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left="1400" w:hanging="1400" w:hangingChars="500"/>
        <w:jc w:val="left"/>
        <w:rPr>
          <w:rFonts w:hint="eastAsia" w:ascii="方正仿宋_GBK" w:hAnsi="方正仿宋_GBK" w:eastAsia="方正仿宋_GBK" w:cs="方正仿宋_GBK"/>
          <w:b/>
          <w:sz w:val="28"/>
          <w:szCs w:val="32"/>
          <w:highlight w:val="none"/>
        </w:rPr>
      </w:pPr>
      <w:r>
        <w:rPr>
          <w:rFonts w:hint="eastAsia" w:ascii="方正仿宋_GBK" w:hAnsi="方正仿宋_GBK" w:eastAsia="方正仿宋_GBK" w:cs="方正仿宋_GBK"/>
          <w:b/>
          <w:sz w:val="28"/>
          <w:szCs w:val="32"/>
          <w:highlight w:val="none"/>
        </w:rPr>
        <w:t>项目名称：</w:t>
      </w:r>
      <w:r>
        <w:rPr>
          <w:rFonts w:hint="eastAsia" w:ascii="方正仿宋_GBK" w:hAnsi="方正仿宋_GBK" w:eastAsia="方正仿宋_GBK" w:cs="方正仿宋_GBK"/>
          <w:b/>
          <w:sz w:val="28"/>
          <w:szCs w:val="32"/>
          <w:highlight w:val="none"/>
          <w:u w:val="single"/>
          <w:lang w:val="en-US" w:eastAsia="zh-CN"/>
        </w:rPr>
        <w:t xml:space="preserve">中垦牧（陕西）牧业有限公司定边牧场修蹄业务外包项目  </w:t>
      </w:r>
      <w:r>
        <w:rPr>
          <w:rFonts w:hint="eastAsia" w:ascii="方正仿宋_GBK" w:hAnsi="方正仿宋_GBK" w:eastAsia="方正仿宋_GBK" w:cs="方正仿宋_GBK"/>
          <w:b/>
          <w:sz w:val="28"/>
          <w:szCs w:val="32"/>
          <w:highlight w:val="none"/>
        </w:rPr>
        <w:t xml:space="preserve">             </w:t>
      </w:r>
    </w:p>
    <w:p>
      <w:pPr>
        <w:spacing w:line="700" w:lineRule="exact"/>
        <w:rPr>
          <w:rFonts w:hint="eastAsia" w:ascii="方正仿宋_GBK" w:hAnsi="方正仿宋_GBK" w:eastAsia="方正仿宋_GBK" w:cs="方正仿宋_GBK"/>
          <w:b/>
          <w:kern w:val="0"/>
          <w:sz w:val="44"/>
          <w:szCs w:val="44"/>
          <w:lang w:eastAsia="zh-CN"/>
        </w:rPr>
      </w:pPr>
      <w:r>
        <w:rPr>
          <w:rFonts w:hint="eastAsia" w:ascii="方正仿宋_GBK" w:hAnsi="方正仿宋_GBK" w:eastAsia="方正仿宋_GBK" w:cs="方正仿宋_GBK"/>
          <w:b/>
          <w:bCs/>
          <w:color w:val="000000"/>
          <w:sz w:val="28"/>
          <w:szCs w:val="28"/>
          <w:highlight w:val="none"/>
        </w:rPr>
        <w:t>文件编号：</w:t>
      </w:r>
      <w:r>
        <w:rPr>
          <w:rFonts w:hint="eastAsia" w:ascii="方正仿宋_GBK" w:hAnsi="方正仿宋_GBK" w:eastAsia="方正仿宋_GBK" w:cs="方正仿宋_GBK"/>
          <w:b/>
          <w:bCs/>
          <w:color w:val="000000"/>
          <w:sz w:val="28"/>
          <w:szCs w:val="28"/>
          <w:highlight w:val="none"/>
          <w:u w:val="single"/>
          <w:lang w:eastAsia="zh-CN"/>
        </w:rPr>
        <w:t>2025</w:t>
      </w:r>
      <w:r>
        <w:rPr>
          <w:rFonts w:hint="eastAsia" w:ascii="方正仿宋_GBK" w:hAnsi="方正仿宋_GBK" w:eastAsia="方正仿宋_GBK" w:cs="方正仿宋_GBK"/>
          <w:b/>
          <w:bCs/>
          <w:color w:val="000000"/>
          <w:sz w:val="28"/>
          <w:szCs w:val="28"/>
          <w:highlight w:val="none"/>
          <w:u w:val="single"/>
        </w:rPr>
        <w:t>-</w:t>
      </w:r>
      <w:r>
        <w:rPr>
          <w:rFonts w:hint="eastAsia" w:ascii="方正仿宋_GBK" w:hAnsi="方正仿宋_GBK" w:eastAsia="方正仿宋_GBK" w:cs="方正仿宋_GBK"/>
          <w:b/>
          <w:bCs/>
          <w:color w:val="000000"/>
          <w:sz w:val="28"/>
          <w:szCs w:val="28"/>
          <w:highlight w:val="none"/>
          <w:u w:val="single"/>
          <w:lang w:val="en-US" w:eastAsia="zh-CN"/>
        </w:rPr>
        <w:t>1205</w:t>
      </w:r>
    </w:p>
    <w:p>
      <w:pPr>
        <w:widowControl/>
        <w:spacing w:line="240" w:lineRule="auto"/>
        <w:jc w:val="center"/>
        <w:rPr>
          <w:rFonts w:hint="eastAsia" w:ascii="方正仿宋_GBK" w:hAnsi="方正仿宋_GBK" w:eastAsia="方正仿宋_GBK" w:cs="方正仿宋_GBK"/>
          <w:b/>
          <w:kern w:val="0"/>
          <w:sz w:val="72"/>
          <w:szCs w:val="72"/>
          <w:lang w:val="en-US" w:eastAsia="zh-CN"/>
        </w:rPr>
      </w:pPr>
      <w:r>
        <w:rPr>
          <w:rFonts w:hint="eastAsia" w:ascii="方正仿宋_GBK" w:hAnsi="方正仿宋_GBK" w:eastAsia="方正仿宋_GBK" w:cs="方正仿宋_GBK"/>
          <w:b/>
          <w:kern w:val="0"/>
          <w:sz w:val="72"/>
          <w:szCs w:val="72"/>
          <w:lang w:val="en-US" w:eastAsia="zh-CN"/>
        </w:rPr>
        <w:t>二</w:t>
      </w:r>
    </w:p>
    <w:p>
      <w:pPr>
        <w:widowControl/>
        <w:spacing w:line="240" w:lineRule="auto"/>
        <w:jc w:val="center"/>
        <w:rPr>
          <w:rFonts w:hint="eastAsia" w:ascii="方正仿宋_GBK" w:hAnsi="方正仿宋_GBK" w:eastAsia="方正仿宋_GBK" w:cs="方正仿宋_GBK"/>
          <w:b/>
          <w:kern w:val="0"/>
          <w:sz w:val="72"/>
          <w:szCs w:val="72"/>
          <w:lang w:val="en-US" w:eastAsia="zh-CN"/>
        </w:rPr>
      </w:pPr>
      <w:r>
        <w:rPr>
          <w:rFonts w:hint="eastAsia" w:ascii="方正仿宋_GBK" w:hAnsi="方正仿宋_GBK" w:eastAsia="方正仿宋_GBK" w:cs="方正仿宋_GBK"/>
          <w:b/>
          <w:kern w:val="0"/>
          <w:sz w:val="72"/>
          <w:szCs w:val="72"/>
          <w:lang w:val="en-US" w:eastAsia="zh-CN"/>
        </w:rPr>
        <w:t>次</w:t>
      </w:r>
    </w:p>
    <w:p>
      <w:pPr>
        <w:widowControl/>
        <w:spacing w:line="240" w:lineRule="auto"/>
        <w:jc w:val="center"/>
        <w:rPr>
          <w:rFonts w:hint="eastAsia" w:ascii="方正仿宋_GBK" w:hAnsi="方正仿宋_GBK" w:eastAsia="方正仿宋_GBK" w:cs="方正仿宋_GBK"/>
          <w:b/>
          <w:kern w:val="0"/>
          <w:sz w:val="72"/>
          <w:szCs w:val="72"/>
          <w:lang w:val="en-US" w:eastAsia="zh-CN"/>
        </w:rPr>
      </w:pPr>
      <w:r>
        <w:rPr>
          <w:rFonts w:hint="eastAsia" w:ascii="方正仿宋_GBK" w:hAnsi="方正仿宋_GBK" w:eastAsia="方正仿宋_GBK" w:cs="方正仿宋_GBK"/>
          <w:b/>
          <w:kern w:val="0"/>
          <w:sz w:val="72"/>
          <w:szCs w:val="72"/>
          <w:lang w:val="en-US" w:eastAsia="zh-CN"/>
        </w:rPr>
        <w:t>公</w:t>
      </w:r>
    </w:p>
    <w:p>
      <w:pPr>
        <w:widowControl/>
        <w:spacing w:line="240" w:lineRule="auto"/>
        <w:jc w:val="center"/>
        <w:rPr>
          <w:rFonts w:hint="eastAsia" w:ascii="方正仿宋_GBK" w:hAnsi="方正仿宋_GBK" w:eastAsia="方正仿宋_GBK" w:cs="方正仿宋_GBK"/>
          <w:b/>
          <w:kern w:val="0"/>
          <w:sz w:val="72"/>
          <w:szCs w:val="72"/>
          <w:lang w:val="en-US" w:eastAsia="zh-CN"/>
        </w:rPr>
      </w:pPr>
      <w:r>
        <w:rPr>
          <w:rFonts w:hint="eastAsia" w:ascii="方正仿宋_GBK" w:hAnsi="方正仿宋_GBK" w:eastAsia="方正仿宋_GBK" w:cs="方正仿宋_GBK"/>
          <w:b/>
          <w:kern w:val="0"/>
          <w:sz w:val="72"/>
          <w:szCs w:val="72"/>
          <w:lang w:val="en-US" w:eastAsia="zh-CN"/>
        </w:rPr>
        <w:t>开</w:t>
      </w:r>
    </w:p>
    <w:p>
      <w:pPr>
        <w:widowControl/>
        <w:spacing w:line="240" w:lineRule="auto"/>
        <w:jc w:val="center"/>
        <w:rPr>
          <w:rFonts w:hint="eastAsia" w:ascii="方正仿宋_GBK" w:hAnsi="方正仿宋_GBK" w:eastAsia="方正仿宋_GBK" w:cs="方正仿宋_GBK"/>
          <w:b/>
          <w:kern w:val="0"/>
          <w:sz w:val="72"/>
          <w:szCs w:val="72"/>
          <w:lang w:eastAsia="zh-CN"/>
        </w:rPr>
      </w:pPr>
      <w:r>
        <w:rPr>
          <w:rFonts w:hint="eastAsia" w:ascii="方正仿宋_GBK" w:hAnsi="方正仿宋_GBK" w:eastAsia="方正仿宋_GBK" w:cs="方正仿宋_GBK"/>
          <w:b/>
          <w:kern w:val="0"/>
          <w:sz w:val="72"/>
          <w:szCs w:val="72"/>
          <w:lang w:eastAsia="zh-CN"/>
        </w:rPr>
        <w:t>比</w:t>
      </w:r>
    </w:p>
    <w:p>
      <w:pPr>
        <w:widowControl/>
        <w:spacing w:line="240" w:lineRule="auto"/>
        <w:jc w:val="center"/>
        <w:rPr>
          <w:rFonts w:hint="eastAsia" w:ascii="方正仿宋_GBK" w:hAnsi="方正仿宋_GBK" w:eastAsia="方正仿宋_GBK" w:cs="方正仿宋_GBK"/>
          <w:b/>
          <w:kern w:val="0"/>
          <w:sz w:val="72"/>
          <w:szCs w:val="72"/>
          <w:lang w:eastAsia="zh-CN"/>
        </w:rPr>
      </w:pPr>
      <w:r>
        <w:rPr>
          <w:rFonts w:hint="eastAsia" w:ascii="方正仿宋_GBK" w:hAnsi="方正仿宋_GBK" w:eastAsia="方正仿宋_GBK" w:cs="方正仿宋_GBK"/>
          <w:b/>
          <w:kern w:val="0"/>
          <w:sz w:val="72"/>
          <w:szCs w:val="72"/>
          <w:lang w:eastAsia="zh-CN"/>
        </w:rPr>
        <w:t>选</w:t>
      </w:r>
    </w:p>
    <w:p>
      <w:pPr>
        <w:widowControl/>
        <w:spacing w:line="240" w:lineRule="auto"/>
        <w:jc w:val="center"/>
        <w:rPr>
          <w:rFonts w:hint="eastAsia" w:ascii="方正仿宋_GBK" w:hAnsi="方正仿宋_GBK" w:eastAsia="方正仿宋_GBK" w:cs="方正仿宋_GBK"/>
          <w:b/>
          <w:kern w:val="0"/>
          <w:sz w:val="72"/>
          <w:szCs w:val="72"/>
          <w:lang w:eastAsia="zh-CN"/>
        </w:rPr>
      </w:pPr>
      <w:r>
        <w:rPr>
          <w:rFonts w:hint="eastAsia" w:ascii="方正仿宋_GBK" w:hAnsi="方正仿宋_GBK" w:eastAsia="方正仿宋_GBK" w:cs="方正仿宋_GBK"/>
          <w:b/>
          <w:kern w:val="0"/>
          <w:sz w:val="72"/>
          <w:szCs w:val="72"/>
          <w:lang w:eastAsia="zh-CN"/>
        </w:rPr>
        <w:t>文</w:t>
      </w:r>
    </w:p>
    <w:p>
      <w:pPr>
        <w:widowControl/>
        <w:spacing w:line="240" w:lineRule="auto"/>
        <w:jc w:val="center"/>
        <w:rPr>
          <w:rFonts w:hint="default" w:ascii="方正仿宋_GBK" w:hAnsi="方正仿宋_GBK" w:eastAsia="方正仿宋_GBK" w:cs="方正仿宋_GBK"/>
          <w:b/>
          <w:kern w:val="0"/>
          <w:sz w:val="72"/>
          <w:szCs w:val="72"/>
          <w:lang w:val="en-US"/>
        </w:rPr>
      </w:pPr>
      <w:r>
        <w:rPr>
          <w:rFonts w:hint="eastAsia" w:ascii="方正仿宋_GBK" w:hAnsi="方正仿宋_GBK" w:eastAsia="方正仿宋_GBK" w:cs="方正仿宋_GBK"/>
          <w:b/>
          <w:kern w:val="0"/>
          <w:sz w:val="72"/>
          <w:szCs w:val="72"/>
          <w:lang w:eastAsia="zh-CN"/>
        </w:rPr>
        <w:t>件</w:t>
      </w:r>
      <w:r>
        <w:rPr>
          <w:rFonts w:hint="eastAsia" w:ascii="方正仿宋_GBK" w:hAnsi="方正仿宋_GBK" w:eastAsia="方正仿宋_GBK" w:cs="方正仿宋_GBK"/>
          <w:b/>
          <w:kern w:val="0"/>
          <w:sz w:val="72"/>
          <w:szCs w:val="72"/>
          <w:lang w:eastAsia="zh-CN"/>
        </w:rPr>
        <w:tab/>
      </w:r>
    </w:p>
    <w:p>
      <w:pPr>
        <w:autoSpaceDE w:val="0"/>
        <w:autoSpaceDN w:val="0"/>
        <w:adjustRightInd w:val="0"/>
        <w:spacing w:line="560" w:lineRule="exact"/>
        <w:jc w:val="center"/>
        <w:rPr>
          <w:rFonts w:hint="eastAsia" w:ascii="方正仿宋_GBK" w:hAnsi="方正仿宋_GBK" w:eastAsia="方正仿宋_GBK" w:cs="方正仿宋_GBK"/>
          <w:b/>
          <w:kern w:val="0"/>
          <w:sz w:val="72"/>
          <w:szCs w:val="72"/>
          <w:lang w:val="zh-CN"/>
        </w:rPr>
      </w:pPr>
    </w:p>
    <w:p>
      <w:pPr>
        <w:autoSpaceDE w:val="0"/>
        <w:autoSpaceDN w:val="0"/>
        <w:adjustRightInd w:val="0"/>
        <w:spacing w:line="560" w:lineRule="exact"/>
        <w:jc w:val="both"/>
        <w:rPr>
          <w:rFonts w:hint="eastAsia" w:ascii="方正仿宋_GBK" w:hAnsi="方正仿宋_GBK" w:eastAsia="方正仿宋_GBK" w:cs="方正仿宋_GBK"/>
          <w:b/>
          <w:kern w:val="0"/>
          <w:sz w:val="44"/>
          <w:szCs w:val="44"/>
          <w:lang w:val="en-US" w:eastAsia="zh-CN"/>
        </w:rPr>
      </w:pPr>
    </w:p>
    <w:p>
      <w:pPr>
        <w:pStyle w:val="14"/>
        <w:spacing w:line="360" w:lineRule="auto"/>
        <w:ind w:left="0" w:leftChars="0" w:firstLine="0" w:firstLineChars="0"/>
        <w:jc w:val="center"/>
        <w:rPr>
          <w:rFonts w:hint="eastAsia" w:ascii="方正仿宋_GBK" w:hAnsi="方正仿宋_GBK" w:eastAsia="方正仿宋_GBK" w:cs="方正仿宋_GBK"/>
          <w:b/>
          <w:sz w:val="30"/>
          <w:szCs w:val="30"/>
          <w:highlight w:val="none"/>
          <w:lang w:eastAsia="zh-CN"/>
        </w:rPr>
      </w:pPr>
      <w:r>
        <w:rPr>
          <w:rFonts w:hint="eastAsia" w:ascii="方正仿宋_GBK" w:hAnsi="方正仿宋_GBK" w:eastAsia="方正仿宋_GBK" w:cs="方正仿宋_GBK"/>
          <w:b/>
          <w:sz w:val="30"/>
          <w:szCs w:val="30"/>
          <w:highlight w:val="none"/>
          <w:lang w:val="en-US" w:eastAsia="zh-CN"/>
        </w:rPr>
        <w:t>比选单位</w:t>
      </w:r>
      <w:r>
        <w:rPr>
          <w:rFonts w:hint="eastAsia" w:ascii="方正仿宋_GBK" w:hAnsi="方正仿宋_GBK" w:eastAsia="方正仿宋_GBK" w:cs="方正仿宋_GBK"/>
          <w:b/>
          <w:sz w:val="30"/>
          <w:szCs w:val="30"/>
          <w:highlight w:val="none"/>
          <w:lang w:eastAsia="zh-CN"/>
        </w:rPr>
        <w:t>：</w:t>
      </w:r>
      <w:r>
        <w:rPr>
          <w:rFonts w:hint="eastAsia" w:ascii="方正仿宋_GBK" w:hAnsi="方正仿宋_GBK" w:eastAsia="方正仿宋_GBK" w:cs="方正仿宋_GBK"/>
          <w:b/>
          <w:sz w:val="30"/>
          <w:szCs w:val="30"/>
          <w:highlight w:val="none"/>
          <w:u w:val="single"/>
          <w:lang w:val="en-US" w:eastAsia="zh-CN"/>
        </w:rPr>
        <w:t>中垦牧（陕西）牧业有限公司</w:t>
      </w:r>
    </w:p>
    <w:p>
      <w:pPr>
        <w:spacing w:line="360" w:lineRule="auto"/>
        <w:jc w:val="center"/>
        <w:rPr>
          <w:rFonts w:hint="eastAsia" w:ascii="方正仿宋_GBK" w:hAnsi="方正仿宋_GBK" w:eastAsia="方正仿宋_GBK" w:cs="方正仿宋_GBK"/>
          <w:b/>
          <w:bCs/>
          <w:kern w:val="0"/>
          <w:sz w:val="32"/>
          <w:szCs w:val="32"/>
          <w:highlight w:val="none"/>
        </w:rPr>
      </w:pPr>
      <w:r>
        <w:rPr>
          <w:rFonts w:hint="eastAsia" w:ascii="方正仿宋_GBK" w:hAnsi="方正仿宋_GBK" w:eastAsia="方正仿宋_GBK" w:cs="方正仿宋_GBK"/>
          <w:b/>
          <w:sz w:val="28"/>
          <w:szCs w:val="28"/>
          <w:highlight w:val="none"/>
          <w:u w:val="single"/>
          <w:lang w:eastAsia="zh-CN"/>
        </w:rPr>
        <w:t>2025</w:t>
      </w:r>
      <w:r>
        <w:rPr>
          <w:rFonts w:hint="eastAsia" w:ascii="方正仿宋_GBK" w:hAnsi="方正仿宋_GBK" w:eastAsia="方正仿宋_GBK" w:cs="方正仿宋_GBK"/>
          <w:b/>
          <w:color w:val="auto"/>
          <w:sz w:val="28"/>
          <w:szCs w:val="28"/>
          <w:highlight w:val="none"/>
          <w:u w:val="single"/>
        </w:rPr>
        <w:t>年</w:t>
      </w:r>
      <w:r>
        <w:rPr>
          <w:rFonts w:hint="eastAsia" w:ascii="方正仿宋_GBK" w:hAnsi="方正仿宋_GBK" w:eastAsia="方正仿宋_GBK" w:cs="方正仿宋_GBK"/>
          <w:b/>
          <w:color w:val="auto"/>
          <w:sz w:val="28"/>
          <w:szCs w:val="28"/>
          <w:highlight w:val="none"/>
          <w:u w:val="single"/>
          <w:lang w:val="en-US" w:eastAsia="zh-CN"/>
        </w:rPr>
        <w:t>12</w:t>
      </w:r>
      <w:r>
        <w:rPr>
          <w:rFonts w:hint="eastAsia" w:ascii="方正仿宋_GBK" w:hAnsi="方正仿宋_GBK" w:eastAsia="方正仿宋_GBK" w:cs="方正仿宋_GBK"/>
          <w:b/>
          <w:color w:val="auto"/>
          <w:sz w:val="28"/>
          <w:szCs w:val="28"/>
          <w:highlight w:val="none"/>
          <w:u w:val="single"/>
        </w:rPr>
        <w:t>月</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jc w:val="center"/>
        <w:textAlignment w:val="auto"/>
        <w:rPr>
          <w:rFonts w:hint="eastAsia" w:ascii="方正仿宋_GBK" w:hAnsi="方正仿宋_GBK" w:eastAsia="方正仿宋_GBK" w:cs="方正仿宋_GBK"/>
          <w:b/>
          <w:bCs/>
          <w:kern w:val="0"/>
          <w:sz w:val="40"/>
          <w:szCs w:val="40"/>
          <w:highlight w:val="none"/>
          <w:lang w:val="en-US" w:eastAsia="zh-CN"/>
        </w:rPr>
      </w:pPr>
      <w:r>
        <w:rPr>
          <w:rFonts w:hint="eastAsia" w:ascii="方正仿宋_GBK" w:hAnsi="方正仿宋_GBK" w:eastAsia="方正仿宋_GBK" w:cs="方正仿宋_GBK"/>
          <w:b/>
          <w:bCs/>
          <w:kern w:val="0"/>
          <w:sz w:val="40"/>
          <w:szCs w:val="40"/>
          <w:highlight w:val="none"/>
          <w:lang w:val="en-US" w:eastAsia="zh-CN"/>
        </w:rPr>
        <w:t>中垦牧（陕西）牧业有限公司定边牧场</w:t>
      </w:r>
    </w:p>
    <w:p>
      <w:pPr>
        <w:keepNext w:val="0"/>
        <w:keepLines w:val="0"/>
        <w:pageBreakBefore w:val="0"/>
        <w:widowControl/>
        <w:kinsoku/>
        <w:wordWrap/>
        <w:overflowPunct/>
        <w:topLinePunct w:val="0"/>
        <w:bidi w:val="0"/>
        <w:snapToGrid/>
        <w:spacing w:line="600" w:lineRule="exact"/>
        <w:jc w:val="center"/>
        <w:textAlignment w:val="auto"/>
        <w:rPr>
          <w:rFonts w:hint="eastAsia" w:ascii="方正仿宋_GBK" w:hAnsi="方正仿宋_GBK" w:eastAsia="方正仿宋_GBK" w:cs="方正仿宋_GBK"/>
          <w:kern w:val="0"/>
          <w:sz w:val="24"/>
          <w:szCs w:val="24"/>
          <w:lang w:eastAsia="zh-CN"/>
        </w:rPr>
      </w:pPr>
      <w:r>
        <w:rPr>
          <w:rFonts w:hint="eastAsia" w:ascii="方正仿宋_GBK" w:hAnsi="方正仿宋_GBK" w:eastAsia="方正仿宋_GBK" w:cs="方正仿宋_GBK"/>
          <w:b/>
          <w:bCs/>
          <w:kern w:val="0"/>
          <w:sz w:val="40"/>
          <w:szCs w:val="40"/>
          <w:highlight w:val="none"/>
          <w:lang w:val="en-US" w:eastAsia="zh-CN"/>
        </w:rPr>
        <w:t>修蹄业务外包项目二次公开比选公告</w:t>
      </w:r>
    </w:p>
    <w:p>
      <w:pPr>
        <w:keepNext w:val="0"/>
        <w:keepLines w:val="0"/>
        <w:pageBreakBefore w:val="0"/>
        <w:widowControl/>
        <w:kinsoku/>
        <w:wordWrap/>
        <w:overflowPunct/>
        <w:topLinePunct w:val="0"/>
        <w:bidi w:val="0"/>
        <w:snapToGrid/>
        <w:spacing w:line="600" w:lineRule="exact"/>
        <w:jc w:val="left"/>
        <w:textAlignment w:val="auto"/>
        <w:rPr>
          <w:rFonts w:hint="eastAsia" w:ascii="方正仿宋_GBK" w:hAnsi="方正仿宋_GBK" w:eastAsia="方正仿宋_GBK" w:cs="方正仿宋_GBK"/>
          <w:kern w:val="0"/>
          <w:sz w:val="24"/>
          <w:szCs w:val="24"/>
          <w:lang w:eastAsia="zh-CN"/>
        </w:rPr>
      </w:pPr>
      <w:r>
        <w:rPr>
          <w:rFonts w:hint="eastAsia" w:ascii="方正仿宋_GBK" w:hAnsi="方正仿宋_GBK" w:eastAsia="方正仿宋_GBK" w:cs="方正仿宋_GBK"/>
          <w:kern w:val="0"/>
          <w:sz w:val="24"/>
          <w:szCs w:val="24"/>
          <w:lang w:eastAsia="zh-CN"/>
        </w:rPr>
        <w:t>各参选单位：</w:t>
      </w:r>
    </w:p>
    <w:p>
      <w:pPr>
        <w:keepNext w:val="0"/>
        <w:keepLines w:val="0"/>
        <w:pageBreakBefore w:val="0"/>
        <w:widowControl/>
        <w:kinsoku/>
        <w:wordWrap/>
        <w:overflowPunct/>
        <w:topLinePunct w:val="0"/>
        <w:bidi w:val="0"/>
        <w:snapToGrid/>
        <w:spacing w:line="600" w:lineRule="exact"/>
        <w:ind w:firstLine="480" w:firstLineChars="200"/>
        <w:jc w:val="left"/>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highlight w:val="none"/>
          <w:lang w:val="en-US" w:eastAsia="zh-CN"/>
        </w:rPr>
        <w:t>中垦牧（陕西）牧业有限公司定边牧场</w:t>
      </w:r>
      <w:r>
        <w:rPr>
          <w:rFonts w:hint="eastAsia" w:ascii="方正仿宋_GBK" w:hAnsi="方正仿宋_GBK" w:eastAsia="方正仿宋_GBK" w:cs="方正仿宋_GBK"/>
          <w:kern w:val="0"/>
          <w:sz w:val="24"/>
          <w:szCs w:val="24"/>
          <w:lang w:val="en-US" w:eastAsia="zh-CN"/>
        </w:rPr>
        <w:t>为保证全群牛蹄部健康提高产量，</w:t>
      </w:r>
      <w:r>
        <w:rPr>
          <w:rFonts w:hint="eastAsia" w:ascii="方正仿宋_GBK" w:hAnsi="方正仿宋_GBK" w:eastAsia="方正仿宋_GBK" w:cs="方正仿宋_GBK"/>
          <w:kern w:val="0"/>
          <w:sz w:val="24"/>
          <w:szCs w:val="24"/>
          <w:lang w:eastAsia="zh-CN"/>
        </w:rPr>
        <w:t>现</w:t>
      </w:r>
      <w:r>
        <w:rPr>
          <w:rFonts w:hint="eastAsia" w:ascii="方正仿宋_GBK" w:hAnsi="方正仿宋_GBK" w:eastAsia="方正仿宋_GBK" w:cs="方正仿宋_GBK"/>
          <w:kern w:val="0"/>
          <w:sz w:val="24"/>
          <w:szCs w:val="24"/>
          <w:lang w:val="en-US" w:eastAsia="zh-CN"/>
        </w:rPr>
        <w:t>对修蹄外包</w:t>
      </w:r>
      <w:r>
        <w:rPr>
          <w:rFonts w:hint="eastAsia" w:ascii="方正仿宋_GBK" w:hAnsi="方正仿宋_GBK" w:eastAsia="方正仿宋_GBK" w:cs="方正仿宋_GBK"/>
          <w:kern w:val="0"/>
          <w:sz w:val="24"/>
          <w:szCs w:val="24"/>
          <w:lang w:eastAsia="zh-CN"/>
        </w:rPr>
        <w:t>进行</w:t>
      </w:r>
      <w:r>
        <w:rPr>
          <w:rFonts w:hint="eastAsia" w:ascii="方正仿宋_GBK" w:hAnsi="方正仿宋_GBK" w:eastAsia="方正仿宋_GBK" w:cs="方正仿宋_GBK"/>
          <w:kern w:val="0"/>
          <w:sz w:val="24"/>
          <w:szCs w:val="24"/>
          <w:lang w:val="en-US" w:eastAsia="zh-CN"/>
        </w:rPr>
        <w:t>二次公开</w:t>
      </w:r>
      <w:r>
        <w:rPr>
          <w:rFonts w:hint="eastAsia" w:ascii="方正仿宋_GBK" w:hAnsi="方正仿宋_GBK" w:eastAsia="方正仿宋_GBK" w:cs="方正仿宋_GBK"/>
          <w:kern w:val="0"/>
          <w:sz w:val="24"/>
          <w:szCs w:val="24"/>
          <w:lang w:eastAsia="zh-CN"/>
        </w:rPr>
        <w:t>比选，诚挚公开邀请有意愿的参选单位参与，项目具体事项详见如下：</w:t>
      </w:r>
    </w:p>
    <w:p>
      <w:pPr>
        <w:keepNext w:val="0"/>
        <w:keepLines w:val="0"/>
        <w:pageBreakBefore w:val="0"/>
        <w:widowControl w:val="0"/>
        <w:numPr>
          <w:ilvl w:val="0"/>
          <w:numId w:val="0"/>
        </w:numPr>
        <w:tabs>
          <w:tab w:val="left" w:pos="879"/>
        </w:tabs>
        <w:kinsoku/>
        <w:wordWrap/>
        <w:overflowPunct/>
        <w:topLinePunct w:val="0"/>
        <w:autoSpaceDE w:val="0"/>
        <w:autoSpaceDN w:val="0"/>
        <w:bidi w:val="0"/>
        <w:adjustRightInd w:val="0"/>
        <w:snapToGrid/>
        <w:spacing w:line="600" w:lineRule="exact"/>
        <w:ind w:firstLine="480" w:firstLineChars="200"/>
        <w:textAlignment w:val="auto"/>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b/>
          <w:bCs/>
          <w:kern w:val="0"/>
          <w:sz w:val="24"/>
          <w:szCs w:val="24"/>
          <w:lang w:val="zh-CN"/>
        </w:rPr>
        <w:t>一、</w:t>
      </w:r>
      <w:r>
        <w:rPr>
          <w:rFonts w:hint="eastAsia" w:ascii="方正仿宋_GBK" w:hAnsi="方正仿宋_GBK" w:eastAsia="方正仿宋_GBK" w:cs="方正仿宋_GBK"/>
          <w:b/>
          <w:bCs/>
          <w:kern w:val="0"/>
          <w:sz w:val="24"/>
          <w:szCs w:val="24"/>
          <w:lang w:val="en-US" w:eastAsia="zh-CN"/>
        </w:rPr>
        <w:t>招标</w:t>
      </w:r>
      <w:r>
        <w:rPr>
          <w:rFonts w:hint="eastAsia" w:ascii="方正仿宋_GBK" w:hAnsi="方正仿宋_GBK" w:eastAsia="方正仿宋_GBK" w:cs="方正仿宋_GBK"/>
          <w:b/>
          <w:bCs/>
          <w:kern w:val="0"/>
          <w:sz w:val="24"/>
          <w:szCs w:val="24"/>
          <w:lang w:val="zh-CN"/>
        </w:rPr>
        <w:t>单位：</w:t>
      </w:r>
      <w:r>
        <w:rPr>
          <w:rFonts w:hint="eastAsia" w:ascii="方正仿宋_GBK" w:hAnsi="方正仿宋_GBK" w:eastAsia="方正仿宋_GBK" w:cs="方正仿宋_GBK"/>
          <w:kern w:val="0"/>
          <w:sz w:val="24"/>
          <w:szCs w:val="24"/>
          <w:lang w:val="en-US" w:eastAsia="zh-CN"/>
        </w:rPr>
        <w:t>中垦牧（陕西）牧业有限公司</w:t>
      </w:r>
    </w:p>
    <w:p>
      <w:pPr>
        <w:keepNext w:val="0"/>
        <w:keepLines w:val="0"/>
        <w:pageBreakBefore w:val="0"/>
        <w:widowControl w:val="0"/>
        <w:numPr>
          <w:ilvl w:val="0"/>
          <w:numId w:val="0"/>
        </w:numPr>
        <w:tabs>
          <w:tab w:val="left" w:pos="879"/>
        </w:tabs>
        <w:kinsoku/>
        <w:wordWrap/>
        <w:overflowPunct/>
        <w:topLinePunct w:val="0"/>
        <w:autoSpaceDE w:val="0"/>
        <w:autoSpaceDN w:val="0"/>
        <w:bidi w:val="0"/>
        <w:adjustRightInd w:val="0"/>
        <w:snapToGrid/>
        <w:spacing w:line="600" w:lineRule="exact"/>
        <w:ind w:firstLine="480" w:firstLineChars="200"/>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b/>
          <w:bCs/>
          <w:kern w:val="0"/>
          <w:sz w:val="24"/>
          <w:szCs w:val="24"/>
          <w:lang w:eastAsia="zh-CN"/>
        </w:rPr>
        <w:t>二、</w:t>
      </w:r>
      <w:r>
        <w:rPr>
          <w:rFonts w:hint="eastAsia" w:ascii="方正仿宋_GBK" w:hAnsi="方正仿宋_GBK" w:eastAsia="方正仿宋_GBK" w:cs="方正仿宋_GBK"/>
          <w:b/>
          <w:bCs/>
          <w:kern w:val="0"/>
          <w:sz w:val="24"/>
          <w:szCs w:val="24"/>
          <w:lang w:val="en-US" w:eastAsia="zh-CN"/>
        </w:rPr>
        <w:t>招标</w:t>
      </w:r>
      <w:r>
        <w:rPr>
          <w:rFonts w:hint="eastAsia" w:ascii="方正仿宋_GBK" w:hAnsi="方正仿宋_GBK" w:eastAsia="方正仿宋_GBK" w:cs="方正仿宋_GBK"/>
          <w:b/>
          <w:bCs/>
          <w:kern w:val="0"/>
          <w:sz w:val="24"/>
          <w:szCs w:val="24"/>
          <w:lang w:eastAsia="zh-CN"/>
        </w:rPr>
        <w:t>单位地址：</w:t>
      </w:r>
      <w:r>
        <w:rPr>
          <w:rFonts w:hint="eastAsia" w:ascii="方正仿宋_GBK" w:hAnsi="方正仿宋_GBK" w:eastAsia="方正仿宋_GBK" w:cs="方正仿宋_GBK"/>
          <w:b w:val="0"/>
          <w:bCs w:val="0"/>
          <w:kern w:val="0"/>
          <w:sz w:val="24"/>
          <w:szCs w:val="24"/>
          <w:lang w:eastAsia="zh-CN"/>
        </w:rPr>
        <w:t>陕西省榆林市定边县贺圈镇五兴庄村红庄自然村组</w:t>
      </w:r>
      <w:r>
        <w:rPr>
          <w:rFonts w:hint="eastAsia" w:ascii="方正仿宋_GBK" w:hAnsi="方正仿宋_GBK" w:eastAsia="方正仿宋_GBK" w:cs="方正仿宋_GBK"/>
          <w:kern w:val="0"/>
          <w:sz w:val="24"/>
          <w:szCs w:val="24"/>
          <w:lang w:val="en-US" w:eastAsia="zh-CN"/>
        </w:rPr>
        <w:t xml:space="preserve">中垦牧（陕西）牧业有限公司定边牧场 </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480" w:firstLineChars="200"/>
        <w:textAlignment w:val="auto"/>
        <w:rPr>
          <w:rFonts w:hint="default" w:ascii="方正仿宋_GBK" w:hAnsi="方正仿宋_GBK" w:eastAsia="方正仿宋_GBK" w:cs="方正仿宋_GBK"/>
          <w:kern w:val="0"/>
          <w:sz w:val="24"/>
          <w:szCs w:val="24"/>
          <w:lang w:val="en-US"/>
        </w:rPr>
      </w:pPr>
      <w:r>
        <w:rPr>
          <w:rFonts w:hint="eastAsia" w:ascii="方正仿宋_GBK" w:hAnsi="方正仿宋_GBK" w:eastAsia="方正仿宋_GBK" w:cs="方正仿宋_GBK"/>
          <w:b/>
          <w:bCs/>
          <w:kern w:val="0"/>
          <w:sz w:val="24"/>
          <w:szCs w:val="24"/>
          <w:lang w:val="zh-CN"/>
        </w:rPr>
        <w:t>三、项目名称：</w:t>
      </w:r>
      <w:r>
        <w:rPr>
          <w:rFonts w:hint="eastAsia" w:ascii="方正仿宋_GBK" w:hAnsi="方正仿宋_GBK" w:eastAsia="方正仿宋_GBK" w:cs="方正仿宋_GBK"/>
          <w:kern w:val="0"/>
          <w:sz w:val="24"/>
          <w:szCs w:val="24"/>
          <w:highlight w:val="none"/>
          <w:lang w:val="en-US" w:eastAsia="zh-CN"/>
        </w:rPr>
        <w:t>中垦牧（陕西）牧业有限公司定边牧场</w:t>
      </w:r>
      <w:r>
        <w:rPr>
          <w:rFonts w:hint="eastAsia" w:ascii="方正仿宋_GBK" w:hAnsi="方正仿宋_GBK" w:eastAsia="方正仿宋_GBK" w:cs="方正仿宋_GBK"/>
          <w:kern w:val="0"/>
          <w:sz w:val="24"/>
          <w:szCs w:val="24"/>
          <w:lang w:val="en-US" w:eastAsia="zh-CN"/>
        </w:rPr>
        <w:t>修蹄外包项目</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480" w:firstLineChars="200"/>
        <w:textAlignment w:val="auto"/>
        <w:rPr>
          <w:rFonts w:hint="default"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b/>
          <w:bCs/>
          <w:kern w:val="0"/>
          <w:sz w:val="24"/>
          <w:szCs w:val="24"/>
          <w:lang w:val="zh-CN"/>
        </w:rPr>
        <w:t>四、项目内容：</w:t>
      </w:r>
      <w:r>
        <w:rPr>
          <w:rFonts w:hint="eastAsia" w:ascii="方正仿宋_GBK" w:hAnsi="方正仿宋_GBK" w:eastAsia="方正仿宋_GBK" w:cs="方正仿宋_GBK"/>
          <w:kern w:val="0"/>
          <w:sz w:val="24"/>
          <w:szCs w:val="24"/>
          <w:highlight w:val="none"/>
          <w:lang w:val="en-US" w:eastAsia="zh-CN"/>
        </w:rPr>
        <w:t>第二部分包含内容。</w:t>
      </w:r>
    </w:p>
    <w:p>
      <w:pPr>
        <w:keepNext w:val="0"/>
        <w:keepLines w:val="0"/>
        <w:pageBreakBefore w:val="0"/>
        <w:widowControl w:val="0"/>
        <w:kinsoku/>
        <w:wordWrap/>
        <w:overflowPunct/>
        <w:topLinePunct w:val="0"/>
        <w:autoSpaceDE w:val="0"/>
        <w:autoSpaceDN w:val="0"/>
        <w:bidi w:val="0"/>
        <w:adjustRightInd w:val="0"/>
        <w:snapToGrid/>
        <w:spacing w:line="600" w:lineRule="exact"/>
        <w:ind w:firstLine="480" w:firstLineChars="200"/>
        <w:textAlignment w:val="auto"/>
        <w:rPr>
          <w:rFonts w:hint="eastAsia" w:ascii="方正仿宋_GBK" w:hAnsi="方正仿宋_GBK" w:eastAsia="方正仿宋_GBK" w:cs="方正仿宋_GBK"/>
          <w:kern w:val="0"/>
          <w:sz w:val="24"/>
          <w:szCs w:val="24"/>
          <w:highlight w:val="yellow"/>
          <w:lang w:val="zh-CN"/>
        </w:rPr>
      </w:pPr>
      <w:r>
        <w:rPr>
          <w:rFonts w:hint="eastAsia" w:ascii="方正仿宋_GBK" w:hAnsi="方正仿宋_GBK" w:eastAsia="方正仿宋_GBK" w:cs="方正仿宋_GBK"/>
          <w:b/>
          <w:bCs/>
          <w:kern w:val="0"/>
          <w:sz w:val="24"/>
          <w:szCs w:val="24"/>
          <w:lang w:val="en-US" w:eastAsia="zh-CN"/>
        </w:rPr>
        <w:t>五、服务期限</w:t>
      </w:r>
      <w:r>
        <w:rPr>
          <w:rFonts w:hint="eastAsia" w:ascii="方正仿宋_GBK" w:hAnsi="方正仿宋_GBK" w:eastAsia="方正仿宋_GBK" w:cs="方正仿宋_GBK"/>
          <w:b/>
          <w:bCs/>
          <w:kern w:val="0"/>
          <w:sz w:val="24"/>
          <w:szCs w:val="24"/>
          <w:highlight w:val="none"/>
          <w:lang w:val="zh-CN"/>
        </w:rPr>
        <w:t>：</w:t>
      </w:r>
      <w:r>
        <w:rPr>
          <w:rFonts w:hint="eastAsia" w:ascii="方正仿宋_GBK" w:hAnsi="方正仿宋_GBK" w:eastAsia="方正仿宋_GBK" w:cs="方正仿宋_GBK"/>
          <w:b w:val="0"/>
          <w:bCs w:val="0"/>
          <w:kern w:val="0"/>
          <w:sz w:val="24"/>
          <w:szCs w:val="24"/>
          <w:lang w:val="zh-CN" w:eastAsia="zh-CN"/>
        </w:rPr>
        <w:t>合同签订之日起</w:t>
      </w:r>
      <w:r>
        <w:rPr>
          <w:rFonts w:hint="eastAsia" w:ascii="方正仿宋_GBK" w:hAnsi="方正仿宋_GBK" w:eastAsia="方正仿宋_GBK" w:cs="方正仿宋_GBK"/>
          <w:kern w:val="0"/>
          <w:sz w:val="24"/>
          <w:szCs w:val="24"/>
          <w:lang w:val="zh-CN" w:eastAsia="zh-CN"/>
        </w:rPr>
        <w:t>两年（</w:t>
      </w:r>
      <w:r>
        <w:rPr>
          <w:rFonts w:hint="eastAsia" w:ascii="方正仿宋_GBK" w:hAnsi="方正仿宋_GBK" w:eastAsia="方正仿宋_GBK" w:cs="方正仿宋_GBK"/>
          <w:kern w:val="0"/>
          <w:sz w:val="24"/>
          <w:szCs w:val="24"/>
          <w:lang w:val="en-US" w:eastAsia="zh-CN"/>
        </w:rPr>
        <w:t>24个月</w:t>
      </w:r>
      <w:r>
        <w:rPr>
          <w:rFonts w:hint="eastAsia" w:ascii="方正仿宋_GBK" w:hAnsi="方正仿宋_GBK" w:eastAsia="方正仿宋_GBK" w:cs="方正仿宋_GBK"/>
          <w:kern w:val="0"/>
          <w:sz w:val="24"/>
          <w:szCs w:val="24"/>
          <w:lang w:val="zh-CN" w:eastAsia="zh-CN"/>
        </w:rPr>
        <w:t>）。</w:t>
      </w:r>
    </w:p>
    <w:p>
      <w:pPr>
        <w:keepNext w:val="0"/>
        <w:keepLines w:val="0"/>
        <w:pageBreakBefore w:val="0"/>
        <w:widowControl w:val="0"/>
        <w:kinsoku/>
        <w:wordWrap/>
        <w:overflowPunct/>
        <w:topLinePunct w:val="0"/>
        <w:autoSpaceDE w:val="0"/>
        <w:autoSpaceDN w:val="0"/>
        <w:bidi w:val="0"/>
        <w:adjustRightInd w:val="0"/>
        <w:snapToGrid/>
        <w:spacing w:line="600" w:lineRule="exact"/>
        <w:ind w:firstLine="480" w:firstLineChars="200"/>
        <w:textAlignment w:val="auto"/>
        <w:rPr>
          <w:rFonts w:hint="default" w:ascii="方正仿宋_GBK" w:hAnsi="方正仿宋_GBK" w:eastAsia="方正仿宋_GBK" w:cs="方正仿宋_GBK"/>
          <w:b/>
          <w:bCs/>
          <w:kern w:val="0"/>
          <w:sz w:val="24"/>
          <w:szCs w:val="24"/>
          <w:lang w:val="en-US" w:eastAsia="zh-CN"/>
        </w:rPr>
      </w:pPr>
      <w:r>
        <w:rPr>
          <w:rFonts w:hint="eastAsia" w:ascii="方正仿宋_GBK" w:hAnsi="方正仿宋_GBK" w:eastAsia="方正仿宋_GBK" w:cs="方正仿宋_GBK"/>
          <w:b/>
          <w:bCs/>
          <w:kern w:val="0"/>
          <w:sz w:val="24"/>
          <w:szCs w:val="24"/>
          <w:lang w:val="en-US" w:eastAsia="zh-CN"/>
        </w:rPr>
        <w:t>六、最高限价：</w:t>
      </w:r>
      <w:r>
        <w:rPr>
          <w:rFonts w:hint="eastAsia" w:ascii="方正仿宋_GBK" w:hAnsi="方正仿宋_GBK" w:eastAsia="方正仿宋_GBK" w:cs="方正仿宋_GBK"/>
          <w:b w:val="0"/>
          <w:bCs w:val="0"/>
          <w:kern w:val="0"/>
          <w:sz w:val="24"/>
          <w:szCs w:val="24"/>
          <w:highlight w:val="none"/>
          <w:lang w:val="en-US" w:eastAsia="zh-CN"/>
        </w:rPr>
        <w:t>修蹄不高于33元/头次</w:t>
      </w:r>
      <w:r>
        <w:rPr>
          <w:rFonts w:hint="eastAsia" w:ascii="方正仿宋_GBK" w:hAnsi="方正仿宋_GBK" w:eastAsia="方正仿宋_GBK" w:cs="方正仿宋_GBK"/>
          <w:b w:val="0"/>
          <w:bCs w:val="0"/>
          <w:kern w:val="0"/>
          <w:sz w:val="24"/>
          <w:szCs w:val="24"/>
          <w:lang w:val="en-US" w:eastAsia="zh-CN"/>
        </w:rPr>
        <w:t>，</w:t>
      </w:r>
      <w:r>
        <w:rPr>
          <w:rFonts w:hint="eastAsia" w:ascii="方正仿宋_GBK" w:hAnsi="方正仿宋_GBK" w:eastAsia="方正仿宋_GBK" w:cs="方正仿宋_GBK"/>
          <w:kern w:val="0"/>
          <w:sz w:val="24"/>
          <w:szCs w:val="24"/>
        </w:rPr>
        <w:t>预计</w:t>
      </w:r>
      <w:r>
        <w:rPr>
          <w:rFonts w:hint="eastAsia" w:ascii="方正仿宋_GBK" w:hAnsi="方正仿宋_GBK" w:eastAsia="方正仿宋_GBK" w:cs="方正仿宋_GBK"/>
          <w:kern w:val="0"/>
          <w:sz w:val="24"/>
          <w:szCs w:val="24"/>
          <w:lang w:val="en-US" w:eastAsia="zh-CN"/>
        </w:rPr>
        <w:t>33000</w:t>
      </w:r>
      <w:r>
        <w:rPr>
          <w:rFonts w:hint="eastAsia" w:ascii="方正仿宋_GBK" w:hAnsi="方正仿宋_GBK" w:eastAsia="方正仿宋_GBK" w:cs="方正仿宋_GBK"/>
          <w:kern w:val="0"/>
          <w:sz w:val="24"/>
          <w:szCs w:val="24"/>
        </w:rPr>
        <w:t>头次</w:t>
      </w:r>
      <w:r>
        <w:rPr>
          <w:rFonts w:hint="eastAsia" w:ascii="方正仿宋_GBK" w:hAnsi="方正仿宋_GBK" w:eastAsia="方正仿宋_GBK" w:cs="方正仿宋_GBK"/>
          <w:kern w:val="0"/>
          <w:sz w:val="24"/>
          <w:szCs w:val="24"/>
          <w:lang w:val="en-US" w:eastAsia="zh-CN"/>
        </w:rPr>
        <w:t>/年</w:t>
      </w:r>
      <w:r>
        <w:rPr>
          <w:rFonts w:hint="eastAsia" w:ascii="方正仿宋_GBK" w:hAnsi="方正仿宋_GBK" w:eastAsia="方正仿宋_GBK" w:cs="方正仿宋_GBK"/>
          <w:kern w:val="0"/>
          <w:sz w:val="24"/>
          <w:szCs w:val="24"/>
          <w:lang w:eastAsia="zh-CN"/>
        </w:rPr>
        <w:t>，</w:t>
      </w:r>
      <w:r>
        <w:rPr>
          <w:rFonts w:hint="eastAsia" w:ascii="方正仿宋_GBK" w:hAnsi="方正仿宋_GBK" w:eastAsia="方正仿宋_GBK" w:cs="方正仿宋_GBK"/>
          <w:kern w:val="0"/>
          <w:sz w:val="24"/>
          <w:szCs w:val="24"/>
          <w:lang w:val="en-US" w:eastAsia="zh-CN"/>
        </w:rPr>
        <w:t>报价包括但不限于器械、药品、人工费、劳保防护用品费、维修保养费、保险费、管理费、税金、利润等所有费用</w:t>
      </w:r>
      <w:r>
        <w:rPr>
          <w:rFonts w:hint="eastAsia" w:ascii="方正仿宋_GBK" w:hAnsi="方正仿宋_GBK" w:eastAsia="方正仿宋_GBK" w:cs="方正仿宋_GBK"/>
          <w:b w:val="0"/>
          <w:bCs w:val="0"/>
          <w:kern w:val="0"/>
          <w:sz w:val="24"/>
          <w:szCs w:val="24"/>
          <w:lang w:val="en-US" w:eastAsia="zh-CN"/>
        </w:rPr>
        <w:t>。</w:t>
      </w:r>
    </w:p>
    <w:p>
      <w:pPr>
        <w:keepNext w:val="0"/>
        <w:keepLines w:val="0"/>
        <w:pageBreakBefore w:val="0"/>
        <w:widowControl w:val="0"/>
        <w:kinsoku/>
        <w:wordWrap/>
        <w:overflowPunct/>
        <w:topLinePunct w:val="0"/>
        <w:autoSpaceDE w:val="0"/>
        <w:autoSpaceDN w:val="0"/>
        <w:bidi w:val="0"/>
        <w:adjustRightInd w:val="0"/>
        <w:snapToGrid/>
        <w:spacing w:line="600" w:lineRule="exact"/>
        <w:ind w:firstLine="480" w:firstLineChars="200"/>
        <w:textAlignment w:val="auto"/>
        <w:rPr>
          <w:rFonts w:hint="eastAsia" w:ascii="方正仿宋_GBK" w:hAnsi="方正仿宋_GBK" w:eastAsia="方正仿宋_GBK" w:cs="方正仿宋_GBK"/>
          <w:b/>
          <w:bCs/>
          <w:kern w:val="0"/>
          <w:sz w:val="24"/>
          <w:szCs w:val="24"/>
          <w:lang w:val="zh-CN"/>
        </w:rPr>
      </w:pPr>
      <w:r>
        <w:rPr>
          <w:rFonts w:hint="eastAsia" w:ascii="方正仿宋_GBK" w:hAnsi="方正仿宋_GBK" w:eastAsia="方正仿宋_GBK" w:cs="方正仿宋_GBK"/>
          <w:b/>
          <w:bCs/>
          <w:kern w:val="0"/>
          <w:sz w:val="24"/>
          <w:szCs w:val="24"/>
          <w:lang w:val="en-US" w:eastAsia="zh-CN"/>
        </w:rPr>
        <w:t>七</w:t>
      </w:r>
      <w:r>
        <w:rPr>
          <w:rFonts w:hint="eastAsia" w:ascii="方正仿宋_GBK" w:hAnsi="方正仿宋_GBK" w:eastAsia="方正仿宋_GBK" w:cs="方正仿宋_GBK"/>
          <w:b/>
          <w:bCs/>
          <w:kern w:val="0"/>
          <w:sz w:val="24"/>
          <w:szCs w:val="24"/>
          <w:lang w:eastAsia="zh-CN"/>
        </w:rPr>
        <w:t>、</w:t>
      </w:r>
      <w:r>
        <w:rPr>
          <w:rFonts w:hint="eastAsia" w:ascii="方正仿宋_GBK" w:hAnsi="方正仿宋_GBK" w:eastAsia="方正仿宋_GBK" w:cs="方正仿宋_GBK"/>
          <w:b/>
          <w:bCs/>
          <w:kern w:val="0"/>
          <w:sz w:val="24"/>
          <w:szCs w:val="24"/>
          <w:lang w:val="zh-CN"/>
        </w:rPr>
        <w:t>参选方资格要求：</w:t>
      </w:r>
    </w:p>
    <w:p>
      <w:pPr>
        <w:keepNext w:val="0"/>
        <w:keepLines w:val="0"/>
        <w:pageBreakBefore w:val="0"/>
        <w:widowControl w:val="0"/>
        <w:kinsoku/>
        <w:wordWrap/>
        <w:overflowPunct/>
        <w:topLinePunct w:val="0"/>
        <w:autoSpaceDE w:val="0"/>
        <w:autoSpaceDN w:val="0"/>
        <w:bidi w:val="0"/>
        <w:adjustRightInd w:val="0"/>
        <w:snapToGrid/>
        <w:spacing w:beforeLines="25" w:afterLines="25" w:line="600" w:lineRule="exact"/>
        <w:ind w:firstLine="480" w:firstLineChars="200"/>
        <w:jc w:val="left"/>
        <w:textAlignment w:val="auto"/>
        <w:rPr>
          <w:rFonts w:hint="eastAsia" w:ascii="方正仿宋_GBK" w:hAnsi="方正仿宋_GBK" w:eastAsia="方正仿宋_GBK" w:cs="方正仿宋_GBK"/>
          <w:b w:val="0"/>
          <w:bCs w:val="0"/>
          <w:kern w:val="0"/>
          <w:sz w:val="24"/>
          <w:szCs w:val="24"/>
          <w:lang w:val="en-US" w:eastAsia="zh-CN"/>
        </w:rPr>
      </w:pPr>
      <w:r>
        <w:rPr>
          <w:rFonts w:hint="eastAsia" w:ascii="方正仿宋_GBK" w:hAnsi="方正仿宋_GBK" w:eastAsia="方正仿宋_GBK" w:cs="方正仿宋_GBK"/>
          <w:b w:val="0"/>
          <w:bCs w:val="0"/>
          <w:kern w:val="0"/>
          <w:sz w:val="24"/>
          <w:szCs w:val="24"/>
          <w:lang w:val="en-US" w:eastAsia="zh-CN"/>
        </w:rPr>
        <w:t>1.参选方具有独立法人资格，提供印有统一社会信用代码的营业执照复印件、</w:t>
      </w:r>
      <w:r>
        <w:rPr>
          <w:rFonts w:hint="eastAsia" w:ascii="方正仿宋_GBK" w:hAnsi="方正仿宋_GBK" w:eastAsia="方正仿宋_GBK" w:cs="方正仿宋_GBK"/>
          <w:kern w:val="0"/>
          <w:sz w:val="24"/>
          <w:szCs w:val="24"/>
          <w:highlight w:val="none"/>
          <w:lang w:val="en-US" w:eastAsia="zh-CN"/>
        </w:rPr>
        <w:t>基本存款账户信息</w:t>
      </w:r>
      <w:r>
        <w:rPr>
          <w:rFonts w:hint="eastAsia" w:ascii="方正仿宋_GBK" w:hAnsi="方正仿宋_GBK" w:eastAsia="方正仿宋_GBK" w:cs="方正仿宋_GBK"/>
          <w:b w:val="0"/>
          <w:bCs w:val="0"/>
          <w:kern w:val="0"/>
          <w:sz w:val="24"/>
          <w:szCs w:val="24"/>
          <w:lang w:val="en-US" w:eastAsia="zh-CN"/>
        </w:rPr>
        <w:t>复印件</w:t>
      </w:r>
      <w:r>
        <w:rPr>
          <w:rFonts w:hint="eastAsia" w:ascii="方正仿宋_GBK" w:hAnsi="方正仿宋_GBK" w:eastAsia="方正仿宋_GBK" w:cs="方正仿宋_GBK"/>
          <w:sz w:val="24"/>
          <w:szCs w:val="24"/>
        </w:rPr>
        <w:t>。</w:t>
      </w:r>
    </w:p>
    <w:p>
      <w:pPr>
        <w:keepNext w:val="0"/>
        <w:keepLines w:val="0"/>
        <w:pageBreakBefore w:val="0"/>
        <w:widowControl w:val="0"/>
        <w:kinsoku/>
        <w:wordWrap/>
        <w:overflowPunct/>
        <w:topLinePunct w:val="0"/>
        <w:autoSpaceDE w:val="0"/>
        <w:autoSpaceDN w:val="0"/>
        <w:bidi w:val="0"/>
        <w:adjustRightInd w:val="0"/>
        <w:snapToGrid/>
        <w:spacing w:line="600" w:lineRule="exact"/>
        <w:ind w:firstLine="480" w:firstLineChars="200"/>
        <w:textAlignment w:val="auto"/>
        <w:rPr>
          <w:rFonts w:hint="eastAsia" w:ascii="方正仿宋_GBK" w:hAnsi="方正仿宋_GBK" w:eastAsia="方正仿宋_GBK" w:cs="方正仿宋_GBK"/>
          <w:b w:val="0"/>
          <w:bCs w:val="0"/>
          <w:kern w:val="0"/>
          <w:sz w:val="24"/>
          <w:szCs w:val="24"/>
          <w:lang w:val="en-US" w:eastAsia="zh-CN"/>
        </w:rPr>
      </w:pPr>
      <w:r>
        <w:rPr>
          <w:rFonts w:hint="eastAsia" w:ascii="方正仿宋_GBK" w:hAnsi="方正仿宋_GBK" w:eastAsia="方正仿宋_GBK" w:cs="方正仿宋_GBK"/>
          <w:b w:val="0"/>
          <w:bCs w:val="0"/>
          <w:kern w:val="0"/>
          <w:sz w:val="24"/>
          <w:szCs w:val="24"/>
          <w:lang w:val="en-US" w:eastAsia="zh-CN"/>
        </w:rPr>
        <w:t>2.提供委托授权书，提供投标人公司法人身份证复印件和法人委托代理人身份证复印件。</w:t>
      </w:r>
    </w:p>
    <w:p>
      <w:pPr>
        <w:keepNext w:val="0"/>
        <w:keepLines w:val="0"/>
        <w:pageBreakBefore w:val="0"/>
        <w:widowControl w:val="0"/>
        <w:kinsoku/>
        <w:wordWrap/>
        <w:overflowPunct/>
        <w:topLinePunct w:val="0"/>
        <w:autoSpaceDE w:val="0"/>
        <w:autoSpaceDN w:val="0"/>
        <w:bidi w:val="0"/>
        <w:adjustRightInd w:val="0"/>
        <w:snapToGrid/>
        <w:spacing w:line="600" w:lineRule="exact"/>
        <w:ind w:firstLine="480" w:firstLineChars="200"/>
        <w:textAlignment w:val="auto"/>
        <w:rPr>
          <w:rFonts w:hint="eastAsia" w:ascii="方正仿宋_GBK" w:hAnsi="方正仿宋_GBK" w:eastAsia="方正仿宋_GBK" w:cs="方正仿宋_GBK"/>
          <w:b w:val="0"/>
          <w:bCs w:val="0"/>
          <w:kern w:val="0"/>
          <w:sz w:val="24"/>
          <w:szCs w:val="24"/>
          <w:lang w:val="en-US" w:eastAsia="zh-CN"/>
        </w:rPr>
      </w:pPr>
      <w:r>
        <w:rPr>
          <w:rFonts w:hint="eastAsia" w:ascii="方正仿宋_GBK" w:hAnsi="方正仿宋_GBK" w:eastAsia="方正仿宋_GBK" w:cs="方正仿宋_GBK"/>
          <w:b w:val="0"/>
          <w:bCs w:val="0"/>
          <w:kern w:val="0"/>
          <w:sz w:val="24"/>
          <w:szCs w:val="24"/>
          <w:lang w:val="en-US" w:eastAsia="zh-CN"/>
        </w:rPr>
        <w:t>3.</w:t>
      </w:r>
      <w:r>
        <w:rPr>
          <w:rFonts w:hint="eastAsia" w:ascii="方正仿宋_GBK" w:hAnsi="方正仿宋_GBK" w:eastAsia="方正仿宋_GBK" w:cs="方正仿宋_GBK"/>
          <w:b w:val="0"/>
          <w:bCs w:val="0"/>
          <w:kern w:val="0"/>
          <w:sz w:val="24"/>
          <w:szCs w:val="24"/>
          <w:highlight w:val="none"/>
          <w:lang w:val="en-US" w:eastAsia="zh-CN"/>
        </w:rPr>
        <w:t>营业范围包含劳务服务等相关资质</w:t>
      </w:r>
      <w:r>
        <w:rPr>
          <w:rFonts w:hint="eastAsia" w:ascii="方正仿宋_GBK" w:hAnsi="方正仿宋_GBK" w:eastAsia="方正仿宋_GBK" w:cs="方正仿宋_GBK"/>
          <w:b w:val="0"/>
          <w:bCs w:val="0"/>
          <w:kern w:val="0"/>
          <w:sz w:val="24"/>
          <w:szCs w:val="24"/>
          <w:lang w:val="en-US" w:eastAsia="zh-CN"/>
        </w:rPr>
        <w:t>。</w:t>
      </w:r>
    </w:p>
    <w:p>
      <w:pPr>
        <w:keepNext w:val="0"/>
        <w:keepLines w:val="0"/>
        <w:pageBreakBefore w:val="0"/>
        <w:widowControl w:val="0"/>
        <w:kinsoku/>
        <w:wordWrap/>
        <w:overflowPunct/>
        <w:topLinePunct w:val="0"/>
        <w:autoSpaceDE w:val="0"/>
        <w:autoSpaceDN w:val="0"/>
        <w:bidi w:val="0"/>
        <w:adjustRightInd w:val="0"/>
        <w:snapToGrid/>
        <w:spacing w:line="600" w:lineRule="exact"/>
        <w:ind w:firstLine="480" w:firstLineChars="200"/>
        <w:textAlignment w:val="auto"/>
        <w:rPr>
          <w:rFonts w:hint="eastAsia" w:ascii="方正仿宋_GBK" w:hAnsi="方正仿宋_GBK" w:eastAsia="方正仿宋_GBK" w:cs="方正仿宋_GBK"/>
          <w:b w:val="0"/>
          <w:bCs w:val="0"/>
          <w:color w:val="auto"/>
          <w:kern w:val="0"/>
          <w:sz w:val="24"/>
          <w:szCs w:val="24"/>
          <w:highlight w:val="none"/>
          <w:lang w:val="en-US" w:eastAsia="zh-CN"/>
        </w:rPr>
      </w:pPr>
      <w:r>
        <w:rPr>
          <w:rFonts w:hint="eastAsia" w:ascii="方正仿宋_GBK" w:hAnsi="方正仿宋_GBK" w:eastAsia="方正仿宋_GBK" w:cs="方正仿宋_GBK"/>
          <w:kern w:val="0"/>
          <w:sz w:val="24"/>
          <w:szCs w:val="24"/>
          <w:lang w:val="en-US" w:eastAsia="zh-CN"/>
        </w:rPr>
        <w:t>4.</w:t>
      </w:r>
      <w:r>
        <w:rPr>
          <w:rFonts w:hint="eastAsia" w:ascii="方正仿宋_GBK" w:hAnsi="方正仿宋_GBK" w:eastAsia="方正仿宋_GBK" w:cs="方正仿宋_GBK"/>
          <w:color w:val="000000"/>
          <w:sz w:val="24"/>
          <w:szCs w:val="24"/>
          <w:highlight w:val="none"/>
          <w:lang w:val="en-US" w:eastAsia="zh-CN"/>
        </w:rPr>
        <w:t>通过“信用中国”（http://www.creditchina.gov.cn）查询相关主体无失信记录（提供截图）。</w:t>
      </w:r>
    </w:p>
    <w:p>
      <w:pPr>
        <w:keepNext w:val="0"/>
        <w:keepLines w:val="0"/>
        <w:pageBreakBefore w:val="0"/>
        <w:widowControl w:val="0"/>
        <w:kinsoku/>
        <w:wordWrap/>
        <w:overflowPunct/>
        <w:topLinePunct w:val="0"/>
        <w:autoSpaceDE w:val="0"/>
        <w:autoSpaceDN w:val="0"/>
        <w:bidi w:val="0"/>
        <w:adjustRightInd w:val="0"/>
        <w:snapToGrid/>
        <w:spacing w:line="600" w:lineRule="exact"/>
        <w:ind w:firstLine="480" w:firstLineChars="200"/>
        <w:textAlignment w:val="auto"/>
        <w:rPr>
          <w:rFonts w:hint="eastAsia" w:ascii="方正仿宋_GBK" w:hAnsi="方正仿宋_GBK" w:eastAsia="方正仿宋_GBK" w:cs="方正仿宋_GBK"/>
          <w:b w:val="0"/>
          <w:bCs w:val="0"/>
          <w:color w:val="auto"/>
          <w:kern w:val="0"/>
          <w:sz w:val="24"/>
          <w:szCs w:val="24"/>
          <w:highlight w:val="none"/>
          <w:lang w:val="en-US" w:eastAsia="zh-CN"/>
        </w:rPr>
      </w:pPr>
      <w:r>
        <w:rPr>
          <w:rFonts w:hint="eastAsia" w:ascii="方正仿宋_GBK" w:hAnsi="方正仿宋_GBK" w:eastAsia="方正仿宋_GBK" w:cs="方正仿宋_GBK"/>
          <w:b w:val="0"/>
          <w:bCs w:val="0"/>
          <w:color w:val="auto"/>
          <w:kern w:val="0"/>
          <w:sz w:val="24"/>
          <w:szCs w:val="24"/>
          <w:highlight w:val="none"/>
          <w:lang w:val="en-US" w:eastAsia="zh-CN"/>
        </w:rPr>
        <w:t>5.单位负责人为同一人或者存在直接控股、管理关系的不同投标人，不得参加同一项目标段项下的招标活动。</w:t>
      </w:r>
    </w:p>
    <w:p>
      <w:pPr>
        <w:keepNext w:val="0"/>
        <w:keepLines w:val="0"/>
        <w:pageBreakBefore w:val="0"/>
        <w:widowControl w:val="0"/>
        <w:kinsoku/>
        <w:wordWrap/>
        <w:overflowPunct/>
        <w:topLinePunct w:val="0"/>
        <w:autoSpaceDE w:val="0"/>
        <w:autoSpaceDN w:val="0"/>
        <w:bidi w:val="0"/>
        <w:adjustRightInd w:val="0"/>
        <w:snapToGrid/>
        <w:spacing w:line="600" w:lineRule="exact"/>
        <w:ind w:firstLine="480" w:firstLineChars="200"/>
        <w:textAlignment w:val="auto"/>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lang w:val="en-US" w:eastAsia="zh-CN"/>
        </w:rPr>
        <w:t>6.</w:t>
      </w:r>
      <w:r>
        <w:rPr>
          <w:rFonts w:hint="eastAsia" w:ascii="方正仿宋_GBK" w:hAnsi="方正仿宋_GBK" w:eastAsia="方正仿宋_GBK" w:cs="方正仿宋_GBK"/>
          <w:sz w:val="24"/>
          <w:szCs w:val="24"/>
          <w:lang w:eastAsia="zh-CN"/>
        </w:rPr>
        <w:t>参选方</w:t>
      </w:r>
      <w:r>
        <w:rPr>
          <w:rFonts w:hint="eastAsia" w:ascii="方正仿宋_GBK" w:hAnsi="方正仿宋_GBK" w:eastAsia="方正仿宋_GBK" w:cs="方正仿宋_GBK"/>
          <w:kern w:val="0"/>
          <w:sz w:val="24"/>
          <w:szCs w:val="24"/>
        </w:rPr>
        <w:t>认为可证明投标单位实力的其它证书及证明文件。</w:t>
      </w:r>
    </w:p>
    <w:p>
      <w:pPr>
        <w:keepNext w:val="0"/>
        <w:keepLines w:val="0"/>
        <w:pageBreakBefore w:val="0"/>
        <w:widowControl w:val="0"/>
        <w:kinsoku/>
        <w:wordWrap/>
        <w:overflowPunct/>
        <w:topLinePunct w:val="0"/>
        <w:autoSpaceDE w:val="0"/>
        <w:autoSpaceDN w:val="0"/>
        <w:bidi w:val="0"/>
        <w:adjustRightInd w:val="0"/>
        <w:snapToGrid/>
        <w:spacing w:line="600" w:lineRule="exact"/>
        <w:ind w:firstLine="480" w:firstLineChars="200"/>
        <w:textAlignment w:val="auto"/>
        <w:rPr>
          <w:rFonts w:hint="eastAsia" w:ascii="方正仿宋_GBK" w:hAnsi="方正仿宋_GBK" w:eastAsia="方正仿宋_GBK" w:cs="方正仿宋_GBK"/>
          <w:b w:val="0"/>
          <w:bCs w:val="0"/>
          <w:kern w:val="0"/>
          <w:sz w:val="24"/>
          <w:szCs w:val="24"/>
          <w:highlight w:val="none"/>
          <w:lang w:val="en-US" w:eastAsia="zh-CN"/>
        </w:rPr>
      </w:pPr>
      <w:r>
        <w:rPr>
          <w:rFonts w:hint="eastAsia" w:ascii="方正仿宋_GBK" w:hAnsi="方正仿宋_GBK" w:eastAsia="方正仿宋_GBK" w:cs="方正仿宋_GBK"/>
          <w:b w:val="0"/>
          <w:bCs w:val="0"/>
          <w:kern w:val="0"/>
          <w:sz w:val="24"/>
          <w:szCs w:val="24"/>
          <w:highlight w:val="none"/>
          <w:lang w:val="en-US" w:eastAsia="zh-CN"/>
        </w:rPr>
        <w:t>7.</w:t>
      </w:r>
      <w:r>
        <w:rPr>
          <w:rFonts w:hint="eastAsia" w:ascii="方正仿宋_GBK" w:hAnsi="方正仿宋_GBK" w:eastAsia="方正仿宋_GBK" w:cs="方正仿宋_GBK"/>
          <w:b w:val="0"/>
          <w:bCs w:val="0"/>
          <w:kern w:val="0"/>
          <w:sz w:val="24"/>
          <w:szCs w:val="24"/>
          <w:lang w:val="en-US" w:eastAsia="zh-CN"/>
        </w:rPr>
        <w:t>本项目不接受联合体投标，中标后不得转包</w:t>
      </w:r>
      <w:r>
        <w:rPr>
          <w:rFonts w:hint="eastAsia" w:ascii="方正仿宋_GBK" w:hAnsi="方正仿宋_GBK" w:eastAsia="方正仿宋_GBK" w:cs="方正仿宋_GBK"/>
          <w:b w:val="0"/>
          <w:bCs w:val="0"/>
          <w:kern w:val="0"/>
          <w:sz w:val="24"/>
          <w:szCs w:val="24"/>
          <w:highlight w:val="none"/>
          <w:lang w:val="en-US" w:eastAsia="zh-CN"/>
        </w:rPr>
        <w:t>。</w:t>
      </w:r>
    </w:p>
    <w:p>
      <w:pPr>
        <w:keepNext w:val="0"/>
        <w:keepLines w:val="0"/>
        <w:pageBreakBefore w:val="0"/>
        <w:widowControl w:val="0"/>
        <w:kinsoku/>
        <w:wordWrap/>
        <w:overflowPunct/>
        <w:topLinePunct w:val="0"/>
        <w:autoSpaceDE w:val="0"/>
        <w:autoSpaceDN w:val="0"/>
        <w:bidi w:val="0"/>
        <w:adjustRightInd w:val="0"/>
        <w:snapToGrid/>
        <w:spacing w:beforeLines="25" w:afterLines="25" w:line="540" w:lineRule="exact"/>
        <w:ind w:left="478" w:leftChars="228" w:firstLine="0" w:firstLineChars="0"/>
        <w:jc w:val="left"/>
        <w:textAlignment w:val="auto"/>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b/>
          <w:bCs/>
          <w:kern w:val="0"/>
          <w:sz w:val="24"/>
          <w:szCs w:val="24"/>
          <w:lang w:val="en-US" w:eastAsia="zh-CN"/>
        </w:rPr>
        <w:t>八</w:t>
      </w:r>
      <w:r>
        <w:rPr>
          <w:rFonts w:hint="eastAsia" w:ascii="方正仿宋_GBK" w:hAnsi="方正仿宋_GBK" w:eastAsia="方正仿宋_GBK" w:cs="方正仿宋_GBK"/>
          <w:b/>
          <w:bCs/>
          <w:kern w:val="0"/>
          <w:sz w:val="24"/>
          <w:szCs w:val="24"/>
        </w:rPr>
        <w:t>、</w:t>
      </w:r>
      <w:r>
        <w:rPr>
          <w:rFonts w:hint="eastAsia" w:ascii="方正仿宋_GBK" w:hAnsi="方正仿宋_GBK" w:eastAsia="方正仿宋_GBK" w:cs="方正仿宋_GBK"/>
          <w:b/>
          <w:bCs/>
          <w:kern w:val="0"/>
          <w:sz w:val="24"/>
          <w:szCs w:val="24"/>
          <w:lang w:eastAsia="zh-CN"/>
        </w:rPr>
        <w:t>获取比选文件的方式：</w:t>
      </w:r>
      <w:r>
        <w:rPr>
          <w:rFonts w:hint="eastAsia" w:ascii="方正仿宋_GBK" w:hAnsi="方正仿宋_GBK" w:eastAsia="方正仿宋_GBK" w:cs="方正仿宋_GBK"/>
          <w:kern w:val="0"/>
          <w:sz w:val="24"/>
          <w:szCs w:val="24"/>
          <w:lang w:eastAsia="zh-CN"/>
        </w:rPr>
        <w:t>通过中垦牧乳业官网获</w:t>
      </w:r>
      <w:r>
        <w:rPr>
          <w:rFonts w:hint="eastAsia" w:ascii="方正仿宋_GBK" w:hAnsi="方正仿宋_GBK" w:eastAsia="方正仿宋_GBK" w:cs="方正仿宋_GBK"/>
          <w:kern w:val="0"/>
          <w:sz w:val="24"/>
          <w:szCs w:val="24"/>
          <w:lang w:val="en-US" w:eastAsia="zh-CN"/>
        </w:rPr>
        <w:t>取</w:t>
      </w:r>
      <w:r>
        <w:rPr>
          <w:rFonts w:hint="eastAsia" w:ascii="方正仿宋_GBK" w:hAnsi="方正仿宋_GBK" w:eastAsia="方正仿宋_GBK" w:cs="方正仿宋_GBK"/>
          <w:color w:val="auto"/>
          <w:kern w:val="0"/>
          <w:sz w:val="24"/>
          <w:szCs w:val="24"/>
          <w:highlight w:val="none"/>
        </w:rPr>
        <w:t>（http://www.zhongkendairy.com/notice</w:t>
      </w:r>
      <w:r>
        <w:rPr>
          <w:rFonts w:hint="eastAsia" w:ascii="方正仿宋_GBK" w:hAnsi="方正仿宋_GBK" w:eastAsia="方正仿宋_GBK" w:cs="方正仿宋_GBK"/>
          <w:color w:val="auto"/>
          <w:kern w:val="0"/>
          <w:sz w:val="24"/>
          <w:szCs w:val="24"/>
          <w:highlight w:val="none"/>
          <w:lang w:eastAsia="zh-CN"/>
        </w:rPr>
        <w:t>）</w:t>
      </w:r>
    </w:p>
    <w:p>
      <w:pPr>
        <w:keepNext w:val="0"/>
        <w:keepLines w:val="0"/>
        <w:pageBreakBefore w:val="0"/>
        <w:widowControl w:val="0"/>
        <w:kinsoku/>
        <w:wordWrap/>
        <w:overflowPunct/>
        <w:topLinePunct w:val="0"/>
        <w:autoSpaceDE w:val="0"/>
        <w:autoSpaceDN w:val="0"/>
        <w:bidi w:val="0"/>
        <w:adjustRightInd w:val="0"/>
        <w:snapToGrid/>
        <w:spacing w:beforeLines="25" w:afterLines="25" w:line="540" w:lineRule="exact"/>
        <w:ind w:firstLine="480" w:firstLineChars="200"/>
        <w:jc w:val="left"/>
        <w:textAlignment w:val="auto"/>
        <w:rPr>
          <w:rFonts w:hint="default"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eastAsia="zh-CN"/>
        </w:rPr>
        <w:t>发布时间：</w:t>
      </w:r>
      <w:r>
        <w:rPr>
          <w:rFonts w:hint="eastAsia" w:ascii="方正仿宋_GBK" w:hAnsi="方正仿宋_GBK" w:eastAsia="方正仿宋_GBK" w:cs="方正仿宋_GBK"/>
          <w:kern w:val="0"/>
          <w:sz w:val="24"/>
          <w:szCs w:val="24"/>
          <w:lang w:val="en-US" w:eastAsia="zh-CN"/>
        </w:rPr>
        <w:t>2025</w:t>
      </w:r>
      <w:r>
        <w:rPr>
          <w:rFonts w:hint="eastAsia" w:ascii="方正仿宋_GBK" w:hAnsi="方正仿宋_GBK" w:eastAsia="方正仿宋_GBK" w:cs="方正仿宋_GBK"/>
          <w:kern w:val="0"/>
          <w:sz w:val="24"/>
          <w:szCs w:val="24"/>
        </w:rPr>
        <w:t>年</w:t>
      </w:r>
      <w:r>
        <w:rPr>
          <w:rFonts w:hint="eastAsia" w:ascii="方正仿宋_GBK" w:hAnsi="方正仿宋_GBK" w:eastAsia="方正仿宋_GBK" w:cs="方正仿宋_GBK"/>
          <w:kern w:val="0"/>
          <w:sz w:val="24"/>
          <w:szCs w:val="24"/>
          <w:lang w:val="en-US" w:eastAsia="zh-CN"/>
        </w:rPr>
        <w:t>12月05日-</w:t>
      </w:r>
      <w:r>
        <w:rPr>
          <w:rFonts w:hint="eastAsia" w:ascii="方正仿宋_GBK" w:hAnsi="方正仿宋_GBK" w:eastAsia="方正仿宋_GBK" w:cs="方正仿宋_GBK"/>
          <w:b w:val="0"/>
          <w:bCs w:val="0"/>
          <w:kern w:val="0"/>
          <w:sz w:val="24"/>
          <w:szCs w:val="24"/>
          <w:lang w:val="en-US" w:eastAsia="zh-CN"/>
        </w:rPr>
        <w:t>2025年12月11日</w:t>
      </w:r>
    </w:p>
    <w:p>
      <w:pPr>
        <w:keepNext w:val="0"/>
        <w:keepLines w:val="0"/>
        <w:pageBreakBefore w:val="0"/>
        <w:widowControl w:val="0"/>
        <w:kinsoku/>
        <w:wordWrap/>
        <w:overflowPunct/>
        <w:topLinePunct w:val="0"/>
        <w:autoSpaceDE w:val="0"/>
        <w:autoSpaceDN w:val="0"/>
        <w:bidi w:val="0"/>
        <w:adjustRightInd w:val="0"/>
        <w:snapToGrid/>
        <w:spacing w:line="540" w:lineRule="exact"/>
        <w:ind w:firstLine="480"/>
        <w:jc w:val="left"/>
        <w:textAlignment w:val="auto"/>
        <w:rPr>
          <w:rFonts w:hint="eastAsia"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b/>
          <w:bCs/>
          <w:kern w:val="0"/>
          <w:sz w:val="24"/>
          <w:szCs w:val="24"/>
          <w:lang w:val="en-US" w:eastAsia="zh-CN"/>
        </w:rPr>
        <w:t>九、递交比选响应文件的截止时间</w:t>
      </w:r>
      <w:r>
        <w:rPr>
          <w:rFonts w:hint="eastAsia" w:ascii="方正仿宋_GBK" w:hAnsi="方正仿宋_GBK" w:eastAsia="方正仿宋_GBK" w:cs="方正仿宋_GBK"/>
          <w:b/>
          <w:bCs/>
          <w:kern w:val="0"/>
          <w:sz w:val="24"/>
          <w:szCs w:val="24"/>
        </w:rPr>
        <w:t>：</w:t>
      </w:r>
      <w:r>
        <w:rPr>
          <w:rFonts w:hint="eastAsia" w:ascii="方正仿宋_GBK" w:hAnsi="方正仿宋_GBK" w:eastAsia="方正仿宋_GBK" w:cs="方正仿宋_GBK"/>
          <w:b w:val="0"/>
          <w:bCs w:val="0"/>
          <w:kern w:val="0"/>
          <w:sz w:val="24"/>
          <w:szCs w:val="24"/>
          <w:lang w:val="en-US" w:eastAsia="zh-CN"/>
        </w:rPr>
        <w:t>2025年12月11日</w:t>
      </w:r>
      <w:r>
        <w:rPr>
          <w:rFonts w:hint="eastAsia" w:ascii="方正仿宋_GBK" w:hAnsi="方正仿宋_GBK" w:eastAsia="方正仿宋_GBK" w:cs="方正仿宋_GBK"/>
          <w:kern w:val="0"/>
          <w:sz w:val="24"/>
          <w:szCs w:val="24"/>
          <w:lang w:val="en-US" w:eastAsia="zh-CN"/>
        </w:rPr>
        <w:t>16:00</w:t>
      </w:r>
      <w:r>
        <w:rPr>
          <w:rFonts w:hint="eastAsia" w:ascii="方正仿宋_GBK" w:hAnsi="方正仿宋_GBK" w:eastAsia="方正仿宋_GBK" w:cs="方正仿宋_GBK"/>
          <w:kern w:val="0"/>
          <w:sz w:val="24"/>
          <w:szCs w:val="24"/>
        </w:rPr>
        <w:t>前</w:t>
      </w:r>
      <w:r>
        <w:rPr>
          <w:rFonts w:hint="eastAsia" w:ascii="方正仿宋_GBK" w:hAnsi="方正仿宋_GBK" w:eastAsia="方正仿宋_GBK" w:cs="方正仿宋_GBK"/>
          <w:kern w:val="0"/>
          <w:sz w:val="24"/>
          <w:szCs w:val="24"/>
          <w:highlight w:val="none"/>
          <w:lang w:val="en-US" w:eastAsia="zh-CN"/>
        </w:rPr>
        <w:t xml:space="preserve">  </w:t>
      </w:r>
    </w:p>
    <w:p>
      <w:pPr>
        <w:keepNext w:val="0"/>
        <w:keepLines w:val="0"/>
        <w:pageBreakBefore w:val="0"/>
        <w:widowControl w:val="0"/>
        <w:numPr>
          <w:ilvl w:val="0"/>
          <w:numId w:val="0"/>
        </w:numPr>
        <w:tabs>
          <w:tab w:val="left" w:pos="879"/>
        </w:tabs>
        <w:kinsoku/>
        <w:wordWrap/>
        <w:overflowPunct/>
        <w:topLinePunct w:val="0"/>
        <w:autoSpaceDE w:val="0"/>
        <w:autoSpaceDN w:val="0"/>
        <w:bidi w:val="0"/>
        <w:adjustRightInd w:val="0"/>
        <w:snapToGrid/>
        <w:spacing w:line="560" w:lineRule="exact"/>
        <w:ind w:firstLine="480" w:firstLineChars="200"/>
        <w:textAlignment w:val="auto"/>
        <w:rPr>
          <w:rFonts w:hint="default"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highlight w:val="none"/>
          <w:lang w:val="en-US" w:eastAsia="zh-CN"/>
        </w:rPr>
        <w:t>递交地点：</w:t>
      </w:r>
      <w:r>
        <w:rPr>
          <w:rFonts w:hint="eastAsia" w:ascii="方正仿宋_GBK" w:hAnsi="方正仿宋_GBK" w:eastAsia="方正仿宋_GBK" w:cs="方正仿宋_GBK"/>
          <w:kern w:val="0"/>
          <w:sz w:val="24"/>
          <w:szCs w:val="24"/>
          <w:lang w:val="en-US" w:eastAsia="zh-CN"/>
        </w:rPr>
        <w:t>陕西省榆林市定边县贺圈镇红庄村中垦牧（陕西）牧业有限公司，收件人：付文慧  联系电话:15529975185。</w:t>
      </w:r>
    </w:p>
    <w:p>
      <w:pPr>
        <w:pStyle w:val="79"/>
        <w:keepNext w:val="0"/>
        <w:keepLines w:val="0"/>
        <w:pageBreakBefore w:val="0"/>
        <w:widowControl w:val="0"/>
        <w:kinsoku/>
        <w:wordWrap/>
        <w:overflowPunct/>
        <w:topLinePunct w:val="0"/>
        <w:bidi w:val="0"/>
        <w:snapToGrid/>
        <w:spacing w:line="560" w:lineRule="exact"/>
        <w:ind w:left="0" w:firstLine="480" w:firstLineChars="200"/>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b w:val="0"/>
          <w:bCs w:val="0"/>
          <w:kern w:val="0"/>
          <w:sz w:val="24"/>
          <w:szCs w:val="24"/>
          <w:lang w:val="en-US" w:eastAsia="zh-CN"/>
        </w:rPr>
        <w:t>文件要求：</w:t>
      </w:r>
      <w:r>
        <w:rPr>
          <w:rFonts w:hint="eastAsia" w:ascii="方正仿宋_GBK" w:hAnsi="方正仿宋_GBK" w:eastAsia="方正仿宋_GBK" w:cs="方正仿宋_GBK"/>
          <w:sz w:val="24"/>
          <w:szCs w:val="24"/>
          <w:lang w:eastAsia="zh-CN"/>
        </w:rPr>
        <w:t>参选方</w:t>
      </w:r>
      <w:r>
        <w:rPr>
          <w:rFonts w:hint="eastAsia" w:ascii="方正仿宋_GBK" w:hAnsi="方正仿宋_GBK" w:eastAsia="方正仿宋_GBK" w:cs="方正仿宋_GBK"/>
          <w:kern w:val="0"/>
          <w:sz w:val="24"/>
          <w:szCs w:val="24"/>
          <w:lang w:eastAsia="zh-CN"/>
        </w:rPr>
        <w:t>应于截止时间前将</w:t>
      </w:r>
      <w:r>
        <w:rPr>
          <w:rFonts w:hint="eastAsia" w:ascii="方正仿宋_GBK" w:hAnsi="方正仿宋_GBK" w:eastAsia="方正仿宋_GBK" w:cs="方正仿宋_GBK"/>
          <w:b/>
          <w:bCs/>
          <w:kern w:val="0"/>
          <w:sz w:val="24"/>
          <w:szCs w:val="24"/>
          <w:lang w:eastAsia="zh-CN"/>
        </w:rPr>
        <w:t>密封的、每页盖章</w:t>
      </w:r>
      <w:r>
        <w:rPr>
          <w:rFonts w:hint="eastAsia" w:ascii="方正仿宋_GBK" w:hAnsi="方正仿宋_GBK" w:eastAsia="方正仿宋_GBK" w:cs="方正仿宋_GBK"/>
          <w:kern w:val="0"/>
          <w:sz w:val="24"/>
          <w:szCs w:val="24"/>
          <w:lang w:eastAsia="zh-CN"/>
        </w:rPr>
        <w:t>的比选响应文件一份送至比选地点，逾期收到或不符合规定的比选响应文件将被拒绝。无论</w:t>
      </w:r>
      <w:r>
        <w:rPr>
          <w:rFonts w:hint="eastAsia" w:ascii="方正仿宋_GBK" w:hAnsi="方正仿宋_GBK" w:eastAsia="方正仿宋_GBK" w:cs="方正仿宋_GBK"/>
          <w:sz w:val="24"/>
          <w:szCs w:val="24"/>
          <w:lang w:eastAsia="zh-CN"/>
        </w:rPr>
        <w:t>参选方</w:t>
      </w:r>
      <w:r>
        <w:rPr>
          <w:rFonts w:hint="eastAsia" w:ascii="方正仿宋_GBK" w:hAnsi="方正仿宋_GBK" w:eastAsia="方正仿宋_GBK" w:cs="方正仿宋_GBK"/>
          <w:kern w:val="0"/>
          <w:sz w:val="24"/>
          <w:szCs w:val="24"/>
          <w:lang w:eastAsia="zh-CN"/>
        </w:rPr>
        <w:t>是否中标，比选响应文件将不予退还。</w:t>
      </w:r>
      <w:r>
        <w:rPr>
          <w:rFonts w:hint="eastAsia" w:ascii="方正仿宋_GBK" w:hAnsi="方正仿宋_GBK" w:eastAsia="方正仿宋_GBK" w:cs="方正仿宋_GBK"/>
          <w:color w:val="000000"/>
          <w:sz w:val="24"/>
          <w:szCs w:val="24"/>
          <w:highlight w:val="none"/>
          <w:lang w:val="en-US" w:eastAsia="zh-CN"/>
        </w:rPr>
        <w:t>（邮寄请使用顺丰快递）</w:t>
      </w:r>
    </w:p>
    <w:p>
      <w:pPr>
        <w:keepNext w:val="0"/>
        <w:keepLines w:val="0"/>
        <w:pageBreakBefore w:val="0"/>
        <w:widowControl w:val="0"/>
        <w:kinsoku/>
        <w:wordWrap/>
        <w:overflowPunct/>
        <w:topLinePunct w:val="0"/>
        <w:autoSpaceDE w:val="0"/>
        <w:autoSpaceDN w:val="0"/>
        <w:bidi w:val="0"/>
        <w:adjustRightInd w:val="0"/>
        <w:snapToGrid/>
        <w:spacing w:line="540" w:lineRule="exact"/>
        <w:ind w:firstLine="480"/>
        <w:jc w:val="left"/>
        <w:textAlignment w:val="auto"/>
        <w:rPr>
          <w:rFonts w:hint="eastAsia" w:ascii="方正仿宋_GBK" w:hAnsi="方正仿宋_GBK" w:eastAsia="方正仿宋_GBK" w:cs="方正仿宋_GBK"/>
          <w:b/>
          <w:bCs/>
          <w:kern w:val="0"/>
          <w:sz w:val="24"/>
          <w:szCs w:val="24"/>
          <w:lang w:val="en-US" w:eastAsia="zh-CN"/>
        </w:rPr>
      </w:pPr>
      <w:r>
        <w:rPr>
          <w:rFonts w:hint="eastAsia" w:ascii="方正仿宋_GBK" w:hAnsi="方正仿宋_GBK" w:eastAsia="方正仿宋_GBK" w:cs="方正仿宋_GBK"/>
          <w:b/>
          <w:bCs/>
          <w:kern w:val="0"/>
          <w:sz w:val="24"/>
          <w:szCs w:val="24"/>
          <w:lang w:val="en-US" w:eastAsia="zh-CN"/>
        </w:rPr>
        <w:t>十</w:t>
      </w:r>
      <w:r>
        <w:rPr>
          <w:rFonts w:hint="eastAsia" w:ascii="方正仿宋_GBK" w:hAnsi="方正仿宋_GBK" w:eastAsia="方正仿宋_GBK" w:cs="方正仿宋_GBK"/>
          <w:b/>
          <w:bCs/>
          <w:kern w:val="0"/>
          <w:sz w:val="24"/>
          <w:szCs w:val="24"/>
          <w:lang w:eastAsia="zh-CN"/>
        </w:rPr>
        <w:t>、</w:t>
      </w:r>
      <w:r>
        <w:rPr>
          <w:rFonts w:hint="eastAsia" w:ascii="方正仿宋_GBK" w:hAnsi="方正仿宋_GBK" w:eastAsia="方正仿宋_GBK" w:cs="方正仿宋_GBK"/>
          <w:b/>
          <w:bCs/>
          <w:kern w:val="0"/>
          <w:sz w:val="24"/>
          <w:szCs w:val="24"/>
          <w:lang w:val="en-US" w:eastAsia="zh-CN"/>
        </w:rPr>
        <w:t>开标</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480" w:firstLineChars="200"/>
        <w:jc w:val="left"/>
        <w:textAlignment w:val="auto"/>
        <w:rPr>
          <w:rFonts w:hint="eastAsia" w:ascii="方正仿宋_GBK" w:hAnsi="方正仿宋_GBK" w:eastAsia="方正仿宋_GBK" w:cs="方正仿宋_GBK"/>
          <w:color w:val="FF0000"/>
          <w:sz w:val="24"/>
          <w:szCs w:val="24"/>
          <w:highlight w:val="none"/>
        </w:rPr>
      </w:pPr>
      <w:r>
        <w:rPr>
          <w:rFonts w:hint="eastAsia" w:ascii="方正仿宋_GBK" w:hAnsi="方正仿宋_GBK" w:eastAsia="方正仿宋_GBK" w:cs="方正仿宋_GBK"/>
          <w:color w:val="000000"/>
          <w:sz w:val="24"/>
          <w:szCs w:val="24"/>
          <w:lang w:eastAsia="zh-CN"/>
        </w:rPr>
        <w:t>1.</w:t>
      </w:r>
      <w:r>
        <w:rPr>
          <w:rFonts w:hint="eastAsia" w:ascii="方正仿宋_GBK" w:hAnsi="方正仿宋_GBK" w:eastAsia="方正仿宋_GBK" w:cs="方正仿宋_GBK"/>
          <w:color w:val="000000"/>
          <w:sz w:val="24"/>
          <w:szCs w:val="24"/>
        </w:rPr>
        <w:t>开标时间：</w:t>
      </w:r>
      <w:r>
        <w:rPr>
          <w:rFonts w:hint="eastAsia" w:ascii="方正仿宋_GBK" w:hAnsi="方正仿宋_GBK" w:eastAsia="方正仿宋_GBK" w:cs="方正仿宋_GBK"/>
          <w:b w:val="0"/>
          <w:bCs w:val="0"/>
          <w:kern w:val="0"/>
          <w:sz w:val="24"/>
          <w:szCs w:val="24"/>
          <w:lang w:val="en-US" w:eastAsia="zh-CN"/>
        </w:rPr>
        <w:t>2025年12月11日</w:t>
      </w:r>
      <w:r>
        <w:rPr>
          <w:rFonts w:hint="eastAsia" w:ascii="方正仿宋_GBK" w:hAnsi="方正仿宋_GBK" w:eastAsia="方正仿宋_GBK" w:cs="方正仿宋_GBK"/>
          <w:kern w:val="0"/>
          <w:sz w:val="24"/>
          <w:szCs w:val="24"/>
          <w:lang w:val="en-US" w:eastAsia="zh-CN"/>
        </w:rPr>
        <w:t>16:00</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480" w:firstLineChars="200"/>
        <w:jc w:val="left"/>
        <w:textAlignment w:val="auto"/>
        <w:rPr>
          <w:rFonts w:hint="eastAsia" w:ascii="方正仿宋_GBK" w:hAnsi="方正仿宋_GBK" w:eastAsia="方正仿宋_GBK" w:cs="方正仿宋_GBK"/>
          <w:b/>
          <w:sz w:val="24"/>
          <w:szCs w:val="24"/>
          <w:highlight w:val="none"/>
        </w:rPr>
      </w:pPr>
      <w:r>
        <w:rPr>
          <w:rFonts w:hint="eastAsia" w:ascii="方正仿宋_GBK" w:hAnsi="方正仿宋_GBK" w:eastAsia="方正仿宋_GBK" w:cs="方正仿宋_GBK"/>
          <w:color w:val="000000"/>
          <w:sz w:val="24"/>
          <w:szCs w:val="24"/>
          <w:highlight w:val="none"/>
          <w:lang w:eastAsia="zh-CN"/>
        </w:rPr>
        <w:t>2.</w:t>
      </w:r>
      <w:r>
        <w:rPr>
          <w:rFonts w:hint="eastAsia" w:ascii="方正仿宋_GBK" w:hAnsi="方正仿宋_GBK" w:eastAsia="方正仿宋_GBK" w:cs="方正仿宋_GBK"/>
          <w:color w:val="000000"/>
          <w:sz w:val="24"/>
          <w:szCs w:val="24"/>
          <w:highlight w:val="none"/>
        </w:rPr>
        <w:t>开标地点：</w:t>
      </w:r>
      <w:r>
        <w:rPr>
          <w:rFonts w:hint="eastAsia" w:ascii="方正仿宋_GBK" w:hAnsi="方正仿宋_GBK" w:eastAsia="方正仿宋_GBK" w:cs="方正仿宋_GBK"/>
          <w:kern w:val="0"/>
          <w:sz w:val="24"/>
          <w:szCs w:val="24"/>
          <w:lang w:val="en-US" w:eastAsia="zh-CN"/>
        </w:rPr>
        <w:t>陕西省榆林市定边县贺圈镇红庄村中垦牧（陕西）牧业有限公司一楼会议室。</w:t>
      </w:r>
    </w:p>
    <w:p>
      <w:pPr>
        <w:keepNext w:val="0"/>
        <w:keepLines w:val="0"/>
        <w:pageBreakBefore w:val="0"/>
        <w:widowControl w:val="0"/>
        <w:kinsoku/>
        <w:wordWrap/>
        <w:overflowPunct/>
        <w:topLinePunct w:val="0"/>
        <w:autoSpaceDE w:val="0"/>
        <w:autoSpaceDN w:val="0"/>
        <w:bidi w:val="0"/>
        <w:adjustRightInd w:val="0"/>
        <w:snapToGrid/>
        <w:spacing w:line="540" w:lineRule="exact"/>
        <w:ind w:firstLine="480" w:firstLineChars="200"/>
        <w:jc w:val="left"/>
        <w:textAlignment w:val="auto"/>
        <w:rPr>
          <w:rFonts w:hint="eastAsia" w:ascii="方正仿宋_GBK" w:hAnsi="方正仿宋_GBK" w:eastAsia="方正仿宋_GBK" w:cs="方正仿宋_GBK"/>
          <w:b/>
          <w:bCs/>
          <w:kern w:val="0"/>
          <w:sz w:val="24"/>
          <w:szCs w:val="24"/>
          <w:lang w:eastAsia="zh-CN"/>
        </w:rPr>
      </w:pPr>
      <w:r>
        <w:rPr>
          <w:rFonts w:hint="eastAsia" w:ascii="方正仿宋_GBK" w:hAnsi="方正仿宋_GBK" w:eastAsia="方正仿宋_GBK" w:cs="方正仿宋_GBK"/>
          <w:b/>
          <w:bCs/>
          <w:kern w:val="0"/>
          <w:sz w:val="24"/>
          <w:szCs w:val="24"/>
          <w:lang w:eastAsia="zh-CN"/>
        </w:rPr>
        <w:t>十</w:t>
      </w:r>
      <w:r>
        <w:rPr>
          <w:rFonts w:hint="eastAsia" w:ascii="方正仿宋_GBK" w:hAnsi="方正仿宋_GBK" w:eastAsia="方正仿宋_GBK" w:cs="方正仿宋_GBK"/>
          <w:b/>
          <w:bCs/>
          <w:kern w:val="0"/>
          <w:sz w:val="24"/>
          <w:szCs w:val="24"/>
          <w:lang w:val="en-US" w:eastAsia="zh-CN"/>
        </w:rPr>
        <w:t>一</w:t>
      </w:r>
      <w:r>
        <w:rPr>
          <w:rFonts w:hint="eastAsia" w:ascii="方正仿宋_GBK" w:hAnsi="方正仿宋_GBK" w:eastAsia="方正仿宋_GBK" w:cs="方正仿宋_GBK"/>
          <w:b/>
          <w:bCs/>
          <w:kern w:val="0"/>
          <w:sz w:val="24"/>
          <w:szCs w:val="24"/>
          <w:lang w:eastAsia="zh-CN"/>
        </w:rPr>
        <w:t>、其他事项</w:t>
      </w:r>
    </w:p>
    <w:p>
      <w:pPr>
        <w:keepNext w:val="0"/>
        <w:keepLines w:val="0"/>
        <w:pageBreakBefore w:val="0"/>
        <w:widowControl w:val="0"/>
        <w:kinsoku/>
        <w:wordWrap/>
        <w:overflowPunct/>
        <w:topLinePunct w:val="0"/>
        <w:autoSpaceDE w:val="0"/>
        <w:autoSpaceDN w:val="0"/>
        <w:bidi w:val="0"/>
        <w:adjustRightInd w:val="0"/>
        <w:snapToGrid/>
        <w:spacing w:line="540" w:lineRule="exact"/>
        <w:ind w:firstLine="480"/>
        <w:jc w:val="left"/>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1.咨询</w:t>
      </w:r>
    </w:p>
    <w:p>
      <w:pPr>
        <w:keepNext w:val="0"/>
        <w:keepLines w:val="0"/>
        <w:pageBreakBefore w:val="0"/>
        <w:widowControl w:val="0"/>
        <w:kinsoku/>
        <w:wordWrap/>
        <w:overflowPunct/>
        <w:topLinePunct w:val="0"/>
        <w:autoSpaceDE w:val="0"/>
        <w:autoSpaceDN w:val="0"/>
        <w:bidi w:val="0"/>
        <w:adjustRightInd w:val="0"/>
        <w:snapToGrid/>
        <w:spacing w:line="540" w:lineRule="exact"/>
        <w:ind w:firstLine="480"/>
        <w:jc w:val="left"/>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咨询截止时间：</w:t>
      </w:r>
      <w:r>
        <w:rPr>
          <w:rFonts w:hint="eastAsia" w:ascii="方正仿宋_GBK" w:hAnsi="方正仿宋_GBK" w:eastAsia="方正仿宋_GBK" w:cs="方正仿宋_GBK"/>
          <w:sz w:val="24"/>
          <w:szCs w:val="24"/>
          <w:highlight w:val="none"/>
          <w:lang w:val="en-US" w:eastAsia="zh-CN"/>
        </w:rPr>
        <w:t>2025</w:t>
      </w:r>
      <w:r>
        <w:rPr>
          <w:rFonts w:hint="eastAsia" w:ascii="方正仿宋_GBK" w:hAnsi="方正仿宋_GBK" w:eastAsia="方正仿宋_GBK" w:cs="方正仿宋_GBK"/>
          <w:sz w:val="24"/>
          <w:szCs w:val="24"/>
          <w:highlight w:val="none"/>
        </w:rPr>
        <w:t>年</w:t>
      </w:r>
      <w:r>
        <w:rPr>
          <w:rFonts w:hint="eastAsia" w:ascii="方正仿宋_GBK" w:hAnsi="方正仿宋_GBK" w:eastAsia="方正仿宋_GBK" w:cs="方正仿宋_GBK"/>
          <w:sz w:val="24"/>
          <w:szCs w:val="24"/>
          <w:highlight w:val="none"/>
          <w:lang w:val="en-US" w:eastAsia="zh-CN"/>
        </w:rPr>
        <w:t>12月10日18时</w:t>
      </w:r>
      <w:r>
        <w:rPr>
          <w:rFonts w:hint="eastAsia" w:ascii="方正仿宋_GBK" w:hAnsi="方正仿宋_GBK" w:eastAsia="方正仿宋_GBK" w:cs="方正仿宋_GBK"/>
          <w:kern w:val="0"/>
          <w:sz w:val="24"/>
          <w:szCs w:val="24"/>
          <w:lang w:val="en-US" w:eastAsia="zh-CN"/>
        </w:rPr>
        <w:t>前，咨询方式为电话咨询。</w:t>
      </w:r>
    </w:p>
    <w:p>
      <w:pPr>
        <w:keepNext w:val="0"/>
        <w:keepLines w:val="0"/>
        <w:pageBreakBefore w:val="0"/>
        <w:widowControl w:val="0"/>
        <w:kinsoku/>
        <w:wordWrap/>
        <w:overflowPunct/>
        <w:topLinePunct w:val="0"/>
        <w:autoSpaceDE w:val="0"/>
        <w:autoSpaceDN w:val="0"/>
        <w:bidi w:val="0"/>
        <w:adjustRightInd w:val="0"/>
        <w:snapToGrid/>
        <w:spacing w:line="540" w:lineRule="exact"/>
        <w:ind w:firstLine="480" w:firstLineChars="200"/>
        <w:jc w:val="left"/>
        <w:textAlignment w:val="auto"/>
        <w:rPr>
          <w:rFonts w:hint="eastAsia"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kern w:val="0"/>
          <w:sz w:val="24"/>
          <w:szCs w:val="24"/>
          <w:lang w:val="en-US" w:eastAsia="zh-CN"/>
        </w:rPr>
        <w:t>联系人：</w:t>
      </w:r>
      <w:r>
        <w:rPr>
          <w:rFonts w:hint="eastAsia" w:ascii="方正仿宋_GBK" w:hAnsi="方正仿宋_GBK" w:eastAsia="方正仿宋_GBK" w:cs="方正仿宋_GBK"/>
          <w:kern w:val="0"/>
          <w:sz w:val="24"/>
          <w:szCs w:val="24"/>
          <w:highlight w:val="none"/>
          <w:lang w:val="en-US" w:eastAsia="zh-CN"/>
        </w:rPr>
        <w:t>付文慧</w:t>
      </w:r>
    </w:p>
    <w:p>
      <w:pPr>
        <w:keepNext w:val="0"/>
        <w:keepLines w:val="0"/>
        <w:pageBreakBefore w:val="0"/>
        <w:widowControl w:val="0"/>
        <w:kinsoku/>
        <w:wordWrap/>
        <w:overflowPunct/>
        <w:topLinePunct w:val="0"/>
        <w:autoSpaceDE w:val="0"/>
        <w:autoSpaceDN w:val="0"/>
        <w:bidi w:val="0"/>
        <w:adjustRightInd w:val="0"/>
        <w:snapToGrid/>
        <w:spacing w:line="540" w:lineRule="exact"/>
        <w:ind w:firstLine="480"/>
        <w:jc w:val="left"/>
        <w:textAlignment w:val="auto"/>
        <w:rPr>
          <w:rFonts w:hint="eastAsia"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kern w:val="0"/>
          <w:sz w:val="24"/>
          <w:szCs w:val="24"/>
          <w:highlight w:val="none"/>
          <w:lang w:val="en-US" w:eastAsia="zh-CN"/>
        </w:rPr>
        <w:t>联系电话：15529975185</w:t>
      </w:r>
    </w:p>
    <w:p>
      <w:pPr>
        <w:keepNext w:val="0"/>
        <w:keepLines w:val="0"/>
        <w:pageBreakBefore w:val="0"/>
        <w:widowControl w:val="0"/>
        <w:kinsoku/>
        <w:wordWrap/>
        <w:overflowPunct/>
        <w:topLinePunct w:val="0"/>
        <w:autoSpaceDE w:val="0"/>
        <w:autoSpaceDN w:val="0"/>
        <w:bidi w:val="0"/>
        <w:adjustRightInd w:val="0"/>
        <w:snapToGrid/>
        <w:spacing w:line="540" w:lineRule="exact"/>
        <w:ind w:firstLine="480"/>
        <w:jc w:val="left"/>
        <w:textAlignment w:val="auto"/>
        <w:rPr>
          <w:rFonts w:hint="eastAsia" w:ascii="方正仿宋_GBK" w:hAnsi="方正仿宋_GBK" w:eastAsia="方正仿宋_GBK" w:cs="方正仿宋_GBK"/>
          <w:b/>
          <w:bCs/>
          <w:color w:val="000000"/>
          <w:sz w:val="24"/>
          <w:szCs w:val="24"/>
          <w:lang w:val="en-US" w:eastAsia="zh-CN"/>
        </w:rPr>
      </w:pPr>
      <w:r>
        <w:rPr>
          <w:rFonts w:hint="eastAsia" w:ascii="方正仿宋_GBK" w:hAnsi="方正仿宋_GBK" w:eastAsia="方正仿宋_GBK" w:cs="方正仿宋_GBK"/>
          <w:kern w:val="0"/>
          <w:sz w:val="24"/>
          <w:szCs w:val="24"/>
          <w:lang w:val="en-US" w:eastAsia="zh-CN"/>
        </w:rPr>
        <w:t>2.详细要求详见投标须知</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right"/>
        <w:textAlignment w:val="auto"/>
        <w:rPr>
          <w:rFonts w:hint="eastAsia"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kern w:val="0"/>
          <w:sz w:val="24"/>
          <w:szCs w:val="24"/>
          <w:highlight w:val="none"/>
          <w:lang w:val="en-US" w:eastAsia="zh-CN"/>
        </w:rPr>
        <w:t>中垦牧（陕西）牧业有限公司</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center"/>
        <w:textAlignment w:val="auto"/>
        <w:rPr>
          <w:rFonts w:hint="default" w:ascii="Times New Roman" w:hAnsi="Times New Roman" w:cs="Times New Roman"/>
          <w:b/>
          <w:kern w:val="0"/>
          <w:sz w:val="28"/>
          <w:szCs w:val="28"/>
          <w:lang w:val="zh-CN"/>
        </w:rPr>
      </w:pPr>
      <w:r>
        <w:rPr>
          <w:rFonts w:hint="eastAsia" w:ascii="方正仿宋_GBK" w:hAnsi="方正仿宋_GBK" w:eastAsia="方正仿宋_GBK" w:cs="方正仿宋_GBK"/>
          <w:kern w:val="0"/>
          <w:sz w:val="24"/>
          <w:szCs w:val="24"/>
          <w:highlight w:val="none"/>
          <w:lang w:val="en-US" w:eastAsia="zh-CN"/>
        </w:rPr>
        <w:t xml:space="preserve">                                     </w:t>
      </w:r>
      <w:r>
        <w:rPr>
          <w:rFonts w:hint="eastAsia" w:ascii="方正仿宋_GBK" w:hAnsi="方正仿宋_GBK" w:eastAsia="方正仿宋_GBK" w:cs="方正仿宋_GBK"/>
          <w:b/>
          <w:bCs/>
          <w:color w:val="000000"/>
          <w:sz w:val="24"/>
          <w:szCs w:val="24"/>
          <w:highlight w:val="none"/>
          <w:lang w:val="en-US" w:eastAsia="zh-CN"/>
        </w:rPr>
        <w:t xml:space="preserve"> 2025</w:t>
      </w:r>
      <w:r>
        <w:rPr>
          <w:rFonts w:hint="eastAsia" w:ascii="方正仿宋_GBK" w:hAnsi="方正仿宋_GBK" w:eastAsia="方正仿宋_GBK" w:cs="方正仿宋_GBK"/>
          <w:b/>
          <w:bCs/>
          <w:color w:val="000000"/>
          <w:sz w:val="24"/>
          <w:szCs w:val="24"/>
          <w:highlight w:val="none"/>
        </w:rPr>
        <w:t>年</w:t>
      </w:r>
      <w:r>
        <w:rPr>
          <w:rFonts w:hint="eastAsia" w:ascii="方正仿宋_GBK" w:hAnsi="方正仿宋_GBK" w:eastAsia="方正仿宋_GBK" w:cs="方正仿宋_GBK"/>
          <w:b/>
          <w:bCs/>
          <w:color w:val="000000"/>
          <w:sz w:val="24"/>
          <w:szCs w:val="24"/>
          <w:highlight w:val="none"/>
          <w:lang w:val="en-US" w:eastAsia="zh-CN"/>
        </w:rPr>
        <w:t>12月5日</w:t>
      </w:r>
    </w:p>
    <w:tbl>
      <w:tblPr>
        <w:tblStyle w:val="19"/>
        <w:tblpPr w:leftFromText="180" w:rightFromText="180" w:vertAnchor="text" w:horzAnchor="page" w:tblpX="1328" w:tblpY="1052"/>
        <w:tblOverlap w:val="never"/>
        <w:tblW w:w="9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940"/>
        <w:gridCol w:w="6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blHeader/>
          <w:jc w:val="center"/>
        </w:trPr>
        <w:tc>
          <w:tcPr>
            <w:tcW w:w="7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zh-CN"/>
              </w:rPr>
            </w:pPr>
            <w:r>
              <w:rPr>
                <w:rFonts w:hint="eastAsia" w:ascii="方正仿宋_GBK" w:hAnsi="方正仿宋_GBK" w:eastAsia="方正仿宋_GBK" w:cs="方正仿宋_GBK"/>
                <w:kern w:val="0"/>
                <w:sz w:val="24"/>
                <w:szCs w:val="24"/>
                <w:lang w:val="zh-CN"/>
              </w:rPr>
              <w:t>序号</w:t>
            </w:r>
          </w:p>
        </w:tc>
        <w:tc>
          <w:tcPr>
            <w:tcW w:w="19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zh-CN"/>
              </w:rPr>
            </w:pPr>
            <w:r>
              <w:rPr>
                <w:rFonts w:hint="eastAsia" w:ascii="方正仿宋_GBK" w:hAnsi="方正仿宋_GBK" w:eastAsia="方正仿宋_GBK" w:cs="方正仿宋_GBK"/>
                <w:kern w:val="0"/>
                <w:sz w:val="24"/>
                <w:szCs w:val="24"/>
                <w:lang w:val="zh-CN"/>
              </w:rPr>
              <w:t>内容</w:t>
            </w:r>
          </w:p>
        </w:tc>
        <w:tc>
          <w:tcPr>
            <w:tcW w:w="666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zh-CN"/>
              </w:rPr>
            </w:pPr>
            <w:r>
              <w:rPr>
                <w:rFonts w:hint="eastAsia" w:ascii="方正仿宋_GBK" w:hAnsi="方正仿宋_GBK" w:eastAsia="方正仿宋_GBK" w:cs="方正仿宋_GBK"/>
                <w:kern w:val="0"/>
                <w:sz w:val="24"/>
                <w:szCs w:val="24"/>
                <w:lang w:val="zh-CN"/>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7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zh-CN"/>
              </w:rPr>
            </w:pPr>
            <w:r>
              <w:rPr>
                <w:rFonts w:hint="eastAsia" w:ascii="方正仿宋_GBK" w:hAnsi="方正仿宋_GBK" w:eastAsia="方正仿宋_GBK" w:cs="方正仿宋_GBK"/>
                <w:kern w:val="0"/>
                <w:sz w:val="24"/>
                <w:szCs w:val="24"/>
                <w:lang w:val="zh-CN"/>
              </w:rPr>
              <w:t>1</w:t>
            </w:r>
          </w:p>
        </w:tc>
        <w:tc>
          <w:tcPr>
            <w:tcW w:w="19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zh-CN"/>
              </w:rPr>
            </w:pPr>
            <w:r>
              <w:rPr>
                <w:rFonts w:hint="eastAsia" w:ascii="方正仿宋_GBK" w:hAnsi="方正仿宋_GBK" w:eastAsia="方正仿宋_GBK" w:cs="方正仿宋_GBK"/>
                <w:kern w:val="0"/>
                <w:sz w:val="24"/>
                <w:szCs w:val="24"/>
                <w:lang w:val="zh-CN"/>
              </w:rPr>
              <w:t>项目名称</w:t>
            </w:r>
          </w:p>
        </w:tc>
        <w:tc>
          <w:tcPr>
            <w:tcW w:w="666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jc w:val="left"/>
              <w:textAlignment w:val="auto"/>
              <w:rPr>
                <w:rFonts w:hint="default"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中垦牧（陕西）牧业有限公司定边牧场</w:t>
            </w:r>
            <w:r>
              <w:rPr>
                <w:rFonts w:hint="eastAsia" w:ascii="方正仿宋_GBK" w:hAnsi="方正仿宋_GBK" w:eastAsia="方正仿宋_GBK" w:cs="方正仿宋_GBK"/>
                <w:kern w:val="0"/>
                <w:sz w:val="24"/>
                <w:szCs w:val="24"/>
                <w:lang w:eastAsia="zh-CN"/>
              </w:rPr>
              <w:t>修蹄</w:t>
            </w:r>
            <w:r>
              <w:rPr>
                <w:rFonts w:hint="eastAsia" w:ascii="方正仿宋_GBK" w:hAnsi="方正仿宋_GBK" w:eastAsia="方正仿宋_GBK" w:cs="方正仿宋_GBK"/>
                <w:kern w:val="0"/>
                <w:sz w:val="24"/>
                <w:szCs w:val="24"/>
                <w:lang w:val="en-US" w:eastAsia="zh-CN"/>
              </w:rPr>
              <w:t>业务</w:t>
            </w:r>
            <w:r>
              <w:rPr>
                <w:rFonts w:hint="eastAsia" w:ascii="方正仿宋_GBK" w:hAnsi="方正仿宋_GBK" w:eastAsia="方正仿宋_GBK" w:cs="方正仿宋_GBK"/>
                <w:kern w:val="0"/>
                <w:sz w:val="24"/>
                <w:szCs w:val="24"/>
                <w:lang w:eastAsia="zh-CN"/>
              </w:rPr>
              <w:t>外包</w:t>
            </w:r>
            <w:r>
              <w:rPr>
                <w:rFonts w:hint="eastAsia" w:ascii="方正仿宋_GBK" w:hAnsi="方正仿宋_GBK" w:eastAsia="方正仿宋_GBK" w:cs="方正仿宋_GBK"/>
                <w:kern w:val="0"/>
                <w:sz w:val="24"/>
                <w:szCs w:val="24"/>
                <w:lang w:val="en-US" w:eastAsia="zh-CN"/>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7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zh-CN"/>
              </w:rPr>
            </w:pPr>
            <w:r>
              <w:rPr>
                <w:rFonts w:hint="eastAsia" w:ascii="方正仿宋_GBK" w:hAnsi="方正仿宋_GBK" w:eastAsia="方正仿宋_GBK" w:cs="方正仿宋_GBK"/>
                <w:kern w:val="0"/>
                <w:sz w:val="24"/>
                <w:szCs w:val="24"/>
                <w:lang w:val="zh-CN"/>
              </w:rPr>
              <w:t>2</w:t>
            </w:r>
          </w:p>
        </w:tc>
        <w:tc>
          <w:tcPr>
            <w:tcW w:w="19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zh-CN"/>
              </w:rPr>
            </w:pPr>
            <w:r>
              <w:rPr>
                <w:rFonts w:hint="eastAsia" w:ascii="方正仿宋_GBK" w:hAnsi="方正仿宋_GBK" w:eastAsia="方正仿宋_GBK" w:cs="方正仿宋_GBK"/>
                <w:kern w:val="0"/>
                <w:sz w:val="24"/>
                <w:szCs w:val="24"/>
                <w:lang w:val="zh-CN"/>
              </w:rPr>
              <w:t>招标方</w:t>
            </w:r>
          </w:p>
        </w:tc>
        <w:tc>
          <w:tcPr>
            <w:tcW w:w="666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lang w:val="en-US" w:eastAsia="zh-CN"/>
              </w:rPr>
              <w:t>中垦牧（陕西）牧业有限公司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7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zh-CN"/>
              </w:rPr>
            </w:pPr>
            <w:r>
              <w:rPr>
                <w:rFonts w:hint="eastAsia" w:ascii="方正仿宋_GBK" w:hAnsi="方正仿宋_GBK" w:eastAsia="方正仿宋_GBK" w:cs="方正仿宋_GBK"/>
                <w:kern w:val="0"/>
                <w:sz w:val="24"/>
                <w:szCs w:val="24"/>
                <w:lang w:val="zh-CN"/>
              </w:rPr>
              <w:t>3</w:t>
            </w:r>
          </w:p>
        </w:tc>
        <w:tc>
          <w:tcPr>
            <w:tcW w:w="19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zh-CN"/>
              </w:rPr>
            </w:pPr>
            <w:r>
              <w:rPr>
                <w:rFonts w:hint="eastAsia" w:ascii="方正仿宋_GBK" w:hAnsi="方正仿宋_GBK" w:eastAsia="方正仿宋_GBK" w:cs="方正仿宋_GBK"/>
                <w:kern w:val="0"/>
                <w:sz w:val="24"/>
                <w:szCs w:val="24"/>
                <w:lang w:val="zh-CN"/>
              </w:rPr>
              <w:t>项目地址</w:t>
            </w:r>
          </w:p>
        </w:tc>
        <w:tc>
          <w:tcPr>
            <w:tcW w:w="666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numPr>
                <w:ilvl w:val="0"/>
                <w:numId w:val="0"/>
              </w:numPr>
              <w:tabs>
                <w:tab w:val="left" w:pos="879"/>
              </w:tabs>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陕西省榆林市定边县贺圈镇五兴庄村红庄自然村组中垦牧（陕西）牧业有限公司定边牧场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7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4</w:t>
            </w:r>
          </w:p>
        </w:tc>
        <w:tc>
          <w:tcPr>
            <w:tcW w:w="19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zh-CN"/>
              </w:rPr>
            </w:pPr>
            <w:r>
              <w:rPr>
                <w:rFonts w:hint="eastAsia" w:ascii="方正仿宋_GBK" w:hAnsi="方正仿宋_GBK" w:eastAsia="方正仿宋_GBK" w:cs="方正仿宋_GBK"/>
                <w:kern w:val="0"/>
                <w:sz w:val="24"/>
                <w:szCs w:val="24"/>
                <w:lang w:val="zh-CN"/>
              </w:rPr>
              <w:t>联系人及电话</w:t>
            </w:r>
          </w:p>
        </w:tc>
        <w:tc>
          <w:tcPr>
            <w:tcW w:w="666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kern w:val="0"/>
                <w:sz w:val="24"/>
                <w:szCs w:val="24"/>
                <w:lang w:val="en-US" w:eastAsia="zh-CN"/>
              </w:rPr>
              <w:t>联系人：</w:t>
            </w:r>
            <w:r>
              <w:rPr>
                <w:rFonts w:hint="eastAsia" w:ascii="方正仿宋_GBK" w:hAnsi="方正仿宋_GBK" w:eastAsia="方正仿宋_GBK" w:cs="方正仿宋_GBK"/>
                <w:kern w:val="0"/>
                <w:sz w:val="24"/>
                <w:szCs w:val="24"/>
                <w:highlight w:val="none"/>
                <w:lang w:val="en-US" w:eastAsia="zh-CN"/>
              </w:rPr>
              <w:t>付文慧</w:t>
            </w:r>
          </w:p>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highlight w:val="none"/>
                <w:lang w:val="en-US" w:eastAsia="zh-CN"/>
              </w:rPr>
              <w:t>联系电话：15529975185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zh-CN" w:eastAsia="zh-CN"/>
              </w:rPr>
            </w:pPr>
            <w:r>
              <w:rPr>
                <w:rFonts w:hint="eastAsia" w:ascii="方正仿宋_GBK" w:hAnsi="方正仿宋_GBK" w:eastAsia="方正仿宋_GBK" w:cs="方正仿宋_GBK"/>
                <w:kern w:val="0"/>
                <w:sz w:val="24"/>
                <w:szCs w:val="24"/>
                <w:lang w:val="en-US" w:eastAsia="zh-CN"/>
              </w:rPr>
              <w:t>5</w:t>
            </w:r>
          </w:p>
        </w:tc>
        <w:tc>
          <w:tcPr>
            <w:tcW w:w="19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zh-CN"/>
              </w:rPr>
            </w:pPr>
            <w:r>
              <w:rPr>
                <w:rFonts w:hint="eastAsia" w:ascii="方正仿宋_GBK" w:hAnsi="方正仿宋_GBK" w:eastAsia="方正仿宋_GBK" w:cs="方正仿宋_GBK"/>
                <w:kern w:val="0"/>
                <w:sz w:val="24"/>
                <w:szCs w:val="24"/>
                <w:lang w:val="zh-CN"/>
              </w:rPr>
              <w:t>投标报价组成</w:t>
            </w:r>
          </w:p>
        </w:tc>
        <w:tc>
          <w:tcPr>
            <w:tcW w:w="666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zh-CN"/>
              </w:rPr>
            </w:pPr>
            <w:r>
              <w:rPr>
                <w:rFonts w:hint="eastAsia" w:ascii="方正仿宋_GBK" w:hAnsi="方正仿宋_GBK" w:eastAsia="方正仿宋_GBK" w:cs="方正仿宋_GBK"/>
                <w:kern w:val="0"/>
                <w:sz w:val="24"/>
                <w:szCs w:val="24"/>
                <w:lang w:val="en-US" w:eastAsia="zh-CN"/>
              </w:rPr>
              <w:t xml:space="preserve">报价表中报价包括但不限于器械、药品、人工费、劳保防护用品费、维修保养费、保险费、管理费、税金、利润等所有费用。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7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6</w:t>
            </w:r>
          </w:p>
        </w:tc>
        <w:tc>
          <w:tcPr>
            <w:tcW w:w="19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zh-CN"/>
              </w:rPr>
            </w:pPr>
            <w:r>
              <w:rPr>
                <w:rFonts w:hint="eastAsia" w:ascii="方正仿宋_GBK" w:hAnsi="方正仿宋_GBK" w:eastAsia="方正仿宋_GBK" w:cs="方正仿宋_GBK"/>
                <w:kern w:val="0"/>
                <w:sz w:val="24"/>
                <w:szCs w:val="24"/>
                <w:lang w:val="zh-CN"/>
              </w:rPr>
              <w:t>参选方资格要求</w:t>
            </w:r>
          </w:p>
        </w:tc>
        <w:tc>
          <w:tcPr>
            <w:tcW w:w="666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beforeLines="25" w:afterLines="25" w:line="600" w:lineRule="exact"/>
              <w:ind w:firstLine="480" w:firstLineChars="200"/>
              <w:jc w:val="left"/>
              <w:textAlignment w:val="auto"/>
              <w:rPr>
                <w:rFonts w:hint="eastAsia" w:ascii="方正仿宋_GBK" w:hAnsi="方正仿宋_GBK" w:eastAsia="方正仿宋_GBK" w:cs="方正仿宋_GBK"/>
                <w:b w:val="0"/>
                <w:bCs w:val="0"/>
                <w:kern w:val="0"/>
                <w:sz w:val="24"/>
                <w:szCs w:val="24"/>
                <w:lang w:val="en-US" w:eastAsia="zh-CN"/>
              </w:rPr>
            </w:pPr>
            <w:r>
              <w:rPr>
                <w:rFonts w:hint="eastAsia" w:ascii="方正仿宋_GBK" w:hAnsi="方正仿宋_GBK" w:eastAsia="方正仿宋_GBK" w:cs="方正仿宋_GBK"/>
                <w:b w:val="0"/>
                <w:bCs w:val="0"/>
                <w:kern w:val="0"/>
                <w:sz w:val="24"/>
                <w:szCs w:val="24"/>
                <w:lang w:val="en-US" w:eastAsia="zh-CN"/>
              </w:rPr>
              <w:t>1.参选方具有独立法人资格，提供印有统一社会信用代码的营业执照复印件、</w:t>
            </w:r>
            <w:r>
              <w:rPr>
                <w:rFonts w:hint="eastAsia" w:ascii="方正仿宋_GBK" w:hAnsi="方正仿宋_GBK" w:eastAsia="方正仿宋_GBK" w:cs="方正仿宋_GBK"/>
                <w:kern w:val="0"/>
                <w:sz w:val="24"/>
                <w:szCs w:val="24"/>
                <w:highlight w:val="none"/>
                <w:lang w:val="en-US" w:eastAsia="zh-CN"/>
              </w:rPr>
              <w:t>基本存款账户信息</w:t>
            </w:r>
            <w:r>
              <w:rPr>
                <w:rFonts w:hint="eastAsia" w:ascii="方正仿宋_GBK" w:hAnsi="方正仿宋_GBK" w:eastAsia="方正仿宋_GBK" w:cs="方正仿宋_GBK"/>
                <w:b w:val="0"/>
                <w:bCs w:val="0"/>
                <w:kern w:val="0"/>
                <w:sz w:val="24"/>
                <w:szCs w:val="24"/>
                <w:lang w:val="en-US" w:eastAsia="zh-CN"/>
              </w:rPr>
              <w:t>复印件</w:t>
            </w:r>
            <w:r>
              <w:rPr>
                <w:rFonts w:hint="eastAsia" w:ascii="方正仿宋_GBK" w:hAnsi="方正仿宋_GBK" w:eastAsia="方正仿宋_GBK" w:cs="方正仿宋_GBK"/>
                <w:sz w:val="24"/>
                <w:szCs w:val="24"/>
              </w:rPr>
              <w:t>。</w:t>
            </w:r>
          </w:p>
          <w:p>
            <w:pPr>
              <w:keepNext w:val="0"/>
              <w:keepLines w:val="0"/>
              <w:pageBreakBefore w:val="0"/>
              <w:widowControl w:val="0"/>
              <w:kinsoku/>
              <w:wordWrap/>
              <w:overflowPunct/>
              <w:topLinePunct w:val="0"/>
              <w:autoSpaceDE w:val="0"/>
              <w:autoSpaceDN w:val="0"/>
              <w:bidi w:val="0"/>
              <w:adjustRightInd w:val="0"/>
              <w:snapToGrid/>
              <w:spacing w:line="600" w:lineRule="exact"/>
              <w:ind w:firstLine="480" w:firstLineChars="200"/>
              <w:textAlignment w:val="auto"/>
              <w:rPr>
                <w:rFonts w:hint="eastAsia" w:ascii="方正仿宋_GBK" w:hAnsi="方正仿宋_GBK" w:eastAsia="方正仿宋_GBK" w:cs="方正仿宋_GBK"/>
                <w:b w:val="0"/>
                <w:bCs w:val="0"/>
                <w:kern w:val="0"/>
                <w:sz w:val="24"/>
                <w:szCs w:val="24"/>
                <w:lang w:val="en-US" w:eastAsia="zh-CN"/>
              </w:rPr>
            </w:pPr>
            <w:r>
              <w:rPr>
                <w:rFonts w:hint="eastAsia" w:ascii="方正仿宋_GBK" w:hAnsi="方正仿宋_GBK" w:eastAsia="方正仿宋_GBK" w:cs="方正仿宋_GBK"/>
                <w:b w:val="0"/>
                <w:bCs w:val="0"/>
                <w:kern w:val="0"/>
                <w:sz w:val="24"/>
                <w:szCs w:val="24"/>
                <w:lang w:val="en-US" w:eastAsia="zh-CN"/>
              </w:rPr>
              <w:t>2.提供委托授权书，提供投标人公司法人身份证复印件和法人委托代理人身份证复印件。</w:t>
            </w:r>
          </w:p>
          <w:p>
            <w:pPr>
              <w:keepNext w:val="0"/>
              <w:keepLines w:val="0"/>
              <w:pageBreakBefore w:val="0"/>
              <w:widowControl w:val="0"/>
              <w:kinsoku/>
              <w:wordWrap/>
              <w:overflowPunct/>
              <w:topLinePunct w:val="0"/>
              <w:autoSpaceDE w:val="0"/>
              <w:autoSpaceDN w:val="0"/>
              <w:bidi w:val="0"/>
              <w:adjustRightInd w:val="0"/>
              <w:snapToGrid/>
              <w:spacing w:line="600" w:lineRule="exact"/>
              <w:ind w:firstLine="480" w:firstLineChars="200"/>
              <w:textAlignment w:val="auto"/>
              <w:rPr>
                <w:rFonts w:hint="eastAsia" w:ascii="方正仿宋_GBK" w:hAnsi="方正仿宋_GBK" w:eastAsia="方正仿宋_GBK" w:cs="方正仿宋_GBK"/>
                <w:b w:val="0"/>
                <w:bCs w:val="0"/>
                <w:kern w:val="0"/>
                <w:sz w:val="24"/>
                <w:szCs w:val="24"/>
                <w:lang w:val="en-US" w:eastAsia="zh-CN"/>
              </w:rPr>
            </w:pPr>
            <w:r>
              <w:rPr>
                <w:rFonts w:hint="eastAsia" w:ascii="方正仿宋_GBK" w:hAnsi="方正仿宋_GBK" w:eastAsia="方正仿宋_GBK" w:cs="方正仿宋_GBK"/>
                <w:b w:val="0"/>
                <w:bCs w:val="0"/>
                <w:kern w:val="0"/>
                <w:sz w:val="24"/>
                <w:szCs w:val="24"/>
                <w:lang w:val="en-US" w:eastAsia="zh-CN"/>
              </w:rPr>
              <w:t>3.</w:t>
            </w:r>
            <w:r>
              <w:rPr>
                <w:rFonts w:hint="eastAsia" w:ascii="方正仿宋_GBK" w:hAnsi="方正仿宋_GBK" w:eastAsia="方正仿宋_GBK" w:cs="方正仿宋_GBK"/>
                <w:b w:val="0"/>
                <w:bCs w:val="0"/>
                <w:kern w:val="0"/>
                <w:sz w:val="24"/>
                <w:szCs w:val="24"/>
                <w:highlight w:val="none"/>
                <w:lang w:val="en-US" w:eastAsia="zh-CN"/>
              </w:rPr>
              <w:t>营业范围包含劳务服务等相关资质</w:t>
            </w:r>
            <w:r>
              <w:rPr>
                <w:rFonts w:hint="eastAsia" w:ascii="方正仿宋_GBK" w:hAnsi="方正仿宋_GBK" w:eastAsia="方正仿宋_GBK" w:cs="方正仿宋_GBK"/>
                <w:b w:val="0"/>
                <w:bCs w:val="0"/>
                <w:kern w:val="0"/>
                <w:sz w:val="24"/>
                <w:szCs w:val="24"/>
                <w:lang w:val="en-US" w:eastAsia="zh-CN"/>
              </w:rPr>
              <w:t>。</w:t>
            </w:r>
          </w:p>
          <w:p>
            <w:pPr>
              <w:keepNext w:val="0"/>
              <w:keepLines w:val="0"/>
              <w:pageBreakBefore w:val="0"/>
              <w:widowControl w:val="0"/>
              <w:kinsoku/>
              <w:wordWrap/>
              <w:overflowPunct/>
              <w:topLinePunct w:val="0"/>
              <w:autoSpaceDE w:val="0"/>
              <w:autoSpaceDN w:val="0"/>
              <w:bidi w:val="0"/>
              <w:adjustRightInd w:val="0"/>
              <w:snapToGrid/>
              <w:spacing w:line="600" w:lineRule="exact"/>
              <w:ind w:firstLine="480" w:firstLineChars="200"/>
              <w:textAlignment w:val="auto"/>
              <w:rPr>
                <w:rFonts w:hint="eastAsia" w:ascii="方正仿宋_GBK" w:hAnsi="方正仿宋_GBK" w:eastAsia="方正仿宋_GBK" w:cs="方正仿宋_GBK"/>
                <w:b w:val="0"/>
                <w:bCs w:val="0"/>
                <w:color w:val="auto"/>
                <w:kern w:val="0"/>
                <w:sz w:val="24"/>
                <w:szCs w:val="24"/>
                <w:highlight w:val="none"/>
                <w:lang w:val="en-US" w:eastAsia="zh-CN"/>
              </w:rPr>
            </w:pPr>
            <w:r>
              <w:rPr>
                <w:rFonts w:hint="eastAsia" w:ascii="方正仿宋_GBK" w:hAnsi="方正仿宋_GBK" w:eastAsia="方正仿宋_GBK" w:cs="方正仿宋_GBK"/>
                <w:kern w:val="0"/>
                <w:sz w:val="24"/>
                <w:szCs w:val="24"/>
                <w:lang w:val="en-US" w:eastAsia="zh-CN"/>
              </w:rPr>
              <w:t>4.</w:t>
            </w:r>
            <w:r>
              <w:rPr>
                <w:rFonts w:hint="eastAsia" w:ascii="方正仿宋_GBK" w:hAnsi="方正仿宋_GBK" w:eastAsia="方正仿宋_GBK" w:cs="方正仿宋_GBK"/>
                <w:color w:val="000000"/>
                <w:sz w:val="24"/>
                <w:szCs w:val="24"/>
                <w:highlight w:val="none"/>
                <w:lang w:val="en-US" w:eastAsia="zh-CN"/>
              </w:rPr>
              <w:t>通过“信用中国”（http://www.creditchina.gov.cn）查询相关主体无失信记录（提供截图）。</w:t>
            </w:r>
          </w:p>
          <w:p>
            <w:pPr>
              <w:keepNext w:val="0"/>
              <w:keepLines w:val="0"/>
              <w:pageBreakBefore w:val="0"/>
              <w:widowControl w:val="0"/>
              <w:kinsoku/>
              <w:wordWrap/>
              <w:overflowPunct/>
              <w:topLinePunct w:val="0"/>
              <w:autoSpaceDE w:val="0"/>
              <w:autoSpaceDN w:val="0"/>
              <w:bidi w:val="0"/>
              <w:adjustRightInd w:val="0"/>
              <w:snapToGrid/>
              <w:spacing w:line="600" w:lineRule="exact"/>
              <w:ind w:firstLine="480" w:firstLineChars="200"/>
              <w:textAlignment w:val="auto"/>
              <w:rPr>
                <w:rFonts w:hint="eastAsia" w:ascii="方正仿宋_GBK" w:hAnsi="方正仿宋_GBK" w:eastAsia="方正仿宋_GBK" w:cs="方正仿宋_GBK"/>
                <w:b w:val="0"/>
                <w:bCs w:val="0"/>
                <w:color w:val="auto"/>
                <w:kern w:val="0"/>
                <w:sz w:val="24"/>
                <w:szCs w:val="24"/>
                <w:highlight w:val="none"/>
                <w:lang w:val="en-US" w:eastAsia="zh-CN"/>
              </w:rPr>
            </w:pPr>
            <w:r>
              <w:rPr>
                <w:rFonts w:hint="eastAsia" w:ascii="方正仿宋_GBK" w:hAnsi="方正仿宋_GBK" w:eastAsia="方正仿宋_GBK" w:cs="方正仿宋_GBK"/>
                <w:b w:val="0"/>
                <w:bCs w:val="0"/>
                <w:color w:val="auto"/>
                <w:kern w:val="0"/>
                <w:sz w:val="24"/>
                <w:szCs w:val="24"/>
                <w:highlight w:val="none"/>
                <w:lang w:val="en-US" w:eastAsia="zh-CN"/>
              </w:rPr>
              <w:t>5.单位负责人为同一人或者存在直接控股、管理关系的不同投标人，不得参加同一项目标段项下的招标活动。</w:t>
            </w:r>
          </w:p>
          <w:p>
            <w:pPr>
              <w:keepNext w:val="0"/>
              <w:keepLines w:val="0"/>
              <w:pageBreakBefore w:val="0"/>
              <w:widowControl w:val="0"/>
              <w:kinsoku/>
              <w:wordWrap/>
              <w:overflowPunct/>
              <w:topLinePunct w:val="0"/>
              <w:autoSpaceDE w:val="0"/>
              <w:autoSpaceDN w:val="0"/>
              <w:bidi w:val="0"/>
              <w:adjustRightInd w:val="0"/>
              <w:snapToGrid/>
              <w:spacing w:line="600" w:lineRule="exact"/>
              <w:ind w:firstLine="480" w:firstLineChars="200"/>
              <w:textAlignment w:val="auto"/>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lang w:val="en-US" w:eastAsia="zh-CN"/>
              </w:rPr>
              <w:t>6.</w:t>
            </w:r>
            <w:r>
              <w:rPr>
                <w:rFonts w:hint="eastAsia" w:ascii="方正仿宋_GBK" w:hAnsi="方正仿宋_GBK" w:eastAsia="方正仿宋_GBK" w:cs="方正仿宋_GBK"/>
                <w:sz w:val="24"/>
                <w:szCs w:val="24"/>
                <w:lang w:eastAsia="zh-CN"/>
              </w:rPr>
              <w:t>参选方</w:t>
            </w:r>
            <w:r>
              <w:rPr>
                <w:rFonts w:hint="eastAsia" w:ascii="方正仿宋_GBK" w:hAnsi="方正仿宋_GBK" w:eastAsia="方正仿宋_GBK" w:cs="方正仿宋_GBK"/>
                <w:kern w:val="0"/>
                <w:sz w:val="24"/>
                <w:szCs w:val="24"/>
              </w:rPr>
              <w:t>认为可证明投标单位实力的其它证书及证明文件。</w:t>
            </w:r>
          </w:p>
          <w:p>
            <w:pPr>
              <w:keepNext w:val="0"/>
              <w:keepLines w:val="0"/>
              <w:pageBreakBefore w:val="0"/>
              <w:widowControl w:val="0"/>
              <w:kinsoku/>
              <w:wordWrap/>
              <w:overflowPunct/>
              <w:topLinePunct w:val="0"/>
              <w:autoSpaceDE w:val="0"/>
              <w:autoSpaceDN w:val="0"/>
              <w:bidi w:val="0"/>
              <w:adjustRightInd w:val="0"/>
              <w:snapToGrid/>
              <w:spacing w:line="600" w:lineRule="exact"/>
              <w:ind w:firstLine="480" w:firstLineChars="200"/>
              <w:textAlignment w:val="auto"/>
              <w:rPr>
                <w:rFonts w:hint="eastAsia" w:ascii="方正仿宋_GBK" w:hAnsi="方正仿宋_GBK" w:eastAsia="方正仿宋_GBK" w:cs="方正仿宋_GBK"/>
                <w:color w:val="000000"/>
                <w:sz w:val="24"/>
                <w:szCs w:val="24"/>
                <w:lang w:val="en-US"/>
              </w:rPr>
            </w:pPr>
            <w:r>
              <w:rPr>
                <w:rFonts w:hint="eastAsia" w:ascii="方正仿宋_GBK" w:hAnsi="方正仿宋_GBK" w:eastAsia="方正仿宋_GBK" w:cs="方正仿宋_GBK"/>
                <w:b w:val="0"/>
                <w:bCs w:val="0"/>
                <w:kern w:val="0"/>
                <w:sz w:val="24"/>
                <w:szCs w:val="24"/>
                <w:highlight w:val="none"/>
                <w:lang w:val="en-US" w:eastAsia="zh-CN"/>
              </w:rPr>
              <w:t>7.</w:t>
            </w:r>
            <w:r>
              <w:rPr>
                <w:rFonts w:hint="eastAsia" w:ascii="方正仿宋_GBK" w:hAnsi="方正仿宋_GBK" w:eastAsia="方正仿宋_GBK" w:cs="方正仿宋_GBK"/>
                <w:b w:val="0"/>
                <w:bCs w:val="0"/>
                <w:kern w:val="0"/>
                <w:sz w:val="24"/>
                <w:szCs w:val="24"/>
                <w:lang w:val="en-US" w:eastAsia="zh-CN"/>
              </w:rPr>
              <w:t>本项目不接受联合体投标，中标后不得转包</w:t>
            </w:r>
            <w:r>
              <w:rPr>
                <w:rFonts w:hint="eastAsia" w:ascii="方正仿宋_GBK" w:hAnsi="方正仿宋_GBK" w:eastAsia="方正仿宋_GBK" w:cs="方正仿宋_GBK"/>
                <w:b w:val="0"/>
                <w:bCs w:val="0"/>
                <w:kern w:val="0"/>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7</w:t>
            </w:r>
          </w:p>
        </w:tc>
        <w:tc>
          <w:tcPr>
            <w:tcW w:w="19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zh-CN"/>
              </w:rPr>
            </w:pPr>
            <w:r>
              <w:rPr>
                <w:rFonts w:hint="eastAsia" w:ascii="方正仿宋_GBK" w:hAnsi="方正仿宋_GBK" w:eastAsia="方正仿宋_GBK" w:cs="方正仿宋_GBK"/>
                <w:kern w:val="0"/>
                <w:sz w:val="24"/>
                <w:szCs w:val="24"/>
                <w:lang w:val="zh-CN"/>
              </w:rPr>
              <w:t>招标范围</w:t>
            </w:r>
          </w:p>
        </w:tc>
        <w:tc>
          <w:tcPr>
            <w:tcW w:w="666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highlight w:val="none"/>
                <w:lang w:val="en-US" w:eastAsia="zh-CN"/>
              </w:rPr>
              <w:t>第二部分包含内容。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7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8</w:t>
            </w:r>
          </w:p>
        </w:tc>
        <w:tc>
          <w:tcPr>
            <w:tcW w:w="19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zh-CN"/>
              </w:rPr>
            </w:pPr>
            <w:r>
              <w:rPr>
                <w:rFonts w:hint="eastAsia" w:ascii="方正仿宋_GBK" w:hAnsi="方正仿宋_GBK" w:eastAsia="方正仿宋_GBK" w:cs="方正仿宋_GBK"/>
                <w:kern w:val="0"/>
                <w:sz w:val="24"/>
                <w:szCs w:val="24"/>
                <w:lang w:val="zh-CN"/>
              </w:rPr>
              <w:t>工期及地点</w:t>
            </w:r>
          </w:p>
        </w:tc>
        <w:tc>
          <w:tcPr>
            <w:tcW w:w="666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highlight w:val="none"/>
                <w:lang w:val="zh-CN"/>
              </w:rPr>
            </w:pPr>
            <w:r>
              <w:rPr>
                <w:rFonts w:hint="eastAsia" w:ascii="方正仿宋_GBK" w:hAnsi="方正仿宋_GBK" w:eastAsia="方正仿宋_GBK" w:cs="方正仿宋_GBK"/>
                <w:kern w:val="0"/>
                <w:sz w:val="24"/>
                <w:szCs w:val="24"/>
                <w:highlight w:val="none"/>
                <w:lang w:val="zh-CN" w:eastAsia="zh-CN"/>
              </w:rPr>
              <w:t>外包期限</w:t>
            </w:r>
            <w:r>
              <w:rPr>
                <w:rFonts w:hint="eastAsia" w:ascii="方正仿宋_GBK" w:hAnsi="方正仿宋_GBK" w:eastAsia="方正仿宋_GBK" w:cs="方正仿宋_GBK"/>
                <w:kern w:val="0"/>
                <w:sz w:val="24"/>
                <w:szCs w:val="24"/>
                <w:highlight w:val="none"/>
                <w:lang w:val="zh-CN"/>
              </w:rPr>
              <w:t>：</w:t>
            </w:r>
            <w:r>
              <w:rPr>
                <w:rFonts w:hint="eastAsia" w:ascii="方正仿宋_GBK" w:hAnsi="方正仿宋_GBK" w:eastAsia="方正仿宋_GBK" w:cs="方正仿宋_GBK"/>
                <w:kern w:val="0"/>
                <w:sz w:val="24"/>
                <w:szCs w:val="24"/>
                <w:highlight w:val="none"/>
                <w:lang w:val="zh-CN" w:eastAsia="zh-CN"/>
              </w:rPr>
              <w:t>两年（</w:t>
            </w:r>
            <w:r>
              <w:rPr>
                <w:rFonts w:hint="eastAsia" w:ascii="方正仿宋_GBK" w:hAnsi="方正仿宋_GBK" w:eastAsia="方正仿宋_GBK" w:cs="方正仿宋_GBK"/>
                <w:kern w:val="0"/>
                <w:sz w:val="24"/>
                <w:szCs w:val="24"/>
                <w:highlight w:val="none"/>
                <w:lang w:val="en-US" w:eastAsia="zh-CN"/>
              </w:rPr>
              <w:t>24个月</w:t>
            </w:r>
            <w:r>
              <w:rPr>
                <w:rFonts w:hint="eastAsia" w:ascii="方正仿宋_GBK" w:hAnsi="方正仿宋_GBK" w:eastAsia="方正仿宋_GBK" w:cs="方正仿宋_GBK"/>
                <w:kern w:val="0"/>
                <w:sz w:val="24"/>
                <w:szCs w:val="24"/>
                <w:highlight w:val="none"/>
                <w:lang w:val="zh-CN" w:eastAsia="zh-CN"/>
              </w:rPr>
              <w:t>）。</w:t>
            </w:r>
          </w:p>
          <w:p>
            <w:pPr>
              <w:keepNext w:val="0"/>
              <w:keepLines w:val="0"/>
              <w:pageBreakBefore w:val="0"/>
              <w:widowControl w:val="0"/>
              <w:numPr>
                <w:ilvl w:val="0"/>
                <w:numId w:val="0"/>
              </w:numPr>
              <w:tabs>
                <w:tab w:val="left" w:pos="879"/>
              </w:tabs>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eastAsia="zh-CN"/>
              </w:rPr>
            </w:pPr>
            <w:r>
              <w:rPr>
                <w:rFonts w:hint="eastAsia" w:ascii="方正仿宋_GBK" w:hAnsi="方正仿宋_GBK" w:eastAsia="方正仿宋_GBK" w:cs="方正仿宋_GBK"/>
                <w:kern w:val="0"/>
                <w:sz w:val="24"/>
                <w:szCs w:val="24"/>
                <w:lang w:val="zh-CN"/>
              </w:rPr>
              <w:t>地点：</w:t>
            </w:r>
            <w:r>
              <w:rPr>
                <w:rFonts w:hint="eastAsia" w:ascii="方正仿宋_GBK" w:hAnsi="方正仿宋_GBK" w:eastAsia="方正仿宋_GBK" w:cs="方正仿宋_GBK"/>
                <w:kern w:val="0"/>
                <w:sz w:val="24"/>
                <w:szCs w:val="24"/>
                <w:lang w:val="zh-CN" w:eastAsia="zh-CN"/>
              </w:rPr>
              <w:t>陕西省榆林市定边县贺圈镇五兴庄村红庄自然村组</w:t>
            </w:r>
            <w:r>
              <w:rPr>
                <w:rFonts w:hint="eastAsia" w:ascii="方正仿宋_GBK" w:hAnsi="方正仿宋_GBK" w:eastAsia="方正仿宋_GBK" w:cs="方正仿宋_GBK"/>
                <w:kern w:val="0"/>
                <w:sz w:val="24"/>
                <w:szCs w:val="24"/>
                <w:lang w:val="en-US" w:eastAsia="zh-CN"/>
              </w:rPr>
              <w:t>中垦牧（陕西）牧业有限公司定边牧场</w:t>
            </w:r>
            <w:r>
              <w:rPr>
                <w:rFonts w:hint="eastAsia" w:ascii="方正仿宋_GBK" w:hAnsi="方正仿宋_GBK" w:eastAsia="方正仿宋_GBK" w:cs="方正仿宋_GBK"/>
                <w:kern w:val="0"/>
                <w:sz w:val="24"/>
                <w:szCs w:val="24"/>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7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9</w:t>
            </w:r>
          </w:p>
        </w:tc>
        <w:tc>
          <w:tcPr>
            <w:tcW w:w="19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zh-CN"/>
              </w:rPr>
            </w:pPr>
            <w:r>
              <w:rPr>
                <w:rFonts w:hint="eastAsia" w:ascii="方正仿宋_GBK" w:hAnsi="方正仿宋_GBK" w:eastAsia="方正仿宋_GBK" w:cs="方正仿宋_GBK"/>
                <w:kern w:val="0"/>
                <w:sz w:val="24"/>
                <w:szCs w:val="24"/>
                <w:lang w:val="zh-CN"/>
              </w:rPr>
              <w:t>报价及付款方式</w:t>
            </w:r>
          </w:p>
        </w:tc>
        <w:tc>
          <w:tcPr>
            <w:tcW w:w="666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highlight w:val="none"/>
                <w:lang w:val="zh-CN"/>
              </w:rPr>
            </w:pPr>
            <w:r>
              <w:rPr>
                <w:rFonts w:hint="eastAsia" w:ascii="方正仿宋_GBK" w:hAnsi="方正仿宋_GBK" w:eastAsia="方正仿宋_GBK" w:cs="方正仿宋_GBK"/>
                <w:kern w:val="0"/>
                <w:sz w:val="24"/>
                <w:szCs w:val="24"/>
                <w:lang w:val="zh-CN"/>
              </w:rPr>
              <w:t>1</w:t>
            </w:r>
            <w:r>
              <w:rPr>
                <w:rFonts w:hint="eastAsia" w:ascii="方正仿宋_GBK" w:hAnsi="方正仿宋_GBK" w:eastAsia="方正仿宋_GBK" w:cs="方正仿宋_GBK"/>
                <w:kern w:val="0"/>
                <w:sz w:val="24"/>
                <w:szCs w:val="24"/>
                <w:lang w:val="en-US" w:eastAsia="zh-CN"/>
              </w:rPr>
              <w:t>.</w:t>
            </w:r>
            <w:r>
              <w:rPr>
                <w:rFonts w:hint="eastAsia" w:ascii="方正仿宋_GBK" w:hAnsi="方正仿宋_GBK" w:eastAsia="方正仿宋_GBK" w:cs="方正仿宋_GBK"/>
                <w:b/>
                <w:bCs/>
                <w:kern w:val="0"/>
                <w:sz w:val="24"/>
                <w:szCs w:val="24"/>
                <w:lang w:val="en-US" w:eastAsia="zh-CN"/>
              </w:rPr>
              <w:t>修蹄不高于33元/头/次</w:t>
            </w:r>
            <w:r>
              <w:rPr>
                <w:rFonts w:hint="eastAsia" w:ascii="方正仿宋_GBK" w:hAnsi="方正仿宋_GBK" w:eastAsia="方正仿宋_GBK" w:cs="方正仿宋_GBK"/>
                <w:kern w:val="0"/>
                <w:sz w:val="24"/>
                <w:szCs w:val="24"/>
                <w:highlight w:val="none"/>
                <w:lang w:val="en-US" w:eastAsia="zh-CN"/>
              </w:rPr>
              <w:t>。</w:t>
            </w:r>
          </w:p>
          <w:p>
            <w:pPr>
              <w:keepNext w:val="0"/>
              <w:keepLines w:val="0"/>
              <w:pageBreakBefore w:val="0"/>
              <w:widowControl/>
              <w:numPr>
                <w:ilvl w:val="0"/>
                <w:numId w:val="0"/>
              </w:numPr>
              <w:kinsoku/>
              <w:wordWrap/>
              <w:overflowPunct/>
              <w:topLinePunct w:val="0"/>
              <w:autoSpaceDE w:val="0"/>
              <w:autoSpaceDN w:val="0"/>
              <w:bidi w:val="0"/>
              <w:adjustRightInd w:val="0"/>
              <w:snapToGrid/>
              <w:spacing w:line="600" w:lineRule="exact"/>
              <w:jc w:val="both"/>
              <w:textAlignment w:val="auto"/>
              <w:rPr>
                <w:rFonts w:hint="eastAsia" w:ascii="方正仿宋_GBK" w:hAnsi="方正仿宋_GBK" w:eastAsia="方正仿宋_GBK" w:cs="方正仿宋_GBK"/>
                <w:color w:val="FF0000"/>
                <w:kern w:val="0"/>
                <w:sz w:val="24"/>
                <w:szCs w:val="24"/>
                <w:lang w:val="zh-CN"/>
              </w:rPr>
            </w:pPr>
            <w:r>
              <w:rPr>
                <w:rFonts w:hint="eastAsia" w:ascii="方正仿宋_GBK" w:hAnsi="方正仿宋_GBK" w:eastAsia="方正仿宋_GBK" w:cs="方正仿宋_GBK"/>
                <w:kern w:val="0"/>
                <w:sz w:val="24"/>
                <w:szCs w:val="24"/>
                <w:highlight w:val="none"/>
                <w:lang w:val="zh-CN"/>
              </w:rPr>
              <w:t>2</w:t>
            </w:r>
            <w:r>
              <w:rPr>
                <w:rFonts w:hint="eastAsia" w:ascii="方正仿宋_GBK" w:hAnsi="方正仿宋_GBK" w:eastAsia="方正仿宋_GBK" w:cs="方正仿宋_GBK"/>
                <w:kern w:val="0"/>
                <w:sz w:val="24"/>
                <w:szCs w:val="24"/>
                <w:highlight w:val="none"/>
                <w:lang w:val="en-US" w:eastAsia="zh-CN"/>
              </w:rPr>
              <w:t>.</w:t>
            </w:r>
            <w:r>
              <w:rPr>
                <w:rFonts w:hint="eastAsia" w:ascii="方正仿宋_GBK" w:hAnsi="方正仿宋_GBK" w:eastAsia="方正仿宋_GBK" w:cs="方正仿宋_GBK"/>
                <w:kern w:val="0"/>
                <w:sz w:val="24"/>
                <w:szCs w:val="24"/>
                <w:highlight w:val="none"/>
                <w:lang w:val="zh-CN"/>
              </w:rPr>
              <w:t>付款方式</w:t>
            </w:r>
            <w:r>
              <w:rPr>
                <w:rFonts w:hint="eastAsia" w:ascii="方正仿宋_GBK" w:hAnsi="方正仿宋_GBK" w:eastAsia="方正仿宋_GBK" w:cs="方正仿宋_GBK"/>
                <w:kern w:val="0"/>
                <w:sz w:val="24"/>
                <w:szCs w:val="24"/>
                <w:lang w:val="zh-CN"/>
              </w:rPr>
              <w:t>：</w:t>
            </w:r>
            <w:r>
              <w:rPr>
                <w:rFonts w:hint="eastAsia" w:ascii="方正仿宋_GBK" w:hAnsi="方正仿宋_GBK" w:eastAsia="方正仿宋_GBK" w:cs="方正仿宋_GBK"/>
                <w:kern w:val="0"/>
                <w:sz w:val="24"/>
                <w:szCs w:val="24"/>
                <w:lang w:val="zh-CN" w:eastAsia="zh-CN"/>
              </w:rPr>
              <w:t>费用实行月结</w:t>
            </w:r>
            <w:r>
              <w:rPr>
                <w:rFonts w:hint="eastAsia" w:ascii="方正仿宋_GBK" w:hAnsi="方正仿宋_GBK" w:eastAsia="方正仿宋_GBK" w:cs="方正仿宋_GBK"/>
                <w:kern w:val="0"/>
                <w:sz w:val="24"/>
                <w:szCs w:val="24"/>
                <w:lang w:val="en-US" w:eastAsia="zh-CN"/>
              </w:rPr>
              <w:t>，</w:t>
            </w:r>
            <w:r>
              <w:rPr>
                <w:rFonts w:hint="eastAsia" w:ascii="方正仿宋_GBK" w:hAnsi="方正仿宋_GBK" w:eastAsia="方正仿宋_GBK" w:cs="方正仿宋_GBK"/>
                <w:kern w:val="0"/>
                <w:sz w:val="24"/>
                <w:szCs w:val="24"/>
                <w:lang w:val="zh-CN" w:eastAsia="zh-CN"/>
              </w:rPr>
              <w:t>以实际</w:t>
            </w:r>
            <w:r>
              <w:rPr>
                <w:rFonts w:hint="eastAsia" w:ascii="方正仿宋_GBK" w:hAnsi="方正仿宋_GBK" w:eastAsia="方正仿宋_GBK" w:cs="方正仿宋_GBK"/>
                <w:kern w:val="0"/>
                <w:sz w:val="24"/>
                <w:szCs w:val="24"/>
                <w:lang w:val="en-US" w:eastAsia="zh-CN"/>
              </w:rPr>
              <w:t>修蹄数量乘以中标价减去考核金额</w:t>
            </w:r>
            <w:r>
              <w:rPr>
                <w:rFonts w:hint="eastAsia" w:ascii="方正仿宋_GBK" w:hAnsi="方正仿宋_GBK" w:eastAsia="方正仿宋_GBK" w:cs="方正仿宋_GBK"/>
                <w:kern w:val="0"/>
                <w:sz w:val="24"/>
                <w:szCs w:val="24"/>
                <w:lang w:val="zh-CN" w:eastAsia="zh-CN"/>
              </w:rPr>
              <w:t>，经双方签字确认，当月支付上个月的</w:t>
            </w:r>
            <w:r>
              <w:rPr>
                <w:rFonts w:hint="eastAsia" w:ascii="方正仿宋_GBK" w:hAnsi="方正仿宋_GBK" w:eastAsia="方正仿宋_GBK" w:cs="方正仿宋_GBK"/>
                <w:kern w:val="0"/>
                <w:sz w:val="24"/>
                <w:szCs w:val="24"/>
                <w:lang w:val="en-US" w:eastAsia="zh-CN"/>
              </w:rPr>
              <w:t>修蹄外包</w:t>
            </w:r>
            <w:r>
              <w:rPr>
                <w:rFonts w:hint="eastAsia" w:ascii="方正仿宋_GBK" w:hAnsi="方正仿宋_GBK" w:eastAsia="方正仿宋_GBK" w:cs="方正仿宋_GBK"/>
                <w:kern w:val="0"/>
                <w:sz w:val="24"/>
                <w:szCs w:val="24"/>
                <w:lang w:val="zh-CN" w:eastAsia="zh-CN"/>
              </w:rPr>
              <w:t>服务费，中标方每月10日前提供发票，每月20日前结算上月承包费，</w:t>
            </w:r>
            <w:r>
              <w:rPr>
                <w:rFonts w:hint="eastAsia" w:ascii="方正仿宋_GBK" w:hAnsi="方正仿宋_GBK" w:eastAsia="方正仿宋_GBK" w:cs="方正仿宋_GBK"/>
                <w:kern w:val="0"/>
                <w:sz w:val="24"/>
                <w:szCs w:val="24"/>
                <w:lang w:val="en-US" w:eastAsia="zh-CN"/>
              </w:rPr>
              <w:t>在第24个月时</w:t>
            </w:r>
            <w:r>
              <w:rPr>
                <w:rFonts w:hint="eastAsia" w:ascii="方正仿宋_GBK" w:hAnsi="方正仿宋_GBK" w:eastAsia="方正仿宋_GBK" w:cs="方正仿宋_GBK"/>
                <w:kern w:val="0"/>
                <w:sz w:val="24"/>
                <w:szCs w:val="24"/>
                <w:lang w:val="zh-CN" w:eastAsia="zh-CN"/>
              </w:rPr>
              <w:t>支付剩余修蹄外包服务费。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10</w:t>
            </w:r>
          </w:p>
        </w:tc>
        <w:tc>
          <w:tcPr>
            <w:tcW w:w="19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zh-CN"/>
              </w:rPr>
            </w:pPr>
            <w:r>
              <w:rPr>
                <w:rFonts w:hint="eastAsia" w:ascii="方正仿宋_GBK" w:hAnsi="方正仿宋_GBK" w:eastAsia="方正仿宋_GBK" w:cs="方正仿宋_GBK"/>
                <w:kern w:val="0"/>
                <w:sz w:val="24"/>
                <w:szCs w:val="24"/>
                <w:lang w:val="zh-CN"/>
              </w:rPr>
              <w:t>资格审查方式</w:t>
            </w:r>
          </w:p>
        </w:tc>
        <w:tc>
          <w:tcPr>
            <w:tcW w:w="666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en-US"/>
              </w:rPr>
            </w:pPr>
            <w:r>
              <w:rPr>
                <w:rFonts w:hint="eastAsia" w:ascii="方正仿宋_GBK" w:hAnsi="方正仿宋_GBK" w:eastAsia="方正仿宋_GBK" w:cs="方正仿宋_GBK"/>
                <w:kern w:val="0"/>
                <w:sz w:val="24"/>
                <w:szCs w:val="24"/>
                <w:lang w:val="en-US" w:eastAsia="zh-CN"/>
              </w:rPr>
              <w:t>资格后审。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zh-CN"/>
              </w:rPr>
              <w:t>1</w:t>
            </w:r>
            <w:r>
              <w:rPr>
                <w:rFonts w:hint="eastAsia" w:ascii="方正仿宋_GBK" w:hAnsi="方正仿宋_GBK" w:eastAsia="方正仿宋_GBK" w:cs="方正仿宋_GBK"/>
                <w:kern w:val="0"/>
                <w:sz w:val="24"/>
                <w:szCs w:val="24"/>
                <w:lang w:val="en-US" w:eastAsia="zh-CN"/>
              </w:rPr>
              <w:t>1</w:t>
            </w:r>
          </w:p>
        </w:tc>
        <w:tc>
          <w:tcPr>
            <w:tcW w:w="19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zh-CN"/>
              </w:rPr>
            </w:pPr>
            <w:r>
              <w:rPr>
                <w:rFonts w:hint="eastAsia" w:ascii="方正仿宋_GBK" w:hAnsi="方正仿宋_GBK" w:eastAsia="方正仿宋_GBK" w:cs="方正仿宋_GBK"/>
                <w:kern w:val="0"/>
                <w:sz w:val="24"/>
                <w:szCs w:val="24"/>
                <w:lang w:val="zh-CN"/>
              </w:rPr>
              <w:t>比选响应文件份数及要求</w:t>
            </w:r>
          </w:p>
        </w:tc>
        <w:tc>
          <w:tcPr>
            <w:tcW w:w="666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zh-CN"/>
              </w:rPr>
            </w:pPr>
            <w:r>
              <w:rPr>
                <w:rFonts w:hint="eastAsia" w:ascii="方正仿宋_GBK" w:hAnsi="方正仿宋_GBK" w:eastAsia="方正仿宋_GBK" w:cs="方正仿宋_GBK"/>
                <w:kern w:val="0"/>
                <w:sz w:val="24"/>
                <w:szCs w:val="24"/>
                <w:lang w:val="zh-CN"/>
              </w:rPr>
              <w:t>正本1份。投标人应填写全称，同时加盖印章。比选响应文件必须由法人代表或授权代表签署。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5" w:hRule="atLeast"/>
          <w:jc w:val="center"/>
        </w:trPr>
        <w:tc>
          <w:tcPr>
            <w:tcW w:w="7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zh-CN"/>
              </w:rPr>
              <w:t>1</w:t>
            </w:r>
            <w:r>
              <w:rPr>
                <w:rFonts w:hint="eastAsia" w:ascii="方正仿宋_GBK" w:hAnsi="方正仿宋_GBK" w:eastAsia="方正仿宋_GBK" w:cs="方正仿宋_GBK"/>
                <w:kern w:val="0"/>
                <w:sz w:val="24"/>
                <w:szCs w:val="24"/>
                <w:lang w:val="en-US" w:eastAsia="zh-CN"/>
              </w:rPr>
              <w:t>2</w:t>
            </w:r>
          </w:p>
        </w:tc>
        <w:tc>
          <w:tcPr>
            <w:tcW w:w="19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zh-CN"/>
              </w:rPr>
            </w:pPr>
            <w:r>
              <w:rPr>
                <w:rFonts w:hint="eastAsia" w:ascii="方正仿宋_GBK" w:hAnsi="方正仿宋_GBK" w:eastAsia="方正仿宋_GBK" w:cs="方正仿宋_GBK"/>
                <w:kern w:val="0"/>
                <w:sz w:val="24"/>
                <w:szCs w:val="24"/>
                <w:lang w:val="zh-CN"/>
              </w:rPr>
              <w:t>比选响应文件装订及密封要求</w:t>
            </w:r>
          </w:p>
        </w:tc>
        <w:tc>
          <w:tcPr>
            <w:tcW w:w="6662" w:type="dxa"/>
            <w:tcBorders>
              <w:top w:val="single" w:color="auto" w:sz="4" w:space="0"/>
              <w:left w:val="single" w:color="auto" w:sz="4" w:space="0"/>
              <w:bottom w:val="single" w:color="auto" w:sz="4" w:space="0"/>
              <w:right w:val="single" w:color="auto" w:sz="4" w:space="0"/>
            </w:tcBorders>
            <w:noWrap/>
            <w:vAlign w:val="center"/>
          </w:tcPr>
          <w:p>
            <w:pPr>
              <w:pStyle w:val="4"/>
              <w:keepNext w:val="0"/>
              <w:keepLines w:val="0"/>
              <w:pageBreakBefore w:val="0"/>
              <w:widowControl w:val="0"/>
              <w:kinsoku/>
              <w:wordWrap/>
              <w:overflowPunct/>
              <w:topLinePunct w:val="0"/>
              <w:bidi w:val="0"/>
              <w:snapToGrid/>
              <w:spacing w:line="600" w:lineRule="exact"/>
              <w:jc w:val="left"/>
              <w:textAlignment w:val="auto"/>
              <w:rPr>
                <w:rFonts w:hint="eastAsia" w:ascii="方正仿宋_GBK" w:hAnsi="方正仿宋_GBK" w:eastAsia="方正仿宋_GBK" w:cs="方正仿宋_GBK"/>
                <w:sz w:val="24"/>
                <w:szCs w:val="24"/>
                <w:lang w:val="zh-CN"/>
              </w:rPr>
            </w:pPr>
            <w:r>
              <w:rPr>
                <w:rFonts w:hint="eastAsia" w:ascii="方正仿宋_GBK" w:hAnsi="方正仿宋_GBK" w:eastAsia="方正仿宋_GBK" w:cs="方正仿宋_GBK"/>
                <w:b w:val="0"/>
                <w:bCs/>
                <w:sz w:val="24"/>
                <w:szCs w:val="24"/>
                <w:lang w:val="zh-CN"/>
              </w:rPr>
              <w:t>比选响应文件分为资质文件和商务及技术文件，可一起装订。各分册均须左侧装订，装订要规范。要用封条在比选响应文件袋背面上方开口处密封，并填写密封日期，加盖投标人公章。封皮上写明招标项目名称及投标人名称。</w:t>
            </w:r>
            <w:r>
              <w:rPr>
                <w:rFonts w:hint="eastAsia" w:ascii="方正仿宋_GBK" w:hAnsi="方正仿宋_GBK" w:eastAsia="方正仿宋_GBK" w:cs="方正仿宋_GBK"/>
                <w:kern w:val="0"/>
                <w:sz w:val="24"/>
                <w:szCs w:val="24"/>
                <w:lang w:eastAsia="zh-CN"/>
              </w:rPr>
              <w:t>比选响应文件每页盖章。</w:t>
            </w:r>
            <w:r>
              <w:rPr>
                <w:rFonts w:hint="eastAsia" w:ascii="方正仿宋_GBK" w:hAnsi="方正仿宋_GBK" w:eastAsia="方正仿宋_GBK" w:cs="方正仿宋_GBK"/>
                <w:kern w:val="0"/>
                <w:sz w:val="24"/>
                <w:szCs w:val="24"/>
                <w:lang w:val="en-US" w:eastAsia="zh-CN"/>
              </w:rPr>
              <w:t>（邮寄请使用顺丰快递）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jc w:val="center"/>
        </w:trPr>
        <w:tc>
          <w:tcPr>
            <w:tcW w:w="7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13</w:t>
            </w:r>
          </w:p>
        </w:tc>
        <w:tc>
          <w:tcPr>
            <w:tcW w:w="19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zh-CN"/>
              </w:rPr>
            </w:pPr>
            <w:r>
              <w:rPr>
                <w:rFonts w:hint="eastAsia" w:ascii="方正仿宋_GBK" w:hAnsi="方正仿宋_GBK" w:eastAsia="方正仿宋_GBK" w:cs="方正仿宋_GBK"/>
                <w:sz w:val="24"/>
                <w:szCs w:val="24"/>
                <w:lang w:val="zh-CN"/>
              </w:rPr>
              <w:t>投标保证金</w:t>
            </w:r>
          </w:p>
        </w:tc>
        <w:tc>
          <w:tcPr>
            <w:tcW w:w="666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left"/>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sz w:val="24"/>
                <w:szCs w:val="24"/>
                <w:lang w:val="en-US" w:eastAsia="zh-CN"/>
              </w:rPr>
              <w:t>1.</w:t>
            </w:r>
            <w:r>
              <w:rPr>
                <w:rFonts w:hint="eastAsia" w:ascii="方正仿宋_GBK" w:hAnsi="方正仿宋_GBK" w:eastAsia="方正仿宋_GBK" w:cs="方正仿宋_GBK"/>
                <w:sz w:val="24"/>
                <w:szCs w:val="24"/>
              </w:rPr>
              <w:t>投标保证金递交时间：以银行电汇、转账形式递交的投标保证金，须在投标</w:t>
            </w:r>
            <w:r>
              <w:rPr>
                <w:rFonts w:hint="eastAsia" w:ascii="方正仿宋_GBK" w:hAnsi="方正仿宋_GBK" w:eastAsia="方正仿宋_GBK" w:cs="方正仿宋_GBK"/>
                <w:sz w:val="24"/>
                <w:szCs w:val="24"/>
                <w:highlight w:val="none"/>
              </w:rPr>
              <w:t>截止时间</w:t>
            </w:r>
            <w:r>
              <w:rPr>
                <w:rFonts w:hint="eastAsia" w:ascii="方正仿宋_GBK" w:hAnsi="方正仿宋_GBK" w:eastAsia="方正仿宋_GBK" w:cs="方正仿宋_GBK"/>
                <w:sz w:val="24"/>
                <w:szCs w:val="24"/>
                <w:highlight w:val="none"/>
                <w:lang w:val="en-US" w:eastAsia="zh-CN"/>
              </w:rPr>
              <w:t>2025年12月11日16:00</w:t>
            </w:r>
            <w:r>
              <w:rPr>
                <w:rFonts w:hint="eastAsia" w:ascii="方正仿宋_GBK" w:hAnsi="方正仿宋_GBK" w:eastAsia="方正仿宋_GBK" w:cs="方正仿宋_GBK"/>
                <w:sz w:val="24"/>
                <w:szCs w:val="24"/>
                <w:highlight w:val="none"/>
              </w:rPr>
              <w:t>之前</w:t>
            </w:r>
            <w:r>
              <w:rPr>
                <w:rFonts w:hint="eastAsia" w:ascii="方正仿宋_GBK" w:hAnsi="方正仿宋_GBK" w:eastAsia="方正仿宋_GBK" w:cs="方正仿宋_GBK"/>
                <w:sz w:val="24"/>
                <w:szCs w:val="24"/>
                <w:highlight w:val="none"/>
                <w:lang w:eastAsia="zh-CN"/>
              </w:rPr>
              <w:t>打到招标方</w:t>
            </w:r>
            <w:r>
              <w:rPr>
                <w:rFonts w:hint="eastAsia" w:ascii="方正仿宋_GBK" w:hAnsi="方正仿宋_GBK" w:eastAsia="方正仿宋_GBK" w:cs="方正仿宋_GBK"/>
                <w:sz w:val="24"/>
                <w:szCs w:val="24"/>
                <w:highlight w:val="none"/>
                <w:lang w:val="en-US" w:eastAsia="zh-CN"/>
              </w:rPr>
              <w:t>公司</w:t>
            </w:r>
            <w:r>
              <w:rPr>
                <w:rFonts w:hint="eastAsia" w:ascii="方正仿宋_GBK" w:hAnsi="方正仿宋_GBK" w:eastAsia="方正仿宋_GBK" w:cs="方正仿宋_GBK"/>
                <w:sz w:val="24"/>
                <w:szCs w:val="24"/>
                <w:highlight w:val="none"/>
              </w:rPr>
              <w:t>账户</w:t>
            </w:r>
            <w:r>
              <w:rPr>
                <w:rFonts w:hint="eastAsia" w:ascii="方正仿宋_GBK" w:hAnsi="方正仿宋_GBK" w:eastAsia="方正仿宋_GBK" w:cs="方正仿宋_GBK"/>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highlight w:val="none"/>
                <w:lang w:val="en-US" w:eastAsia="zh-CN"/>
              </w:rPr>
              <w:t>2.</w:t>
            </w:r>
            <w:r>
              <w:rPr>
                <w:rFonts w:hint="eastAsia" w:ascii="方正仿宋_GBK" w:hAnsi="方正仿宋_GBK" w:eastAsia="方正仿宋_GBK" w:cs="方正仿宋_GBK"/>
                <w:color w:val="auto"/>
                <w:sz w:val="24"/>
                <w:szCs w:val="24"/>
                <w:highlight w:val="none"/>
              </w:rPr>
              <w:t>投标保证金金额：</w:t>
            </w:r>
            <w:r>
              <w:rPr>
                <w:rFonts w:hint="eastAsia" w:ascii="方正仿宋_GBK" w:hAnsi="方正仿宋_GBK" w:eastAsia="方正仿宋_GBK" w:cs="方正仿宋_GBK"/>
                <w:b/>
                <w:bCs/>
                <w:color w:val="auto"/>
                <w:sz w:val="24"/>
                <w:szCs w:val="24"/>
                <w:highlight w:val="none"/>
                <w:lang w:val="en-US" w:eastAsia="zh-CN"/>
              </w:rPr>
              <w:t>21780</w:t>
            </w:r>
            <w:r>
              <w:rPr>
                <w:rFonts w:hint="eastAsia" w:ascii="方正仿宋_GBK" w:hAnsi="方正仿宋_GBK" w:eastAsia="方正仿宋_GBK" w:cs="方正仿宋_GBK"/>
                <w:b/>
                <w:bCs/>
                <w:color w:val="auto"/>
                <w:sz w:val="24"/>
                <w:szCs w:val="24"/>
                <w:highlight w:val="none"/>
              </w:rPr>
              <w:t>元人民币</w:t>
            </w:r>
            <w:r>
              <w:rPr>
                <w:rFonts w:hint="eastAsia" w:ascii="方正仿宋_GBK" w:hAnsi="方正仿宋_GBK" w:eastAsia="方正仿宋_GBK" w:cs="方正仿宋_GBK"/>
                <w:color w:val="auto"/>
                <w:sz w:val="24"/>
                <w:szCs w:val="24"/>
                <w:highlight w:val="none"/>
                <w:lang w:val="en-US" w:eastAsia="zh-CN"/>
              </w:rPr>
              <w:t>（投标方需备注定边牧场修蹄外包投标</w:t>
            </w:r>
            <w:r>
              <w:rPr>
                <w:rFonts w:hint="eastAsia" w:ascii="方正仿宋_GBK" w:hAnsi="方正仿宋_GBK" w:eastAsia="方正仿宋_GBK" w:cs="方正仿宋_GBK"/>
                <w:color w:val="auto"/>
                <w:sz w:val="24"/>
                <w:szCs w:val="24"/>
                <w:highlight w:val="none"/>
              </w:rPr>
              <w:t>保证金</w:t>
            </w:r>
            <w:r>
              <w:rPr>
                <w:rFonts w:hint="eastAsia" w:ascii="方正仿宋_GBK" w:hAnsi="方正仿宋_GBK" w:eastAsia="方正仿宋_GBK" w:cs="方正仿宋_GBK"/>
                <w:color w:val="auto"/>
                <w:sz w:val="24"/>
                <w:szCs w:val="24"/>
                <w:highlight w:val="none"/>
                <w:lang w:eastAsia="zh-CN"/>
              </w:rPr>
              <w:t>）</w:t>
            </w:r>
            <w:r>
              <w:rPr>
                <w:rFonts w:hint="eastAsia" w:ascii="方正仿宋_GBK" w:hAnsi="方正仿宋_GBK" w:eastAsia="方正仿宋_GBK" w:cs="方正仿宋_GBK"/>
                <w:color w:val="auto"/>
                <w:sz w:val="24"/>
                <w:szCs w:val="24"/>
                <w:highlight w:val="none"/>
                <w:lang w:val="en-US" w:eastAsia="zh-CN"/>
              </w:rPr>
              <w:t>投标人应于2025年12月11日16:00前，将投标保证金打到招标方公司账户。未在规定时间内递交投标保证金的视为未响应本次邀约投标活动，（参与第一次投标并缴纳投标保证金，需出具证明，证明第一次投标保证金可用于第二次投标），招标方届时恕不接受其递交的投标文件。投标保证金在招标方与中标方签订合同后5个工作日内无息退还</w:t>
            </w:r>
            <w:r>
              <w:rPr>
                <w:rFonts w:hint="eastAsia" w:ascii="方正仿宋_GBK" w:hAnsi="方正仿宋_GBK" w:eastAsia="方正仿宋_GBK" w:cs="方正仿宋_GBK"/>
                <w:color w:val="auto"/>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auto"/>
                <w:sz w:val="24"/>
                <w:szCs w:val="24"/>
                <w:highlight w:val="none"/>
                <w:lang w:val="en-US" w:eastAsia="zh-CN"/>
              </w:rPr>
              <w:t>3.</w:t>
            </w:r>
            <w:r>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t>投标</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保证金电汇地址：</w:t>
            </w:r>
          </w:p>
          <w:p>
            <w:pPr>
              <w:autoSpaceDE w:val="0"/>
              <w:autoSpaceDN w:val="0"/>
              <w:adjustRightInd w:val="0"/>
              <w:spacing w:line="360" w:lineRule="auto"/>
              <w:rPr>
                <w:rFonts w:hint="eastAsia" w:ascii="方正仿宋_GBK" w:hAnsi="方正仿宋_GBK" w:eastAsia="方正仿宋_GBK" w:cs="方正仿宋_GBK"/>
                <w:color w:val="000000"/>
                <w:kern w:val="0"/>
                <w:sz w:val="24"/>
                <w:szCs w:val="24"/>
                <w:highlight w:val="none"/>
                <w:lang w:val="en-US" w:eastAsia="zh-CN"/>
              </w:rPr>
            </w:pPr>
            <w:r>
              <w:rPr>
                <w:rFonts w:hint="eastAsia" w:ascii="方正仿宋_GBK" w:hAnsi="方正仿宋_GBK" w:eastAsia="方正仿宋_GBK" w:cs="方正仿宋_GBK"/>
                <w:color w:val="000000"/>
                <w:kern w:val="0"/>
                <w:sz w:val="24"/>
                <w:szCs w:val="24"/>
                <w:highlight w:val="none"/>
                <w:lang w:val="en-US" w:eastAsia="zh-CN"/>
              </w:rPr>
              <w:t>单位名称：中垦牧（陕西）牧业有限公司</w:t>
            </w:r>
          </w:p>
          <w:p>
            <w:pPr>
              <w:autoSpaceDE w:val="0"/>
              <w:autoSpaceDN w:val="0"/>
              <w:adjustRightInd w:val="0"/>
              <w:spacing w:line="360" w:lineRule="auto"/>
              <w:rPr>
                <w:rFonts w:hint="eastAsia" w:ascii="方正仿宋_GBK" w:hAnsi="方正仿宋_GBK" w:eastAsia="方正仿宋_GBK" w:cs="方正仿宋_GBK"/>
                <w:color w:val="000000"/>
                <w:kern w:val="0"/>
                <w:sz w:val="24"/>
                <w:szCs w:val="24"/>
                <w:highlight w:val="none"/>
                <w:lang w:val="en-US" w:eastAsia="zh-CN"/>
              </w:rPr>
            </w:pPr>
            <w:r>
              <w:rPr>
                <w:rFonts w:hint="eastAsia" w:ascii="方正仿宋_GBK" w:hAnsi="方正仿宋_GBK" w:eastAsia="方正仿宋_GBK" w:cs="方正仿宋_GBK"/>
                <w:color w:val="000000"/>
                <w:kern w:val="0"/>
                <w:sz w:val="24"/>
                <w:szCs w:val="24"/>
                <w:highlight w:val="none"/>
                <w:lang w:val="en-US" w:eastAsia="zh-CN"/>
              </w:rPr>
              <w:t>开 户 行：中国农业发展银行定边县支行</w:t>
            </w:r>
          </w:p>
          <w:p>
            <w:pPr>
              <w:autoSpaceDE w:val="0"/>
              <w:autoSpaceDN w:val="0"/>
              <w:adjustRightInd w:val="0"/>
              <w:spacing w:line="360" w:lineRule="auto"/>
              <w:rPr>
                <w:rFonts w:hint="default" w:ascii="方正仿宋_GBK" w:hAnsi="方正仿宋_GBK" w:eastAsia="方正仿宋_GBK" w:cs="方正仿宋_GBK"/>
                <w:color w:val="000000"/>
                <w:kern w:val="0"/>
                <w:sz w:val="24"/>
                <w:szCs w:val="24"/>
                <w:highlight w:val="none"/>
                <w:lang w:val="en-US" w:eastAsia="zh-CN"/>
              </w:rPr>
            </w:pPr>
            <w:r>
              <w:rPr>
                <w:rFonts w:hint="eastAsia" w:ascii="方正仿宋_GBK" w:hAnsi="方正仿宋_GBK" w:eastAsia="方正仿宋_GBK" w:cs="方正仿宋_GBK"/>
                <w:color w:val="000000"/>
                <w:kern w:val="0"/>
                <w:sz w:val="24"/>
                <w:szCs w:val="24"/>
                <w:highlight w:val="none"/>
                <w:lang w:val="en-US" w:eastAsia="zh-CN"/>
              </w:rPr>
              <w:t>账    号：20361082500100000357701</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4.投标保证金缴存凭证（复印件加盖公章附在投标文件内）。</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b/>
                <w:color w:val="auto"/>
                <w:sz w:val="24"/>
                <w:szCs w:val="24"/>
              </w:rPr>
              <w:t>特别提醒：</w:t>
            </w:r>
            <w:r>
              <w:rPr>
                <w:rFonts w:hint="eastAsia" w:ascii="方正仿宋_GBK" w:hAnsi="方正仿宋_GBK" w:eastAsia="方正仿宋_GBK" w:cs="方正仿宋_GBK"/>
                <w:color w:val="auto"/>
                <w:sz w:val="24"/>
                <w:szCs w:val="24"/>
              </w:rPr>
              <w:t>投标人在提交投标保证金时采用银行转账或银行电汇方式时，应当从投标人基本账户汇至</w:t>
            </w:r>
            <w:r>
              <w:rPr>
                <w:rFonts w:hint="eastAsia" w:ascii="方正仿宋_GBK" w:hAnsi="方正仿宋_GBK" w:eastAsia="方正仿宋_GBK" w:cs="方正仿宋_GBK"/>
                <w:color w:val="auto"/>
                <w:sz w:val="24"/>
                <w:szCs w:val="24"/>
                <w:lang w:eastAsia="zh-CN"/>
              </w:rPr>
              <w:t>招标方的</w:t>
            </w:r>
            <w:r>
              <w:rPr>
                <w:rFonts w:hint="eastAsia" w:ascii="方正仿宋_GBK" w:hAnsi="方正仿宋_GBK" w:eastAsia="方正仿宋_GBK" w:cs="方正仿宋_GBK"/>
                <w:color w:val="auto"/>
                <w:sz w:val="24"/>
                <w:szCs w:val="24"/>
              </w:rPr>
              <w:t>银行账户上（个人名义汇款恕不接受）。如果投标人弄虚作假，骗取中标的，</w:t>
            </w:r>
            <w:r>
              <w:rPr>
                <w:rFonts w:hint="eastAsia" w:ascii="方正仿宋_GBK" w:hAnsi="方正仿宋_GBK" w:eastAsia="方正仿宋_GBK" w:cs="方正仿宋_GBK"/>
                <w:color w:val="auto"/>
                <w:sz w:val="24"/>
                <w:szCs w:val="24"/>
                <w:lang w:eastAsia="zh-CN"/>
              </w:rPr>
              <w:t>投标</w:t>
            </w:r>
            <w:r>
              <w:rPr>
                <w:rFonts w:hint="eastAsia" w:ascii="方正仿宋_GBK" w:hAnsi="方正仿宋_GBK" w:eastAsia="方正仿宋_GBK" w:cs="方正仿宋_GBK"/>
                <w:color w:val="auto"/>
                <w:sz w:val="24"/>
                <w:szCs w:val="24"/>
              </w:rPr>
              <w:t>无效</w:t>
            </w: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rPr>
              <w:t>并不退还投标保证金。</w:t>
            </w:r>
          </w:p>
          <w:p>
            <w:pPr>
              <w:pStyle w:val="4"/>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方正仿宋_GBK" w:hAnsi="方正仿宋_GBK" w:eastAsia="方正仿宋_GBK" w:cs="方正仿宋_GBK"/>
                <w:b w:val="0"/>
                <w:bCs/>
                <w:sz w:val="24"/>
                <w:szCs w:val="24"/>
                <w:lang w:val="zh-CN"/>
              </w:rPr>
            </w:pPr>
            <w:r>
              <w:rPr>
                <w:rFonts w:hint="eastAsia" w:ascii="方正仿宋_GBK" w:hAnsi="方正仿宋_GBK" w:eastAsia="方正仿宋_GBK" w:cs="方正仿宋_GBK"/>
                <w:b/>
                <w:color w:val="auto"/>
                <w:sz w:val="24"/>
                <w:szCs w:val="24"/>
              </w:rPr>
              <w:t>注</w:t>
            </w:r>
            <w:r>
              <w:rPr>
                <w:rFonts w:hint="eastAsia" w:ascii="方正仿宋_GBK" w:hAnsi="方正仿宋_GBK" w:eastAsia="方正仿宋_GBK" w:cs="方正仿宋_GBK"/>
                <w:color w:val="auto"/>
                <w:sz w:val="24"/>
                <w:szCs w:val="24"/>
              </w:rPr>
              <w:t>：投标保证金采用银行转账或银行电汇方式时，请在</w:t>
            </w:r>
            <w:r>
              <w:rPr>
                <w:rFonts w:hint="eastAsia" w:ascii="方正仿宋_GBK" w:hAnsi="方正仿宋_GBK" w:eastAsia="方正仿宋_GBK" w:cs="方正仿宋_GBK"/>
                <w:color w:val="auto"/>
                <w:sz w:val="24"/>
                <w:szCs w:val="24"/>
                <w:lang w:eastAsia="zh-CN"/>
              </w:rPr>
              <w:t>比选响应文件</w:t>
            </w:r>
            <w:r>
              <w:rPr>
                <w:rFonts w:hint="eastAsia" w:ascii="方正仿宋_GBK" w:hAnsi="方正仿宋_GBK" w:eastAsia="方正仿宋_GBK" w:cs="方正仿宋_GBK"/>
                <w:color w:val="auto"/>
                <w:sz w:val="24"/>
                <w:szCs w:val="24"/>
              </w:rPr>
              <w:t>中附上转账与电汇的凭证复印件以及投标保证金退款账户的详细信息。</w:t>
            </w:r>
            <w:r>
              <w:rPr>
                <w:rFonts w:hint="eastAsia" w:ascii="方正仿宋_GBK" w:hAnsi="方正仿宋_GBK" w:eastAsia="方正仿宋_GBK" w:cs="方正仿宋_GBK"/>
                <w:color w:val="auto"/>
                <w:sz w:val="24"/>
                <w:szCs w:val="24"/>
                <w:lang w:eastAsia="zh-CN"/>
              </w:rPr>
              <w:t>招标方最迟在书面合同签订后</w:t>
            </w:r>
            <w:r>
              <w:rPr>
                <w:rFonts w:hint="eastAsia" w:ascii="方正仿宋_GBK" w:hAnsi="方正仿宋_GBK" w:eastAsia="方正仿宋_GBK" w:cs="方正仿宋_GBK"/>
                <w:color w:val="auto"/>
                <w:sz w:val="24"/>
                <w:szCs w:val="24"/>
                <w:lang w:val="en-US" w:eastAsia="zh-CN"/>
              </w:rPr>
              <w:t>5日内</w:t>
            </w:r>
            <w:r>
              <w:rPr>
                <w:rFonts w:hint="eastAsia" w:ascii="方正仿宋_GBK" w:hAnsi="方正仿宋_GBK" w:eastAsia="方正仿宋_GBK" w:cs="方正仿宋_GBK"/>
                <w:color w:val="auto"/>
                <w:sz w:val="24"/>
                <w:szCs w:val="24"/>
                <w:highlight w:val="none"/>
                <w:lang w:val="en-US" w:eastAsia="zh-CN"/>
              </w:rPr>
              <w:t>向</w:t>
            </w:r>
            <w:r>
              <w:rPr>
                <w:rFonts w:hint="eastAsia" w:ascii="方正仿宋_GBK" w:hAnsi="方正仿宋_GBK" w:eastAsia="方正仿宋_GBK" w:cs="方正仿宋_GBK"/>
                <w:sz w:val="24"/>
                <w:szCs w:val="24"/>
                <w:highlight w:val="none"/>
                <w:lang w:val="en-US" w:eastAsia="zh-CN"/>
              </w:rPr>
              <w:t>未中标单位退还投标保证金。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default"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14</w:t>
            </w:r>
          </w:p>
        </w:tc>
        <w:tc>
          <w:tcPr>
            <w:tcW w:w="194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left"/>
              <w:rPr>
                <w:rFonts w:hint="eastAsia" w:ascii="方正仿宋_GBK" w:hAnsi="方正仿宋_GBK" w:eastAsia="方正仿宋_GBK" w:cs="方正仿宋_GBK"/>
                <w:kern w:val="0"/>
                <w:sz w:val="24"/>
                <w:szCs w:val="24"/>
                <w:lang w:val="zh-CN"/>
              </w:rPr>
            </w:pPr>
            <w:r>
              <w:rPr>
                <w:rFonts w:hint="eastAsia" w:ascii="方正仿宋_GBK" w:hAnsi="方正仿宋_GBK" w:eastAsia="方正仿宋_GBK" w:cs="方正仿宋_GBK"/>
                <w:sz w:val="24"/>
                <w:szCs w:val="24"/>
                <w:highlight w:val="none"/>
                <w:lang w:val="en-US" w:eastAsia="zh-CN"/>
              </w:rPr>
              <w:t>履约保证金</w:t>
            </w:r>
          </w:p>
        </w:tc>
        <w:tc>
          <w:tcPr>
            <w:tcW w:w="6662"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hint="eastAsia" w:ascii="方正仿宋_GBK" w:hAnsi="方正仿宋_GBK" w:eastAsia="方正仿宋_GBK" w:cs="方正仿宋_GBK"/>
                <w:kern w:val="0"/>
                <w:sz w:val="24"/>
                <w:szCs w:val="24"/>
                <w:lang w:val="zh-CN"/>
              </w:rPr>
            </w:pPr>
            <w:r>
              <w:rPr>
                <w:rFonts w:hint="eastAsia" w:ascii="方正仿宋_GBK" w:hAnsi="方正仿宋_GBK" w:eastAsia="方正仿宋_GBK" w:cs="方正仿宋_GBK"/>
                <w:b/>
                <w:bCs/>
                <w:sz w:val="24"/>
                <w:szCs w:val="24"/>
                <w:highlight w:val="none"/>
                <w:lang w:val="en-US" w:eastAsia="zh-CN"/>
              </w:rPr>
              <w:t>合同履约保证金54450元</w:t>
            </w:r>
            <w:r>
              <w:rPr>
                <w:rFonts w:hint="eastAsia" w:ascii="方正仿宋_GBK" w:hAnsi="方正仿宋_GBK" w:eastAsia="方正仿宋_GBK" w:cs="方正仿宋_GBK"/>
                <w:kern w:val="0"/>
                <w:sz w:val="24"/>
                <w:szCs w:val="24"/>
                <w:highlight w:val="none"/>
                <w:lang w:val="en-US" w:eastAsia="zh-CN"/>
              </w:rPr>
              <w:t>，需中标方在收到中标通知书之后签订合同之前交于招标方（电汇地址同投标保证金电汇地址）。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default"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15</w:t>
            </w:r>
          </w:p>
        </w:tc>
        <w:tc>
          <w:tcPr>
            <w:tcW w:w="19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zh-CN"/>
              </w:rPr>
            </w:pPr>
            <w:r>
              <w:rPr>
                <w:rFonts w:hint="eastAsia" w:ascii="方正仿宋_GBK" w:hAnsi="方正仿宋_GBK" w:eastAsia="方正仿宋_GBK" w:cs="方正仿宋_GBK"/>
                <w:kern w:val="0"/>
                <w:sz w:val="24"/>
                <w:szCs w:val="24"/>
                <w:lang w:val="zh-CN"/>
              </w:rPr>
              <w:t>评标方法及标准</w:t>
            </w:r>
          </w:p>
        </w:tc>
        <w:tc>
          <w:tcPr>
            <w:tcW w:w="666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zh-CN"/>
              </w:rPr>
            </w:pPr>
            <w:r>
              <w:rPr>
                <w:rFonts w:hint="eastAsia" w:ascii="方正仿宋_GBK" w:hAnsi="方正仿宋_GBK" w:eastAsia="方正仿宋_GBK" w:cs="方正仿宋_GBK"/>
                <w:kern w:val="0"/>
                <w:sz w:val="24"/>
                <w:szCs w:val="24"/>
                <w:lang w:val="zh-CN"/>
              </w:rPr>
              <w:t>根据公司招标办法，由招标方组织相关专业人员组成评标小组，现场公开评比，</w:t>
            </w:r>
            <w:r>
              <w:rPr>
                <w:rFonts w:hint="eastAsia" w:ascii="方正仿宋_GBK" w:hAnsi="方正仿宋_GBK" w:eastAsia="方正仿宋_GBK" w:cs="方正仿宋_GBK"/>
                <w:color w:val="auto"/>
                <w:sz w:val="24"/>
                <w:szCs w:val="24"/>
                <w:highlight w:val="none"/>
                <w:lang w:val="zh-CN" w:eastAsia="zh-CN"/>
              </w:rPr>
              <w:t>最低价中标，</w:t>
            </w:r>
            <w:r>
              <w:rPr>
                <w:rFonts w:hint="eastAsia" w:ascii="方正仿宋_GBK" w:hAnsi="方正仿宋_GBK" w:eastAsia="方正仿宋_GBK" w:cs="方正仿宋_GBK"/>
                <w:kern w:val="0"/>
                <w:sz w:val="24"/>
                <w:szCs w:val="24"/>
                <w:lang w:val="en-US" w:eastAsia="zh-CN"/>
              </w:rPr>
              <w:t>当符合要求的最低价报价方不唯一时，评标人员只针对有效的最低价报价方进行议价，直到中标方唯一。所有议价不能高于投标单价或之前议价，否则报价无效。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zh-CN"/>
              </w:rPr>
              <w:t>1</w:t>
            </w:r>
            <w:r>
              <w:rPr>
                <w:rFonts w:hint="eastAsia" w:ascii="方正仿宋_GBK" w:hAnsi="方正仿宋_GBK" w:eastAsia="方正仿宋_GBK" w:cs="方正仿宋_GBK"/>
                <w:kern w:val="0"/>
                <w:sz w:val="24"/>
                <w:szCs w:val="24"/>
                <w:lang w:val="en-US" w:eastAsia="zh-CN"/>
              </w:rPr>
              <w:t>6</w:t>
            </w:r>
          </w:p>
        </w:tc>
        <w:tc>
          <w:tcPr>
            <w:tcW w:w="19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zh-CN"/>
              </w:rPr>
            </w:pPr>
            <w:r>
              <w:rPr>
                <w:rFonts w:hint="eastAsia" w:ascii="方正仿宋_GBK" w:hAnsi="方正仿宋_GBK" w:eastAsia="方正仿宋_GBK" w:cs="方正仿宋_GBK"/>
                <w:kern w:val="0"/>
                <w:sz w:val="24"/>
                <w:szCs w:val="24"/>
                <w:lang w:val="zh-CN"/>
              </w:rPr>
              <w:t>评分细则</w:t>
            </w:r>
          </w:p>
        </w:tc>
        <w:tc>
          <w:tcPr>
            <w:tcW w:w="666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zh-CN"/>
              </w:rPr>
            </w:pPr>
            <w:r>
              <w:rPr>
                <w:rFonts w:hint="eastAsia" w:ascii="方正仿宋_GBK" w:hAnsi="方正仿宋_GBK" w:eastAsia="方正仿宋_GBK" w:cs="方正仿宋_GBK"/>
                <w:kern w:val="0"/>
                <w:sz w:val="24"/>
                <w:szCs w:val="24"/>
                <w:lang w:val="zh-CN"/>
              </w:rPr>
              <w:t>第四部分</w:t>
            </w:r>
            <w:r>
              <w:rPr>
                <w:rFonts w:hint="eastAsia" w:ascii="方正仿宋_GBK" w:hAnsi="方正仿宋_GBK" w:eastAsia="方正仿宋_GBK" w:cs="方正仿宋_GBK"/>
                <w:kern w:val="0"/>
                <w:sz w:val="24"/>
                <w:szCs w:val="24"/>
                <w:lang w:val="en-US" w:eastAsia="zh-CN"/>
              </w:rPr>
              <w:t xml:space="preserve"> </w:t>
            </w:r>
            <w:r>
              <w:rPr>
                <w:rFonts w:hint="eastAsia" w:ascii="方正仿宋_GBK" w:hAnsi="方正仿宋_GBK" w:eastAsia="方正仿宋_GBK" w:cs="方正仿宋_GBK"/>
                <w:kern w:val="0"/>
                <w:sz w:val="24"/>
                <w:szCs w:val="24"/>
                <w:lang w:val="zh-CN" w:eastAsia="zh-CN"/>
              </w:rPr>
              <w:t>评分标准和方法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default"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color w:val="auto"/>
                <w:sz w:val="24"/>
                <w:szCs w:val="24"/>
                <w:lang w:bidi="ar"/>
              </w:rPr>
              <w:t>★</w:t>
            </w:r>
            <w:r>
              <w:rPr>
                <w:rFonts w:hint="eastAsia" w:ascii="方正仿宋_GBK" w:hAnsi="方正仿宋_GBK" w:eastAsia="方正仿宋_GBK" w:cs="方正仿宋_GBK"/>
                <w:color w:val="auto"/>
                <w:sz w:val="24"/>
                <w:szCs w:val="24"/>
                <w:lang w:val="en-US" w:eastAsia="zh-CN" w:bidi="ar"/>
              </w:rPr>
              <w:t>17</w:t>
            </w:r>
          </w:p>
        </w:tc>
        <w:tc>
          <w:tcPr>
            <w:tcW w:w="19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color w:val="auto"/>
                <w:kern w:val="0"/>
                <w:sz w:val="24"/>
                <w:szCs w:val="24"/>
                <w:lang w:val="zh-CN"/>
              </w:rPr>
            </w:pPr>
            <w:r>
              <w:rPr>
                <w:rFonts w:hint="eastAsia" w:ascii="方正仿宋_GBK" w:hAnsi="方正仿宋_GBK" w:eastAsia="方正仿宋_GBK" w:cs="方正仿宋_GBK"/>
                <w:color w:val="auto"/>
                <w:kern w:val="0"/>
                <w:sz w:val="24"/>
                <w:szCs w:val="24"/>
                <w:lang w:val="zh-CN"/>
              </w:rPr>
              <w:t>最高限价</w:t>
            </w:r>
          </w:p>
        </w:tc>
        <w:tc>
          <w:tcPr>
            <w:tcW w:w="666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color w:val="auto"/>
                <w:kern w:val="0"/>
                <w:sz w:val="24"/>
                <w:szCs w:val="24"/>
                <w:lang w:val="en-US" w:eastAsia="zh-CN"/>
              </w:rPr>
            </w:pPr>
            <w:r>
              <w:rPr>
                <w:rFonts w:hint="eastAsia" w:ascii="方正仿宋_GBK" w:hAnsi="方正仿宋_GBK" w:eastAsia="方正仿宋_GBK" w:cs="方正仿宋_GBK"/>
                <w:b/>
                <w:bCs/>
                <w:kern w:val="0"/>
                <w:sz w:val="24"/>
                <w:szCs w:val="24"/>
                <w:lang w:val="en-US" w:eastAsia="zh-CN"/>
              </w:rPr>
              <w:t>修蹄不高于33元/头/次。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zh-CN"/>
              </w:rPr>
              <w:t>1</w:t>
            </w:r>
            <w:r>
              <w:rPr>
                <w:rFonts w:hint="eastAsia" w:ascii="方正仿宋_GBK" w:hAnsi="方正仿宋_GBK" w:eastAsia="方正仿宋_GBK" w:cs="方正仿宋_GBK"/>
                <w:kern w:val="0"/>
                <w:sz w:val="24"/>
                <w:szCs w:val="24"/>
                <w:lang w:val="en-US" w:eastAsia="zh-CN"/>
              </w:rPr>
              <w:t>8</w:t>
            </w:r>
          </w:p>
        </w:tc>
        <w:tc>
          <w:tcPr>
            <w:tcW w:w="19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color w:val="auto"/>
                <w:kern w:val="0"/>
                <w:sz w:val="24"/>
                <w:szCs w:val="24"/>
                <w:lang w:val="zh-CN"/>
              </w:rPr>
            </w:pPr>
            <w:r>
              <w:rPr>
                <w:rFonts w:hint="eastAsia" w:ascii="方正仿宋_GBK" w:hAnsi="方正仿宋_GBK" w:eastAsia="方正仿宋_GBK" w:cs="方正仿宋_GBK"/>
                <w:color w:val="auto"/>
                <w:kern w:val="0"/>
                <w:sz w:val="24"/>
                <w:szCs w:val="24"/>
                <w:lang w:val="en-US" w:eastAsia="zh-CN"/>
              </w:rPr>
              <w:t>公开比选</w:t>
            </w:r>
            <w:r>
              <w:rPr>
                <w:rFonts w:hint="eastAsia" w:ascii="方正仿宋_GBK" w:hAnsi="方正仿宋_GBK" w:eastAsia="方正仿宋_GBK" w:cs="方正仿宋_GBK"/>
                <w:color w:val="auto"/>
                <w:kern w:val="0"/>
                <w:sz w:val="24"/>
                <w:szCs w:val="24"/>
                <w:lang w:val="zh-CN"/>
              </w:rPr>
              <w:t>时间及地点</w:t>
            </w:r>
          </w:p>
        </w:tc>
        <w:tc>
          <w:tcPr>
            <w:tcW w:w="666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default" w:ascii="方正仿宋_GBK" w:hAnsi="方正仿宋_GBK" w:eastAsia="方正仿宋_GBK" w:cs="方正仿宋_GBK"/>
                <w:color w:val="auto"/>
                <w:kern w:val="0"/>
                <w:sz w:val="24"/>
                <w:szCs w:val="24"/>
                <w:lang w:val="en-US" w:eastAsia="zh-CN"/>
              </w:rPr>
            </w:pPr>
            <w:r>
              <w:rPr>
                <w:rFonts w:hint="eastAsia" w:ascii="方正仿宋_GBK" w:hAnsi="方正仿宋_GBK" w:eastAsia="方正仿宋_GBK" w:cs="方正仿宋_GBK"/>
                <w:color w:val="auto"/>
                <w:kern w:val="0"/>
                <w:sz w:val="24"/>
                <w:szCs w:val="24"/>
                <w:lang w:val="en-US" w:eastAsia="zh-CN"/>
              </w:rPr>
              <w:t>时间：2025年12月11日16:00</w:t>
            </w:r>
          </w:p>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color w:val="auto"/>
                <w:kern w:val="0"/>
                <w:sz w:val="24"/>
                <w:szCs w:val="24"/>
                <w:lang w:val="en-US" w:eastAsia="zh-CN"/>
              </w:rPr>
            </w:pPr>
            <w:r>
              <w:rPr>
                <w:rFonts w:hint="eastAsia" w:ascii="方正仿宋_GBK" w:hAnsi="方正仿宋_GBK" w:eastAsia="方正仿宋_GBK" w:cs="方正仿宋_GBK"/>
                <w:color w:val="auto"/>
                <w:kern w:val="0"/>
                <w:sz w:val="24"/>
                <w:szCs w:val="24"/>
                <w:lang w:val="en-US" w:eastAsia="zh-CN"/>
              </w:rPr>
              <w:t>地点：</w:t>
            </w:r>
            <w:r>
              <w:rPr>
                <w:rFonts w:hint="eastAsia" w:ascii="方正仿宋_GBK" w:hAnsi="方正仿宋_GBK" w:eastAsia="方正仿宋_GBK" w:cs="方正仿宋_GBK"/>
                <w:kern w:val="0"/>
                <w:sz w:val="24"/>
                <w:szCs w:val="24"/>
                <w:lang w:val="en-US" w:eastAsia="zh-CN"/>
              </w:rPr>
              <w:t>陕西省榆林市定边县贺圈镇五兴庄村红庄自然村组</w:t>
            </w:r>
            <w:r>
              <w:rPr>
                <w:rFonts w:hint="eastAsia" w:ascii="方正仿宋_GBK" w:hAnsi="方正仿宋_GBK" w:eastAsia="方正仿宋_GBK" w:cs="方正仿宋_GBK"/>
                <w:color w:val="000000"/>
                <w:kern w:val="0"/>
                <w:sz w:val="24"/>
                <w:szCs w:val="24"/>
                <w:highlight w:val="none"/>
                <w:lang w:val="en-US" w:eastAsia="zh-CN"/>
              </w:rPr>
              <w:t>中垦牧（陕西）牧业有限公司</w:t>
            </w:r>
            <w:r>
              <w:rPr>
                <w:rFonts w:hint="eastAsia" w:ascii="方正仿宋_GBK" w:hAnsi="方正仿宋_GBK" w:eastAsia="方正仿宋_GBK" w:cs="方正仿宋_GBK"/>
                <w:kern w:val="0"/>
                <w:sz w:val="24"/>
                <w:szCs w:val="24"/>
                <w:lang w:val="en-US" w:eastAsia="zh-CN"/>
              </w:rPr>
              <w:t>一楼会议室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zh-CN"/>
              </w:rPr>
              <w:t>1</w:t>
            </w:r>
            <w:r>
              <w:rPr>
                <w:rFonts w:hint="eastAsia" w:ascii="方正仿宋_GBK" w:hAnsi="方正仿宋_GBK" w:eastAsia="方正仿宋_GBK" w:cs="方正仿宋_GBK"/>
                <w:kern w:val="0"/>
                <w:sz w:val="24"/>
                <w:szCs w:val="24"/>
                <w:lang w:val="en-US" w:eastAsia="zh-CN"/>
              </w:rPr>
              <w:t>9</w:t>
            </w:r>
          </w:p>
        </w:tc>
        <w:tc>
          <w:tcPr>
            <w:tcW w:w="19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zh-CN"/>
              </w:rPr>
            </w:pPr>
            <w:r>
              <w:rPr>
                <w:rFonts w:hint="eastAsia" w:ascii="方正仿宋_GBK" w:hAnsi="方正仿宋_GBK" w:eastAsia="方正仿宋_GBK" w:cs="方正仿宋_GBK"/>
                <w:kern w:val="0"/>
                <w:sz w:val="24"/>
                <w:szCs w:val="24"/>
                <w:lang w:val="zh-CN"/>
              </w:rPr>
              <w:t>合格中标人的条件</w:t>
            </w:r>
          </w:p>
        </w:tc>
        <w:tc>
          <w:tcPr>
            <w:tcW w:w="666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zh-CN"/>
              </w:rPr>
            </w:pPr>
            <w:r>
              <w:rPr>
                <w:rFonts w:hint="eastAsia" w:ascii="方正仿宋_GBK" w:hAnsi="方正仿宋_GBK" w:eastAsia="方正仿宋_GBK" w:cs="方正仿宋_GBK"/>
                <w:kern w:val="0"/>
                <w:sz w:val="24"/>
                <w:szCs w:val="24"/>
                <w:lang w:val="zh-CN"/>
              </w:rPr>
              <w:t>资格审核通过后，在响应了比选文件的前提下，</w:t>
            </w:r>
            <w:r>
              <w:rPr>
                <w:rFonts w:hint="eastAsia" w:ascii="方正仿宋_GBK" w:hAnsi="方正仿宋_GBK" w:eastAsia="方正仿宋_GBK" w:cs="方正仿宋_GBK"/>
                <w:kern w:val="0"/>
                <w:sz w:val="24"/>
                <w:szCs w:val="24"/>
                <w:lang w:val="zh-CN" w:eastAsia="zh-CN"/>
              </w:rPr>
              <w:t>最低价中标</w:t>
            </w:r>
            <w:r>
              <w:rPr>
                <w:rFonts w:hint="eastAsia" w:ascii="方正仿宋_GBK" w:hAnsi="方正仿宋_GBK" w:eastAsia="方正仿宋_GBK" w:cs="方正仿宋_GBK"/>
                <w:kern w:val="0"/>
                <w:sz w:val="24"/>
                <w:szCs w:val="24"/>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default"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20</w:t>
            </w:r>
          </w:p>
        </w:tc>
        <w:tc>
          <w:tcPr>
            <w:tcW w:w="19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比选响应文件截止时间、地点</w:t>
            </w:r>
          </w:p>
        </w:tc>
        <w:tc>
          <w:tcPr>
            <w:tcW w:w="666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zh-CN"/>
              </w:rPr>
            </w:pPr>
            <w:r>
              <w:rPr>
                <w:rFonts w:hint="eastAsia" w:ascii="方正仿宋_GBK" w:hAnsi="方正仿宋_GBK" w:eastAsia="方正仿宋_GBK" w:cs="方正仿宋_GBK"/>
                <w:kern w:val="0"/>
                <w:sz w:val="24"/>
                <w:szCs w:val="24"/>
                <w:lang w:val="en-US" w:eastAsia="zh-CN"/>
              </w:rPr>
              <w:t>2025年12月11日16:00</w:t>
            </w:r>
            <w:r>
              <w:rPr>
                <w:rFonts w:hint="eastAsia" w:ascii="方正仿宋_GBK" w:hAnsi="方正仿宋_GBK" w:eastAsia="方正仿宋_GBK" w:cs="方正仿宋_GBK"/>
                <w:kern w:val="0"/>
                <w:sz w:val="24"/>
                <w:szCs w:val="24"/>
                <w:lang w:val="zh-CN"/>
              </w:rPr>
              <w:t>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default"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21</w:t>
            </w:r>
          </w:p>
        </w:tc>
        <w:tc>
          <w:tcPr>
            <w:tcW w:w="19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zh-CN"/>
              </w:rPr>
            </w:pPr>
            <w:r>
              <w:rPr>
                <w:rFonts w:hint="eastAsia" w:ascii="方正仿宋_GBK" w:hAnsi="方正仿宋_GBK" w:eastAsia="方正仿宋_GBK" w:cs="方正仿宋_GBK"/>
                <w:kern w:val="0"/>
                <w:sz w:val="24"/>
                <w:szCs w:val="24"/>
                <w:lang w:val="zh-CN"/>
              </w:rPr>
              <w:t>声明</w:t>
            </w:r>
          </w:p>
        </w:tc>
        <w:tc>
          <w:tcPr>
            <w:tcW w:w="666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zh-CN"/>
              </w:rPr>
            </w:pPr>
            <w:r>
              <w:rPr>
                <w:rFonts w:hint="eastAsia" w:ascii="方正仿宋_GBK" w:hAnsi="方正仿宋_GBK" w:eastAsia="方正仿宋_GBK" w:cs="方正仿宋_GBK"/>
                <w:kern w:val="0"/>
                <w:sz w:val="24"/>
                <w:szCs w:val="24"/>
                <w:lang w:val="en-US" w:eastAsia="zh-CN"/>
              </w:rPr>
              <w:t>采取</w:t>
            </w:r>
            <w:r>
              <w:rPr>
                <w:rFonts w:hint="eastAsia" w:ascii="方正仿宋_GBK" w:hAnsi="方正仿宋_GBK" w:eastAsia="方正仿宋_GBK" w:cs="方正仿宋_GBK"/>
                <w:color w:val="000000"/>
                <w:sz w:val="24"/>
                <w:szCs w:val="24"/>
                <w:highlight w:val="none"/>
                <w:lang w:val="zh-CN" w:eastAsia="zh-CN"/>
              </w:rPr>
              <w:t>低价评分法</w:t>
            </w:r>
            <w:r>
              <w:rPr>
                <w:rFonts w:hint="eastAsia" w:ascii="方正仿宋_GBK" w:hAnsi="方正仿宋_GBK" w:eastAsia="方正仿宋_GBK" w:cs="方正仿宋_GBK"/>
                <w:color w:val="auto"/>
                <w:sz w:val="24"/>
                <w:szCs w:val="24"/>
                <w:highlight w:val="none"/>
                <w:lang w:val="zh-CN" w:eastAsia="zh-CN"/>
              </w:rPr>
              <w:t>（满足比选文件要求情况下的最低价中标）</w:t>
            </w:r>
            <w:r>
              <w:rPr>
                <w:rFonts w:hint="eastAsia" w:ascii="方正仿宋_GBK" w:hAnsi="方正仿宋_GBK" w:eastAsia="方正仿宋_GBK" w:cs="方正仿宋_GBK"/>
                <w:kern w:val="0"/>
                <w:sz w:val="24"/>
                <w:szCs w:val="24"/>
                <w:lang w:val="zh-CN"/>
              </w:rPr>
              <w:t>，亦不会解释选择或否定任何投标的原因。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default"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22</w:t>
            </w:r>
          </w:p>
        </w:tc>
        <w:tc>
          <w:tcPr>
            <w:tcW w:w="19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zh-CN"/>
              </w:rPr>
            </w:pPr>
            <w:r>
              <w:rPr>
                <w:rFonts w:hint="eastAsia" w:ascii="方正仿宋_GBK" w:hAnsi="方正仿宋_GBK" w:eastAsia="方正仿宋_GBK" w:cs="方正仿宋_GBK"/>
                <w:kern w:val="0"/>
                <w:sz w:val="24"/>
                <w:szCs w:val="24"/>
                <w:lang w:val="zh-CN"/>
              </w:rPr>
              <w:t>合同的签订</w:t>
            </w:r>
          </w:p>
        </w:tc>
        <w:tc>
          <w:tcPr>
            <w:tcW w:w="666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zh-CN"/>
              </w:rPr>
            </w:pPr>
            <w:r>
              <w:rPr>
                <w:rFonts w:hint="eastAsia" w:ascii="方正仿宋_GBK" w:hAnsi="方正仿宋_GBK" w:eastAsia="方正仿宋_GBK" w:cs="方正仿宋_GBK"/>
                <w:kern w:val="0"/>
                <w:sz w:val="24"/>
                <w:szCs w:val="24"/>
                <w:lang w:val="zh-CN"/>
              </w:rPr>
              <w:t>中标人应按双方约定的时间、地点与招标方签订经济合同，否则按比选后撤回投标处理。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7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default"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23</w:t>
            </w:r>
          </w:p>
        </w:tc>
        <w:tc>
          <w:tcPr>
            <w:tcW w:w="19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zh-CN"/>
              </w:rPr>
            </w:pPr>
            <w:r>
              <w:rPr>
                <w:rFonts w:hint="eastAsia" w:ascii="方正仿宋_GBK" w:hAnsi="方正仿宋_GBK" w:eastAsia="方正仿宋_GBK" w:cs="方正仿宋_GBK"/>
                <w:kern w:val="0"/>
                <w:sz w:val="24"/>
                <w:szCs w:val="24"/>
                <w:lang w:val="zh-CN"/>
              </w:rPr>
              <w:t>投诉</w:t>
            </w:r>
          </w:p>
        </w:tc>
        <w:tc>
          <w:tcPr>
            <w:tcW w:w="666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zh-CN"/>
              </w:rPr>
              <w:t>投标人若有异议，可向招标方监管部门——</w:t>
            </w:r>
            <w:r>
              <w:rPr>
                <w:rFonts w:hint="eastAsia" w:ascii="方正仿宋_GBK" w:hAnsi="方正仿宋_GBK" w:eastAsia="方正仿宋_GBK" w:cs="方正仿宋_GBK"/>
                <w:sz w:val="24"/>
                <w:szCs w:val="24"/>
                <w:highlight w:val="none"/>
                <w:lang w:val="en-US" w:eastAsia="zh-CN"/>
              </w:rPr>
              <w:t>中垦牧乳业（集团）股份有限公司</w:t>
            </w:r>
            <w:r>
              <w:rPr>
                <w:rFonts w:hint="eastAsia" w:ascii="方正仿宋_GBK" w:hAnsi="方正仿宋_GBK" w:eastAsia="方正仿宋_GBK" w:cs="方正仿宋_GBK"/>
                <w:sz w:val="24"/>
                <w:szCs w:val="24"/>
                <w:highlight w:val="none"/>
              </w:rPr>
              <w:t>进行投诉。投诉电话：</w:t>
            </w:r>
            <w:r>
              <w:rPr>
                <w:rFonts w:hint="eastAsia" w:ascii="方正仿宋_GBK" w:hAnsi="方正仿宋_GBK" w:eastAsia="方正仿宋_GBK" w:cs="方正仿宋_GBK"/>
                <w:sz w:val="24"/>
                <w:szCs w:val="24"/>
                <w:highlight w:val="none"/>
                <w:lang w:val="en-US" w:eastAsia="zh-CN"/>
              </w:rPr>
              <w:t>023-67686008</w:t>
            </w:r>
            <w:r>
              <w:rPr>
                <w:rFonts w:hint="eastAsia" w:ascii="方正仿宋_GBK" w:hAnsi="方正仿宋_GBK" w:eastAsia="方正仿宋_GBK" w:cs="方正仿宋_GBK"/>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7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rPr>
              <w:t>2</w:t>
            </w:r>
            <w:r>
              <w:rPr>
                <w:rFonts w:hint="eastAsia" w:ascii="方正仿宋_GBK" w:hAnsi="方正仿宋_GBK" w:eastAsia="方正仿宋_GBK" w:cs="方正仿宋_GBK"/>
                <w:kern w:val="0"/>
                <w:sz w:val="24"/>
                <w:szCs w:val="24"/>
                <w:lang w:val="en-US" w:eastAsia="zh-CN"/>
              </w:rPr>
              <w:t>4</w:t>
            </w:r>
          </w:p>
        </w:tc>
        <w:tc>
          <w:tcPr>
            <w:tcW w:w="19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zh-CN"/>
              </w:rPr>
            </w:pPr>
            <w:r>
              <w:rPr>
                <w:rFonts w:hint="eastAsia" w:ascii="方正仿宋_GBK" w:hAnsi="方正仿宋_GBK" w:eastAsia="方正仿宋_GBK" w:cs="方正仿宋_GBK"/>
                <w:kern w:val="0"/>
                <w:sz w:val="24"/>
                <w:szCs w:val="24"/>
                <w:lang w:val="zh-CN"/>
              </w:rPr>
              <w:t>踏勘现场</w:t>
            </w:r>
          </w:p>
        </w:tc>
        <w:tc>
          <w:tcPr>
            <w:tcW w:w="666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zh-CN"/>
              </w:rPr>
            </w:pPr>
            <w:r>
              <w:rPr>
                <w:rFonts w:hint="eastAsia" w:ascii="方正仿宋_GBK" w:hAnsi="方正仿宋_GBK" w:eastAsia="方正仿宋_GBK" w:cs="方正仿宋_GBK"/>
                <w:kern w:val="0"/>
                <w:sz w:val="24"/>
                <w:szCs w:val="24"/>
                <w:lang w:val="zh-CN"/>
              </w:rPr>
              <w:t>投标人认为有必要进行现场踏勘的，可自行组织现场踏勘，招标方提供协助。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5" w:hRule="atLeast"/>
          <w:jc w:val="center"/>
        </w:trPr>
        <w:tc>
          <w:tcPr>
            <w:tcW w:w="7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default"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25</w:t>
            </w:r>
          </w:p>
        </w:tc>
        <w:tc>
          <w:tcPr>
            <w:tcW w:w="19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color w:val="auto"/>
                <w:kern w:val="0"/>
                <w:sz w:val="24"/>
                <w:szCs w:val="24"/>
                <w:lang w:val="zh-CN"/>
              </w:rPr>
            </w:pPr>
            <w:r>
              <w:rPr>
                <w:rFonts w:hint="eastAsia" w:ascii="方正仿宋_GBK" w:hAnsi="方正仿宋_GBK" w:eastAsia="方正仿宋_GBK" w:cs="方正仿宋_GBK"/>
                <w:color w:val="auto"/>
                <w:kern w:val="0"/>
                <w:sz w:val="24"/>
                <w:szCs w:val="24"/>
                <w:lang w:val="zh-CN"/>
              </w:rPr>
              <w:t>废标条款</w:t>
            </w:r>
          </w:p>
        </w:tc>
        <w:tc>
          <w:tcPr>
            <w:tcW w:w="666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color w:val="auto"/>
                <w:sz w:val="24"/>
                <w:szCs w:val="24"/>
                <w:lang w:val="en-US" w:eastAsia="zh-CN" w:bidi="ar"/>
              </w:rPr>
            </w:pPr>
            <w:r>
              <w:rPr>
                <w:rFonts w:hint="eastAsia" w:ascii="方正仿宋_GBK" w:hAnsi="方正仿宋_GBK" w:eastAsia="方正仿宋_GBK" w:cs="方正仿宋_GBK"/>
                <w:color w:val="auto"/>
                <w:sz w:val="24"/>
                <w:szCs w:val="24"/>
                <w:lang w:val="en-US" w:eastAsia="zh-CN" w:bidi="ar"/>
              </w:rPr>
              <w:t>投标人同时应认真审阅比选文件中所有的事项条款和规范要求等，若投标人的比选响应文件没有按比选文件要求提交全部资料，或比选响应文件没有对比选文件做出实质性响应，其风险由投标人自行承担，并根据有关条款规定，该投标有可能被拒绝；</w:t>
            </w:r>
          </w:p>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color w:val="auto"/>
                <w:sz w:val="24"/>
                <w:szCs w:val="24"/>
                <w:lang w:val="en-US" w:eastAsia="zh-CN" w:bidi="ar"/>
              </w:rPr>
            </w:pPr>
            <w:r>
              <w:rPr>
                <w:rFonts w:hint="eastAsia" w:ascii="方正仿宋_GBK" w:hAnsi="方正仿宋_GBK" w:eastAsia="方正仿宋_GBK" w:cs="方正仿宋_GBK"/>
                <w:color w:val="auto"/>
                <w:sz w:val="24"/>
                <w:szCs w:val="24"/>
                <w:lang w:val="en-US" w:eastAsia="zh-CN" w:bidi="ar"/>
              </w:rPr>
              <w:t>比选响应文件商务标中存在不符、多报、漏报、报价混乱、取费不标准按废标处理对于未能按要求提交投标保证金的投标，招标方将视为在实质上不响应比选文件而予以拒绝；</w:t>
            </w:r>
          </w:p>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color w:val="auto"/>
                <w:sz w:val="24"/>
                <w:szCs w:val="24"/>
                <w:lang w:val="en-US" w:eastAsia="zh-CN" w:bidi="ar"/>
              </w:rPr>
            </w:pPr>
            <w:r>
              <w:rPr>
                <w:rFonts w:hint="eastAsia" w:ascii="方正仿宋_GBK" w:hAnsi="方正仿宋_GBK" w:eastAsia="方正仿宋_GBK" w:cs="方正仿宋_GBK"/>
                <w:color w:val="auto"/>
                <w:sz w:val="24"/>
                <w:szCs w:val="24"/>
                <w:lang w:val="en-US" w:eastAsia="zh-CN" w:bidi="ar"/>
              </w:rPr>
              <w:t>比选响应文件封面、商务标部分、技术标部分等均应加盖投标人印章并经法定代表人或其委托代理人签字或盖章。由委托代理人签字或盖章的在比选响应文件中须同时提交比选响应文件签署授权委托书。比选响应文件签署授权委托书格式、签字、盖章及内容均应符合要求，否则比选响应文件签署授权委托书无效，按废标处理；</w:t>
            </w:r>
          </w:p>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color w:val="auto"/>
                <w:sz w:val="24"/>
                <w:szCs w:val="24"/>
                <w:lang w:eastAsia="zh-CN" w:bidi="ar"/>
              </w:rPr>
            </w:pPr>
            <w:r>
              <w:rPr>
                <w:rFonts w:hint="eastAsia" w:ascii="方正仿宋_GBK" w:hAnsi="方正仿宋_GBK" w:eastAsia="方正仿宋_GBK" w:cs="方正仿宋_GBK"/>
                <w:color w:val="auto"/>
                <w:sz w:val="24"/>
                <w:szCs w:val="24"/>
                <w:lang w:val="en-US" w:eastAsia="zh-CN" w:bidi="ar"/>
              </w:rPr>
              <w:t>招标方在规定的投标截止时间以后收到的比选响应文件，将被拒绝并退回给投标人。</w:t>
            </w:r>
          </w:p>
        </w:tc>
      </w:tr>
    </w:tbl>
    <w:p>
      <w:pPr>
        <w:spacing w:line="0" w:lineRule="atLeast"/>
        <w:jc w:val="left"/>
        <w:rPr>
          <w:rFonts w:hint="default" w:ascii="Times New Roman" w:hAnsi="Times New Roman" w:cs="Times New Roman"/>
          <w:b/>
          <w:sz w:val="24"/>
          <w:szCs w:val="24"/>
        </w:rPr>
      </w:pP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Times New Roman" w:hAnsi="Times New Roman" w:eastAsia="方正黑体_GBK" w:cs="Times New Roman"/>
          <w:b w:val="0"/>
          <w:bCs/>
          <w:sz w:val="28"/>
          <w:szCs w:val="28"/>
        </w:rPr>
      </w:pP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Times New Roman" w:hAnsi="Times New Roman" w:eastAsia="方正黑体_GBK" w:cs="Times New Roman"/>
          <w:b w:val="0"/>
          <w:bCs/>
          <w:sz w:val="28"/>
          <w:szCs w:val="28"/>
        </w:rPr>
      </w:pPr>
    </w:p>
    <w:p>
      <w:pPr>
        <w:rPr>
          <w:rFonts w:hint="default" w:ascii="Times New Roman" w:hAnsi="Times New Roman" w:eastAsia="方正黑体_GBK" w:cs="Times New Roman"/>
          <w:b w:val="0"/>
          <w:bCs/>
          <w:sz w:val="28"/>
          <w:szCs w:val="28"/>
        </w:rPr>
      </w:pPr>
      <w:r>
        <w:rPr>
          <w:rFonts w:hint="default" w:ascii="Times New Roman" w:hAnsi="Times New Roman" w:eastAsia="方正黑体_GBK" w:cs="Times New Roman"/>
          <w:b w:val="0"/>
          <w:bCs/>
          <w:sz w:val="28"/>
          <w:szCs w:val="28"/>
        </w:rPr>
        <w:br w:type="page"/>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b/>
          <w:bCs w:val="0"/>
          <w:lang w:eastAsia="zh-CN"/>
        </w:rPr>
      </w:pPr>
      <w:r>
        <w:rPr>
          <w:rFonts w:hint="eastAsia" w:ascii="方正仿宋_GBK" w:hAnsi="方正仿宋_GBK" w:eastAsia="方正仿宋_GBK" w:cs="方正仿宋_GBK"/>
          <w:b/>
          <w:bCs/>
          <w:kern w:val="0"/>
          <w:sz w:val="40"/>
          <w:szCs w:val="40"/>
          <w:highlight w:val="none"/>
          <w:lang w:val="en-US" w:eastAsia="zh-CN"/>
        </w:rPr>
        <w:t>第二部分：主要招标内容及工作要求</w:t>
      </w:r>
    </w:p>
    <w:p>
      <w:pPr>
        <w:keepNext w:val="0"/>
        <w:keepLines w:val="0"/>
        <w:pageBreakBefore w:val="0"/>
        <w:widowControl w:val="0"/>
        <w:kinsoku/>
        <w:wordWrap/>
        <w:overflowPunct/>
        <w:topLinePunct w:val="0"/>
        <w:autoSpaceDE w:val="0"/>
        <w:autoSpaceDN w:val="0"/>
        <w:bidi w:val="0"/>
        <w:adjustRightInd w:val="0"/>
        <w:snapToGrid/>
        <w:spacing w:line="600" w:lineRule="exact"/>
        <w:ind w:firstLine="480" w:firstLineChars="200"/>
        <w:jc w:val="both"/>
        <w:textAlignment w:val="auto"/>
        <w:rPr>
          <w:rFonts w:hint="eastAsia" w:ascii="方正仿宋_GBK" w:hAnsi="方正仿宋_GBK" w:eastAsia="方正仿宋_GBK" w:cs="方正仿宋_GBK"/>
          <w:b/>
          <w:kern w:val="0"/>
          <w:sz w:val="24"/>
          <w:szCs w:val="24"/>
        </w:rPr>
      </w:pPr>
      <w:r>
        <w:rPr>
          <w:rFonts w:hint="eastAsia" w:ascii="方正仿宋_GBK" w:hAnsi="方正仿宋_GBK" w:eastAsia="方正仿宋_GBK" w:cs="方正仿宋_GBK"/>
          <w:b/>
          <w:kern w:val="0"/>
          <w:sz w:val="24"/>
          <w:szCs w:val="24"/>
          <w:lang w:eastAsia="zh-CN"/>
        </w:rPr>
        <w:t>一</w:t>
      </w:r>
      <w:r>
        <w:rPr>
          <w:rFonts w:hint="eastAsia" w:ascii="方正仿宋_GBK" w:hAnsi="方正仿宋_GBK" w:eastAsia="方正仿宋_GBK" w:cs="方正仿宋_GBK"/>
          <w:b/>
          <w:kern w:val="0"/>
          <w:sz w:val="24"/>
          <w:szCs w:val="24"/>
        </w:rPr>
        <w:t>、资质要求</w:t>
      </w:r>
    </w:p>
    <w:p>
      <w:pPr>
        <w:keepNext w:val="0"/>
        <w:keepLines w:val="0"/>
        <w:pageBreakBefore w:val="0"/>
        <w:widowControl w:val="0"/>
        <w:kinsoku/>
        <w:wordWrap/>
        <w:overflowPunct/>
        <w:topLinePunct w:val="0"/>
        <w:autoSpaceDE w:val="0"/>
        <w:autoSpaceDN w:val="0"/>
        <w:bidi w:val="0"/>
        <w:adjustRightInd w:val="0"/>
        <w:snapToGrid/>
        <w:spacing w:beforeLines="25" w:afterLines="25" w:line="600" w:lineRule="exact"/>
        <w:ind w:firstLine="480" w:firstLineChars="200"/>
        <w:jc w:val="left"/>
        <w:textAlignment w:val="auto"/>
        <w:rPr>
          <w:rFonts w:hint="eastAsia" w:ascii="方正仿宋_GBK" w:hAnsi="方正仿宋_GBK" w:eastAsia="方正仿宋_GBK" w:cs="方正仿宋_GBK"/>
          <w:b w:val="0"/>
          <w:bCs w:val="0"/>
          <w:kern w:val="0"/>
          <w:sz w:val="24"/>
          <w:szCs w:val="24"/>
          <w:lang w:val="en-US" w:eastAsia="zh-CN"/>
        </w:rPr>
      </w:pPr>
      <w:r>
        <w:rPr>
          <w:rFonts w:hint="eastAsia" w:ascii="方正仿宋_GBK" w:hAnsi="方正仿宋_GBK" w:eastAsia="方正仿宋_GBK" w:cs="方正仿宋_GBK"/>
          <w:b w:val="0"/>
          <w:bCs w:val="0"/>
          <w:kern w:val="0"/>
          <w:sz w:val="24"/>
          <w:szCs w:val="24"/>
          <w:lang w:val="en-US" w:eastAsia="zh-CN"/>
        </w:rPr>
        <w:t>1.参选方具有独立法人资格，提供印有统一社会信用代码的营业执照复印件、</w:t>
      </w:r>
      <w:r>
        <w:rPr>
          <w:rFonts w:hint="eastAsia" w:ascii="方正仿宋_GBK" w:hAnsi="方正仿宋_GBK" w:eastAsia="方正仿宋_GBK" w:cs="方正仿宋_GBK"/>
          <w:kern w:val="0"/>
          <w:sz w:val="24"/>
          <w:szCs w:val="24"/>
          <w:highlight w:val="none"/>
          <w:lang w:val="en-US" w:eastAsia="zh-CN"/>
        </w:rPr>
        <w:t>基本存款账户信息</w:t>
      </w:r>
      <w:r>
        <w:rPr>
          <w:rFonts w:hint="eastAsia" w:ascii="方正仿宋_GBK" w:hAnsi="方正仿宋_GBK" w:eastAsia="方正仿宋_GBK" w:cs="方正仿宋_GBK"/>
          <w:b w:val="0"/>
          <w:bCs w:val="0"/>
          <w:kern w:val="0"/>
          <w:sz w:val="24"/>
          <w:szCs w:val="24"/>
          <w:lang w:val="en-US" w:eastAsia="zh-CN"/>
        </w:rPr>
        <w:t>复印件</w:t>
      </w:r>
      <w:r>
        <w:rPr>
          <w:rFonts w:hint="eastAsia" w:ascii="方正仿宋_GBK" w:hAnsi="方正仿宋_GBK" w:eastAsia="方正仿宋_GBK" w:cs="方正仿宋_GBK"/>
          <w:sz w:val="24"/>
          <w:szCs w:val="24"/>
        </w:rPr>
        <w:t>。</w:t>
      </w:r>
    </w:p>
    <w:p>
      <w:pPr>
        <w:keepNext w:val="0"/>
        <w:keepLines w:val="0"/>
        <w:pageBreakBefore w:val="0"/>
        <w:widowControl w:val="0"/>
        <w:kinsoku/>
        <w:wordWrap/>
        <w:overflowPunct/>
        <w:topLinePunct w:val="0"/>
        <w:autoSpaceDE w:val="0"/>
        <w:autoSpaceDN w:val="0"/>
        <w:bidi w:val="0"/>
        <w:adjustRightInd w:val="0"/>
        <w:snapToGrid/>
        <w:spacing w:line="600" w:lineRule="exact"/>
        <w:ind w:firstLine="480" w:firstLineChars="200"/>
        <w:textAlignment w:val="auto"/>
        <w:rPr>
          <w:rFonts w:hint="eastAsia" w:ascii="方正仿宋_GBK" w:hAnsi="方正仿宋_GBK" w:eastAsia="方正仿宋_GBK" w:cs="方正仿宋_GBK"/>
          <w:b w:val="0"/>
          <w:bCs w:val="0"/>
          <w:kern w:val="0"/>
          <w:sz w:val="24"/>
          <w:szCs w:val="24"/>
          <w:lang w:val="en-US" w:eastAsia="zh-CN"/>
        </w:rPr>
      </w:pPr>
      <w:r>
        <w:rPr>
          <w:rFonts w:hint="eastAsia" w:ascii="方正仿宋_GBK" w:hAnsi="方正仿宋_GBK" w:eastAsia="方正仿宋_GBK" w:cs="方正仿宋_GBK"/>
          <w:b w:val="0"/>
          <w:bCs w:val="0"/>
          <w:kern w:val="0"/>
          <w:sz w:val="24"/>
          <w:szCs w:val="24"/>
          <w:lang w:val="en-US" w:eastAsia="zh-CN"/>
        </w:rPr>
        <w:t>2.提供委托授权书，提供投标人公司法人身份证复印件和法人委托代理人身份证复印件。</w:t>
      </w:r>
    </w:p>
    <w:p>
      <w:pPr>
        <w:keepNext w:val="0"/>
        <w:keepLines w:val="0"/>
        <w:pageBreakBefore w:val="0"/>
        <w:widowControl w:val="0"/>
        <w:kinsoku/>
        <w:wordWrap/>
        <w:overflowPunct/>
        <w:topLinePunct w:val="0"/>
        <w:autoSpaceDE w:val="0"/>
        <w:autoSpaceDN w:val="0"/>
        <w:bidi w:val="0"/>
        <w:adjustRightInd w:val="0"/>
        <w:snapToGrid/>
        <w:spacing w:line="600" w:lineRule="exact"/>
        <w:ind w:firstLine="480" w:firstLineChars="200"/>
        <w:textAlignment w:val="auto"/>
        <w:rPr>
          <w:rFonts w:hint="eastAsia" w:ascii="方正仿宋_GBK" w:hAnsi="方正仿宋_GBK" w:eastAsia="方正仿宋_GBK" w:cs="方正仿宋_GBK"/>
          <w:b w:val="0"/>
          <w:bCs w:val="0"/>
          <w:kern w:val="0"/>
          <w:sz w:val="24"/>
          <w:szCs w:val="24"/>
          <w:lang w:val="en-US" w:eastAsia="zh-CN"/>
        </w:rPr>
      </w:pPr>
      <w:r>
        <w:rPr>
          <w:rFonts w:hint="eastAsia" w:ascii="方正仿宋_GBK" w:hAnsi="方正仿宋_GBK" w:eastAsia="方正仿宋_GBK" w:cs="方正仿宋_GBK"/>
          <w:b w:val="0"/>
          <w:bCs w:val="0"/>
          <w:kern w:val="0"/>
          <w:sz w:val="24"/>
          <w:szCs w:val="24"/>
          <w:lang w:val="en-US" w:eastAsia="zh-CN"/>
        </w:rPr>
        <w:t>3.</w:t>
      </w:r>
      <w:r>
        <w:rPr>
          <w:rFonts w:hint="eastAsia" w:ascii="方正仿宋_GBK" w:hAnsi="方正仿宋_GBK" w:eastAsia="方正仿宋_GBK" w:cs="方正仿宋_GBK"/>
          <w:b w:val="0"/>
          <w:bCs w:val="0"/>
          <w:kern w:val="0"/>
          <w:sz w:val="24"/>
          <w:szCs w:val="24"/>
          <w:highlight w:val="none"/>
          <w:lang w:val="en-US" w:eastAsia="zh-CN"/>
        </w:rPr>
        <w:t>营业范围包含劳务服务等相关资质</w:t>
      </w:r>
      <w:r>
        <w:rPr>
          <w:rFonts w:hint="eastAsia" w:ascii="方正仿宋_GBK" w:hAnsi="方正仿宋_GBK" w:eastAsia="方正仿宋_GBK" w:cs="方正仿宋_GBK"/>
          <w:b w:val="0"/>
          <w:bCs w:val="0"/>
          <w:kern w:val="0"/>
          <w:sz w:val="24"/>
          <w:szCs w:val="24"/>
          <w:lang w:val="en-US" w:eastAsia="zh-CN"/>
        </w:rPr>
        <w:t>。</w:t>
      </w:r>
    </w:p>
    <w:p>
      <w:pPr>
        <w:keepNext w:val="0"/>
        <w:keepLines w:val="0"/>
        <w:pageBreakBefore w:val="0"/>
        <w:widowControl w:val="0"/>
        <w:kinsoku/>
        <w:wordWrap/>
        <w:overflowPunct/>
        <w:topLinePunct w:val="0"/>
        <w:autoSpaceDE w:val="0"/>
        <w:autoSpaceDN w:val="0"/>
        <w:bidi w:val="0"/>
        <w:adjustRightInd w:val="0"/>
        <w:snapToGrid/>
        <w:spacing w:line="600" w:lineRule="exact"/>
        <w:ind w:firstLine="480" w:firstLineChars="200"/>
        <w:textAlignment w:val="auto"/>
        <w:rPr>
          <w:rFonts w:hint="eastAsia" w:ascii="方正仿宋_GBK" w:hAnsi="方正仿宋_GBK" w:eastAsia="方正仿宋_GBK" w:cs="方正仿宋_GBK"/>
          <w:b w:val="0"/>
          <w:bCs w:val="0"/>
          <w:color w:val="auto"/>
          <w:kern w:val="0"/>
          <w:sz w:val="24"/>
          <w:szCs w:val="24"/>
          <w:highlight w:val="none"/>
          <w:lang w:val="en-US" w:eastAsia="zh-CN"/>
        </w:rPr>
      </w:pPr>
      <w:r>
        <w:rPr>
          <w:rFonts w:hint="eastAsia" w:ascii="方正仿宋_GBK" w:hAnsi="方正仿宋_GBK" w:eastAsia="方正仿宋_GBK" w:cs="方正仿宋_GBK"/>
          <w:kern w:val="0"/>
          <w:sz w:val="24"/>
          <w:szCs w:val="24"/>
          <w:lang w:val="en-US" w:eastAsia="zh-CN"/>
        </w:rPr>
        <w:t>4.</w:t>
      </w:r>
      <w:r>
        <w:rPr>
          <w:rFonts w:hint="eastAsia" w:ascii="方正仿宋_GBK" w:hAnsi="方正仿宋_GBK" w:eastAsia="方正仿宋_GBK" w:cs="方正仿宋_GBK"/>
          <w:color w:val="000000"/>
          <w:sz w:val="24"/>
          <w:szCs w:val="24"/>
          <w:highlight w:val="none"/>
          <w:lang w:val="en-US" w:eastAsia="zh-CN"/>
        </w:rPr>
        <w:t>通过“信用中国”（http://www.creditchina.gov.cn）查询相关主体无失信记录（提供截图）。</w:t>
      </w:r>
    </w:p>
    <w:p>
      <w:pPr>
        <w:keepNext w:val="0"/>
        <w:keepLines w:val="0"/>
        <w:pageBreakBefore w:val="0"/>
        <w:widowControl w:val="0"/>
        <w:kinsoku/>
        <w:wordWrap/>
        <w:overflowPunct/>
        <w:topLinePunct w:val="0"/>
        <w:autoSpaceDE w:val="0"/>
        <w:autoSpaceDN w:val="0"/>
        <w:bidi w:val="0"/>
        <w:adjustRightInd w:val="0"/>
        <w:snapToGrid/>
        <w:spacing w:line="600" w:lineRule="exact"/>
        <w:ind w:firstLine="480" w:firstLineChars="200"/>
        <w:textAlignment w:val="auto"/>
        <w:rPr>
          <w:rFonts w:hint="eastAsia" w:ascii="方正仿宋_GBK" w:hAnsi="方正仿宋_GBK" w:eastAsia="方正仿宋_GBK" w:cs="方正仿宋_GBK"/>
          <w:b w:val="0"/>
          <w:bCs w:val="0"/>
          <w:color w:val="auto"/>
          <w:kern w:val="0"/>
          <w:sz w:val="24"/>
          <w:szCs w:val="24"/>
          <w:highlight w:val="none"/>
          <w:lang w:val="en-US" w:eastAsia="zh-CN"/>
        </w:rPr>
      </w:pPr>
      <w:r>
        <w:rPr>
          <w:rFonts w:hint="eastAsia" w:ascii="方正仿宋_GBK" w:hAnsi="方正仿宋_GBK" w:eastAsia="方正仿宋_GBK" w:cs="方正仿宋_GBK"/>
          <w:b w:val="0"/>
          <w:bCs w:val="0"/>
          <w:color w:val="auto"/>
          <w:kern w:val="0"/>
          <w:sz w:val="24"/>
          <w:szCs w:val="24"/>
          <w:highlight w:val="none"/>
          <w:lang w:val="en-US" w:eastAsia="zh-CN"/>
        </w:rPr>
        <w:t>5.单位负责人为同一人或者存在直接控股、管理关系的不同投标人，不得参加同一项目标段项下的招标活动。</w:t>
      </w:r>
    </w:p>
    <w:p>
      <w:pPr>
        <w:keepNext w:val="0"/>
        <w:keepLines w:val="0"/>
        <w:pageBreakBefore w:val="0"/>
        <w:widowControl w:val="0"/>
        <w:kinsoku/>
        <w:wordWrap/>
        <w:overflowPunct/>
        <w:topLinePunct w:val="0"/>
        <w:autoSpaceDE w:val="0"/>
        <w:autoSpaceDN w:val="0"/>
        <w:bidi w:val="0"/>
        <w:adjustRightInd w:val="0"/>
        <w:snapToGrid/>
        <w:spacing w:line="600" w:lineRule="exact"/>
        <w:ind w:firstLine="480" w:firstLineChars="200"/>
        <w:textAlignment w:val="auto"/>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lang w:val="en-US" w:eastAsia="zh-CN"/>
        </w:rPr>
        <w:t>6.</w:t>
      </w:r>
      <w:r>
        <w:rPr>
          <w:rFonts w:hint="eastAsia" w:ascii="方正仿宋_GBK" w:hAnsi="方正仿宋_GBK" w:eastAsia="方正仿宋_GBK" w:cs="方正仿宋_GBK"/>
          <w:sz w:val="24"/>
          <w:szCs w:val="24"/>
          <w:lang w:eastAsia="zh-CN"/>
        </w:rPr>
        <w:t>参选方</w:t>
      </w:r>
      <w:r>
        <w:rPr>
          <w:rFonts w:hint="eastAsia" w:ascii="方正仿宋_GBK" w:hAnsi="方正仿宋_GBK" w:eastAsia="方正仿宋_GBK" w:cs="方正仿宋_GBK"/>
          <w:kern w:val="0"/>
          <w:sz w:val="24"/>
          <w:szCs w:val="24"/>
        </w:rPr>
        <w:t>认为可证明投标单位实力的其它证书及证明文件。</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480" w:firstLineChars="200"/>
        <w:jc w:val="left"/>
        <w:textAlignment w:val="auto"/>
        <w:rPr>
          <w:rFonts w:hint="eastAsia" w:ascii="方正仿宋_GBK" w:hAnsi="方正仿宋_GBK" w:eastAsia="方正仿宋_GBK" w:cs="方正仿宋_GBK"/>
          <w:b w:val="0"/>
          <w:bCs w:val="0"/>
          <w:kern w:val="0"/>
          <w:sz w:val="24"/>
          <w:szCs w:val="24"/>
          <w:highlight w:val="none"/>
          <w:lang w:val="en-US" w:eastAsia="zh-CN"/>
        </w:rPr>
      </w:pPr>
      <w:r>
        <w:rPr>
          <w:rFonts w:hint="eastAsia" w:ascii="方正仿宋_GBK" w:hAnsi="方正仿宋_GBK" w:eastAsia="方正仿宋_GBK" w:cs="方正仿宋_GBK"/>
          <w:b w:val="0"/>
          <w:bCs w:val="0"/>
          <w:kern w:val="0"/>
          <w:sz w:val="24"/>
          <w:szCs w:val="24"/>
          <w:highlight w:val="none"/>
          <w:lang w:val="en-US" w:eastAsia="zh-CN"/>
        </w:rPr>
        <w:t>7.</w:t>
      </w:r>
      <w:r>
        <w:rPr>
          <w:rFonts w:hint="eastAsia" w:ascii="方正仿宋_GBK" w:hAnsi="方正仿宋_GBK" w:eastAsia="方正仿宋_GBK" w:cs="方正仿宋_GBK"/>
          <w:b w:val="0"/>
          <w:bCs w:val="0"/>
          <w:kern w:val="0"/>
          <w:sz w:val="24"/>
          <w:szCs w:val="24"/>
          <w:lang w:val="en-US" w:eastAsia="zh-CN"/>
        </w:rPr>
        <w:t>本项目不接受联合体投标，中标后不得转包</w:t>
      </w:r>
      <w:r>
        <w:rPr>
          <w:rFonts w:hint="eastAsia" w:ascii="方正仿宋_GBK" w:hAnsi="方正仿宋_GBK" w:eastAsia="方正仿宋_GBK" w:cs="方正仿宋_GBK"/>
          <w:b w:val="0"/>
          <w:bCs w:val="0"/>
          <w:kern w:val="0"/>
          <w:sz w:val="24"/>
          <w:szCs w:val="24"/>
          <w:highlight w:val="none"/>
          <w:lang w:val="en-US" w:eastAsia="zh-CN"/>
        </w:rPr>
        <w:t>。</w:t>
      </w:r>
    </w:p>
    <w:p>
      <w:pPr>
        <w:spacing w:line="600" w:lineRule="exact"/>
        <w:ind w:firstLine="480" w:firstLineChars="200"/>
        <w:rPr>
          <w:rFonts w:hint="eastAsia" w:eastAsia="方正仿宋_GBK"/>
          <w:b/>
          <w:bCs/>
          <w:sz w:val="24"/>
          <w:szCs w:val="24"/>
        </w:rPr>
      </w:pPr>
      <w:r>
        <w:rPr>
          <w:rFonts w:hint="eastAsia" w:ascii="方正仿宋_GBK" w:hAnsi="方正仿宋_GBK" w:eastAsia="方正仿宋_GBK" w:cs="方正仿宋_GBK"/>
          <w:b/>
          <w:kern w:val="0"/>
          <w:sz w:val="24"/>
          <w:szCs w:val="24"/>
          <w:lang w:val="en-US" w:eastAsia="zh-CN"/>
        </w:rPr>
        <w:t>二、中标方承包工作范围：</w:t>
      </w:r>
      <w:r>
        <w:rPr>
          <w:rFonts w:hint="eastAsia" w:ascii="方正仿宋_GBK" w:hAnsi="方正仿宋_GBK" w:eastAsia="方正仿宋_GBK" w:cs="方正仿宋_GBK"/>
          <w:kern w:val="0"/>
          <w:sz w:val="24"/>
          <w:szCs w:val="24"/>
          <w:highlight w:val="none"/>
          <w:lang w:val="en-US" w:eastAsia="zh-CN"/>
        </w:rPr>
        <w:t>修蹄预计33000头次/年；</w:t>
      </w:r>
      <w:r>
        <w:rPr>
          <w:rFonts w:hint="eastAsia" w:ascii="方正仿宋_GBK" w:hAnsi="方正仿宋_GBK" w:eastAsia="方正仿宋_GBK" w:cs="方正仿宋_GBK"/>
          <w:bCs/>
          <w:color w:val="auto"/>
          <w:sz w:val="24"/>
          <w:szCs w:val="24"/>
          <w:lang w:val="en-US" w:eastAsia="zh-CN"/>
        </w:rPr>
        <w:t>投标方</w:t>
      </w:r>
      <w:r>
        <w:rPr>
          <w:rFonts w:hint="eastAsia" w:ascii="方正仿宋_GBK" w:hAnsi="方正仿宋_GBK" w:eastAsia="方正仿宋_GBK" w:cs="方正仿宋_GBK"/>
          <w:bCs/>
          <w:color w:val="auto"/>
          <w:sz w:val="24"/>
          <w:szCs w:val="24"/>
          <w:lang w:val="zh-CN" w:eastAsia="zh-CN"/>
        </w:rPr>
        <w:t>配备修蹄车</w:t>
      </w:r>
      <w:r>
        <w:rPr>
          <w:rFonts w:hint="eastAsia" w:ascii="方正仿宋_GBK" w:hAnsi="方正仿宋_GBK" w:eastAsia="方正仿宋_GBK" w:cs="方正仿宋_GBK"/>
          <w:bCs/>
          <w:color w:val="auto"/>
          <w:sz w:val="24"/>
          <w:szCs w:val="24"/>
          <w:lang w:val="en-US" w:eastAsia="zh-CN"/>
        </w:rPr>
        <w:t>一</w:t>
      </w:r>
      <w:r>
        <w:rPr>
          <w:rFonts w:hint="eastAsia" w:ascii="方正仿宋_GBK" w:hAnsi="方正仿宋_GBK" w:eastAsia="方正仿宋_GBK" w:cs="方正仿宋_GBK"/>
          <w:bCs/>
          <w:color w:val="auto"/>
          <w:sz w:val="24"/>
          <w:szCs w:val="24"/>
          <w:lang w:val="zh-CN" w:eastAsia="zh-CN"/>
        </w:rPr>
        <w:t>台，</w:t>
      </w:r>
      <w:r>
        <w:rPr>
          <w:rFonts w:hint="eastAsia" w:ascii="方正仿宋_GBK" w:hAnsi="方正仿宋_GBK" w:eastAsia="方正仿宋_GBK" w:cs="方正仿宋_GBK"/>
          <w:bCs/>
          <w:color w:val="auto"/>
          <w:sz w:val="24"/>
          <w:szCs w:val="24"/>
          <w:lang w:val="en-US" w:eastAsia="zh-CN"/>
        </w:rPr>
        <w:t>牧场提供一台（投标方负责日常维修保养）</w:t>
      </w:r>
      <w:r>
        <w:rPr>
          <w:rFonts w:hint="eastAsia" w:ascii="方正仿宋_GBK" w:hAnsi="方正仿宋_GBK" w:eastAsia="方正仿宋_GBK" w:cs="方正仿宋_GBK"/>
          <w:bCs/>
          <w:color w:val="auto"/>
          <w:sz w:val="24"/>
          <w:szCs w:val="24"/>
          <w:lang w:val="zh-CN" w:eastAsia="zh-CN"/>
        </w:rPr>
        <w:t>。</w:t>
      </w:r>
      <w:r>
        <w:rPr>
          <w:rFonts w:hint="eastAsia" w:eastAsia="方正仿宋_GBK"/>
          <w:sz w:val="24"/>
          <w:szCs w:val="24"/>
        </w:rPr>
        <w:t>修蹄过程中所使用的修蹄器械、蹄车保养、包扎药品及相关材料均由外包团队自备，修蹄过程导致设备损坏外包团队自行维修，每日修蹄专人至少2人。</w:t>
      </w:r>
      <w:r>
        <w:rPr>
          <w:rFonts w:hint="eastAsia" w:eastAsia="方正仿宋_GBK"/>
          <w:b/>
          <w:bCs/>
          <w:sz w:val="24"/>
          <w:szCs w:val="24"/>
        </w:rPr>
        <w:t>病蹄牛只统一由外包团队免费处理，处理频次按照牧场要求进行，所发生的费用由修蹄团队承担。</w:t>
      </w:r>
    </w:p>
    <w:p>
      <w:pPr>
        <w:spacing w:line="600" w:lineRule="exact"/>
        <w:ind w:firstLine="480" w:firstLineChars="200"/>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b/>
          <w:kern w:val="0"/>
          <w:sz w:val="24"/>
          <w:szCs w:val="24"/>
          <w:lang w:val="en-US" w:eastAsia="zh-CN"/>
        </w:rPr>
        <w:t>三</w:t>
      </w:r>
      <w:r>
        <w:rPr>
          <w:rFonts w:hint="eastAsia" w:ascii="方正仿宋_GBK" w:hAnsi="方正仿宋_GBK" w:eastAsia="方正仿宋_GBK" w:cs="方正仿宋_GBK"/>
          <w:b/>
          <w:kern w:val="0"/>
          <w:sz w:val="24"/>
          <w:szCs w:val="24"/>
          <w:lang w:eastAsia="zh-CN"/>
        </w:rPr>
        <w:t>、</w:t>
      </w:r>
      <w:r>
        <w:rPr>
          <w:rFonts w:hint="eastAsia" w:ascii="方正仿宋_GBK" w:hAnsi="方正仿宋_GBK" w:eastAsia="方正仿宋_GBK" w:cs="方正仿宋_GBK"/>
          <w:b/>
          <w:kern w:val="0"/>
          <w:sz w:val="24"/>
          <w:szCs w:val="24"/>
          <w:lang w:val="en-US" w:eastAsia="zh-CN"/>
        </w:rPr>
        <w:t>修蹄标准：</w:t>
      </w:r>
      <w:r>
        <w:rPr>
          <w:rFonts w:hint="eastAsia" w:ascii="方正仿宋_GBK" w:hAnsi="方正仿宋_GBK" w:eastAsia="方正仿宋_GBK" w:cs="方正仿宋_GBK"/>
          <w:kern w:val="0"/>
          <w:sz w:val="24"/>
          <w:szCs w:val="24"/>
          <w:lang w:val="en-US" w:eastAsia="zh-CN"/>
        </w:rPr>
        <w:t>按照定边牧场修蹄阶段要求，根据牛蹄变形程度，第一步先用蹄刀去除两蹄壳内壁侧多余角质：以牛蹄趾间隙中线为中心，将两蹄壳内壁面多余部分修平；第二步确定蹄长：蹄长为 7.5-8cm(4个小蹄均需测量确定，不足7.5cm的全部保留，蹄长测量从蹄冠与蹄壳结合处下缘计算)，垂直于蹄底面做蹄尖部长度，用角磨机去除多余部分，为定蹄底厚度做准备；第三步确定蹄角度：蹄壁前沿与地面所形成的夹角≥45°且≤53°；第四步定蹄底厚度0.6-1.5cm和蹄踵高度（牛站立时蹄踵垂直地面高度)：3.1cm-5.5cm(约常人手指并拢两指半到三指宽度)，若蹄踵高度不够，只处理蹄底部前三分之二，先处理蹄尖部分，依次往后退，重建负重面和蹄踵高度，若蹄踵高度高于5.5cm，需修到5.0cm；第五步修蹄弓‍，保留蹄尖部三角区（约两指宽度）不修，根据牛蹄大小在蹄底面用蹄刀修出蹄弓，占蹄底部三分之一。</w:t>
      </w:r>
    </w:p>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b w:val="0"/>
          <w:bCs/>
          <w:kern w:val="0"/>
          <w:sz w:val="24"/>
          <w:szCs w:val="24"/>
          <w:lang w:val="en-US" w:eastAsia="zh-CN"/>
        </w:rPr>
      </w:pPr>
      <w:r>
        <w:rPr>
          <w:rFonts w:hint="eastAsia" w:ascii="方正仿宋_GBK" w:hAnsi="方正仿宋_GBK" w:eastAsia="方正仿宋_GBK" w:cs="方正仿宋_GBK"/>
          <w:b/>
          <w:kern w:val="0"/>
          <w:sz w:val="24"/>
          <w:szCs w:val="24"/>
          <w:lang w:val="en-US" w:eastAsia="zh-CN"/>
        </w:rPr>
        <w:t>四、效果评价：</w:t>
      </w:r>
      <w:r>
        <w:rPr>
          <w:rFonts w:hint="eastAsia" w:ascii="方正仿宋_GBK" w:hAnsi="方正仿宋_GBK" w:eastAsia="方正仿宋_GBK" w:cs="方正仿宋_GBK"/>
          <w:b w:val="0"/>
          <w:bCs/>
          <w:kern w:val="0"/>
          <w:sz w:val="24"/>
          <w:szCs w:val="24"/>
          <w:lang w:val="en-US" w:eastAsia="zh-CN"/>
        </w:rPr>
        <w:t>无变形蹄，无修蹄导致牛只跛行甚至死亡，修蹄后牛只站立评分均在1分范围内；同时对全月修蹄牛只产量指标进行明确，要求修蹄后一周内的平均产量下降幅度小于0.5kg。如果出现修蹄导致的牛只伤亡，所造成的损失由外包修蹄团队承担所有经济责任；平均产量变化幅度阶段性扣款，0.5kg为一个阶段，每下降0.5kg以上，对该批次修蹄牛只的修蹄费用减少20%（说明，平均产量下降小于0.5kg不扣款，下降0.51～1kg扣款20%，下降1.01～1.5kg扣款40%）。修蹄过后两个月之内发生蹄病牛只，由外包方治疗，所发生的费用由外包方全部承担。</w:t>
      </w:r>
    </w:p>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b/>
          <w:bCs/>
          <w:kern w:val="0"/>
          <w:sz w:val="24"/>
          <w:szCs w:val="24"/>
          <w:lang w:val="en-US" w:eastAsia="zh-CN"/>
        </w:rPr>
      </w:pPr>
      <w:r>
        <w:rPr>
          <w:rFonts w:hint="eastAsia" w:ascii="方正仿宋_GBK" w:hAnsi="方正仿宋_GBK" w:eastAsia="方正仿宋_GBK" w:cs="方正仿宋_GBK"/>
          <w:b/>
          <w:bCs/>
          <w:kern w:val="0"/>
          <w:sz w:val="24"/>
          <w:szCs w:val="24"/>
          <w:lang w:val="en-US" w:eastAsia="zh-CN"/>
        </w:rPr>
        <w:t>五、工作要求：</w:t>
      </w:r>
    </w:p>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1.乙方需向所有作业人员购置不低于100万元的商业保险，出现安全事故与公司无关。外包方工作期间或上下班途中做好安全管理工作和职业健康管理工作，所发生的一切安全事故和职业病等均由承包方自行承担，牧场概不承担任何责任。</w:t>
      </w:r>
    </w:p>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2.乙方服务人员必须办理健康证，上岗前提供7天内布病检测结果，未按要求办理的，甲方有权拒绝入场。</w:t>
      </w:r>
    </w:p>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3.外包服务人员不得携带非本人物品出场，并自觉接受牧场保安人员检查。</w:t>
      </w:r>
    </w:p>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4.承包方负责组织服务队伍，负责外包人员的培训教育、安全生产管理、工资发放、劳动纪律管理和食宿管理（乙方食宿自理）等。</w:t>
      </w:r>
    </w:p>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5.爱护公物、货物及场区设施设备，文明工作，不得擅自动用机械设备或电器设施，不得野蛮作业、私拉乱接和违规操作。</w:t>
      </w:r>
    </w:p>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6.严格按照公司制度要求作业，外包服务人员工作时需身穿统一工作服，佩戴劳保设施，穿防撞马甲。</w:t>
      </w:r>
    </w:p>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7.遵守甲方现场管理相关规，不得乱堆乱放等暴力操作和不文明现象发生；</w:t>
      </w:r>
    </w:p>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8.外包服务人员需自备并佩戴劳保设施，如安全帽、手套、防尘口罩等安全防护设备；发生人畜共患病，承包方全部责任，与牧场无关。</w:t>
      </w:r>
    </w:p>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b/>
          <w:bCs/>
          <w:kern w:val="0"/>
          <w:sz w:val="24"/>
          <w:szCs w:val="24"/>
          <w:lang w:val="en-US" w:eastAsia="zh-CN"/>
        </w:rPr>
      </w:pPr>
      <w:r>
        <w:rPr>
          <w:rFonts w:hint="eastAsia" w:ascii="方正仿宋_GBK" w:hAnsi="方正仿宋_GBK" w:eastAsia="方正仿宋_GBK" w:cs="方正仿宋_GBK"/>
          <w:b/>
          <w:bCs/>
          <w:kern w:val="0"/>
          <w:sz w:val="24"/>
          <w:szCs w:val="24"/>
          <w:lang w:val="en-US" w:eastAsia="zh-CN"/>
        </w:rPr>
        <w:t>六、日常考核标准：</w:t>
      </w:r>
    </w:p>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1.外包服务人员不得在场区内吸烟、用火、乱窜，违者发现一次罚款500元/人/次，造成经济损失的还应承担相应的赔偿责任；</w:t>
      </w:r>
    </w:p>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2.承包方在牧场期间严格按照公司安全制度、兽医部门安全工作流程进行操作，因操作不当导致的用电安全、机械安全、人身安全等安全责任事故，全部由承包方承担，本公司根据具体情况和给公司带来的损失按照公司制度对承包方进行经济处罚。</w:t>
      </w:r>
    </w:p>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3.必须遵守牧场防疫制度，出现违规导致的一切后果均由承包方负责，与牧场无关。</w:t>
      </w:r>
    </w:p>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default"/>
          <w:lang w:val="en-US" w:eastAsia="zh-CN"/>
        </w:rPr>
      </w:pPr>
      <w:r>
        <w:rPr>
          <w:rFonts w:hint="eastAsia" w:ascii="方正仿宋_GBK" w:hAnsi="方正仿宋_GBK" w:eastAsia="方正仿宋_GBK" w:cs="方正仿宋_GBK"/>
          <w:kern w:val="0"/>
          <w:sz w:val="24"/>
          <w:szCs w:val="24"/>
          <w:lang w:val="en-US" w:eastAsia="zh-CN"/>
        </w:rPr>
        <w:t>4.如未达到上述修蹄要求标准按照50元/头罚款。</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黑体_GBK" w:cs="Times New Roman"/>
          <w:b w:val="0"/>
          <w:bCs/>
          <w:sz w:val="28"/>
          <w:szCs w:val="28"/>
        </w:rPr>
      </w:pPr>
    </w:p>
    <w:p>
      <w:pPr>
        <w:spacing w:line="600" w:lineRule="exact"/>
        <w:ind w:firstLine="560" w:firstLineChars="200"/>
        <w:rPr>
          <w:rFonts w:hint="eastAsia" w:eastAsia="方正仿宋_GBK"/>
          <w:b/>
          <w:bCs/>
          <w:sz w:val="28"/>
          <w:szCs w:val="28"/>
          <w:highlight w:val="none"/>
          <w:lang w:val="en-US" w:eastAsia="zh-CN"/>
        </w:rPr>
      </w:pPr>
      <w:r>
        <w:rPr>
          <w:rFonts w:hint="eastAsia" w:eastAsia="方正仿宋_GBK"/>
          <w:b/>
          <w:bCs/>
          <w:sz w:val="28"/>
          <w:szCs w:val="28"/>
          <w:highlight w:val="none"/>
          <w:lang w:val="en-US" w:eastAsia="zh-CN"/>
        </w:rPr>
        <w:t>七、验收评估标准：</w:t>
      </w:r>
    </w:p>
    <w:tbl>
      <w:tblPr>
        <w:tblStyle w:val="19"/>
        <w:tblW w:w="1076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693"/>
        <w:gridCol w:w="1875"/>
        <w:gridCol w:w="2727"/>
        <w:gridCol w:w="2750"/>
        <w:gridCol w:w="651"/>
        <w:gridCol w:w="651"/>
        <w:gridCol w:w="14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2" w:hRule="atLeast"/>
          <w:jc w:val="center"/>
        </w:trPr>
        <w:tc>
          <w:tcPr>
            <w:tcW w:w="6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i w:val="0"/>
                <w:color w:val="000000"/>
                <w:sz w:val="22"/>
                <w:szCs w:val="22"/>
                <w:u w:val="none"/>
              </w:rPr>
            </w:pPr>
            <w:r>
              <w:rPr>
                <w:rFonts w:hint="eastAsia" w:ascii="方正仿宋简体" w:hAnsi="方正仿宋简体" w:eastAsia="方正仿宋简体" w:cs="方正仿宋简体"/>
                <w:i w:val="0"/>
                <w:color w:val="000000"/>
                <w:kern w:val="0"/>
                <w:sz w:val="22"/>
                <w:szCs w:val="22"/>
                <w:u w:val="none"/>
                <w:lang w:val="en-US" w:eastAsia="zh-CN" w:bidi="ar"/>
              </w:rPr>
              <w:t>编号</w:t>
            </w:r>
          </w:p>
        </w:tc>
        <w:tc>
          <w:tcPr>
            <w:tcW w:w="18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i w:val="0"/>
                <w:color w:val="000000"/>
                <w:sz w:val="22"/>
                <w:szCs w:val="22"/>
                <w:u w:val="none"/>
              </w:rPr>
            </w:pPr>
            <w:r>
              <w:rPr>
                <w:rFonts w:hint="eastAsia" w:ascii="方正仿宋简体" w:hAnsi="方正仿宋简体" w:eastAsia="方正仿宋简体" w:cs="方正仿宋简体"/>
                <w:i w:val="0"/>
                <w:color w:val="000000"/>
                <w:kern w:val="0"/>
                <w:sz w:val="22"/>
                <w:szCs w:val="22"/>
                <w:u w:val="none"/>
                <w:lang w:val="en-US" w:eastAsia="zh-CN" w:bidi="ar"/>
              </w:rPr>
              <w:t>效果评估内容</w:t>
            </w:r>
          </w:p>
        </w:tc>
        <w:tc>
          <w:tcPr>
            <w:tcW w:w="27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i w:val="0"/>
                <w:color w:val="000000"/>
                <w:sz w:val="22"/>
                <w:szCs w:val="22"/>
                <w:u w:val="none"/>
              </w:rPr>
            </w:pPr>
            <w:r>
              <w:rPr>
                <w:rFonts w:hint="eastAsia" w:ascii="方正仿宋简体" w:hAnsi="方正仿宋简体" w:eastAsia="方正仿宋简体" w:cs="方正仿宋简体"/>
                <w:i w:val="0"/>
                <w:color w:val="000000"/>
                <w:kern w:val="0"/>
                <w:sz w:val="22"/>
                <w:szCs w:val="22"/>
                <w:u w:val="none"/>
                <w:lang w:val="en-US" w:eastAsia="zh-CN" w:bidi="ar"/>
              </w:rPr>
              <w:t>评估方式</w:t>
            </w:r>
          </w:p>
        </w:tc>
        <w:tc>
          <w:tcPr>
            <w:tcW w:w="2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i w:val="0"/>
                <w:color w:val="000000"/>
                <w:sz w:val="22"/>
                <w:szCs w:val="22"/>
                <w:u w:val="none"/>
              </w:rPr>
            </w:pPr>
            <w:r>
              <w:rPr>
                <w:rFonts w:hint="eastAsia" w:ascii="方正仿宋简体" w:hAnsi="方正仿宋简体" w:eastAsia="方正仿宋简体" w:cs="方正仿宋简体"/>
                <w:i w:val="0"/>
                <w:color w:val="000000"/>
                <w:kern w:val="0"/>
                <w:sz w:val="22"/>
                <w:szCs w:val="22"/>
                <w:u w:val="none"/>
                <w:lang w:val="en-US" w:eastAsia="zh-CN" w:bidi="ar"/>
              </w:rPr>
              <w:t>考核标准</w:t>
            </w:r>
          </w:p>
        </w:tc>
        <w:tc>
          <w:tcPr>
            <w:tcW w:w="6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i w:val="0"/>
                <w:color w:val="000000"/>
                <w:sz w:val="22"/>
                <w:szCs w:val="22"/>
                <w:u w:val="none"/>
              </w:rPr>
            </w:pPr>
            <w:r>
              <w:rPr>
                <w:rFonts w:hint="eastAsia" w:ascii="方正仿宋简体" w:hAnsi="方正仿宋简体" w:eastAsia="方正仿宋简体" w:cs="方正仿宋简体"/>
                <w:i w:val="0"/>
                <w:color w:val="000000"/>
                <w:kern w:val="0"/>
                <w:sz w:val="22"/>
                <w:szCs w:val="22"/>
                <w:u w:val="none"/>
                <w:lang w:val="en-US" w:eastAsia="zh-CN" w:bidi="ar"/>
              </w:rPr>
              <w:t>扣分</w:t>
            </w:r>
          </w:p>
        </w:tc>
        <w:tc>
          <w:tcPr>
            <w:tcW w:w="6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i w:val="0"/>
                <w:color w:val="000000"/>
                <w:sz w:val="22"/>
                <w:szCs w:val="22"/>
                <w:u w:val="none"/>
              </w:rPr>
            </w:pPr>
            <w:r>
              <w:rPr>
                <w:rFonts w:hint="eastAsia" w:ascii="方正仿宋简体" w:hAnsi="方正仿宋简体" w:eastAsia="方正仿宋简体" w:cs="方正仿宋简体"/>
                <w:i w:val="0"/>
                <w:color w:val="000000"/>
                <w:kern w:val="0"/>
                <w:sz w:val="22"/>
                <w:szCs w:val="22"/>
                <w:u w:val="none"/>
                <w:lang w:val="en-US" w:eastAsia="zh-CN" w:bidi="ar"/>
              </w:rPr>
              <w:t>得分</w:t>
            </w:r>
          </w:p>
        </w:tc>
        <w:tc>
          <w:tcPr>
            <w:tcW w:w="14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i w:val="0"/>
                <w:color w:val="000000"/>
                <w:sz w:val="22"/>
                <w:szCs w:val="22"/>
                <w:u w:val="none"/>
              </w:rPr>
            </w:pPr>
            <w:r>
              <w:rPr>
                <w:rFonts w:hint="eastAsia" w:ascii="方正仿宋简体" w:hAnsi="方正仿宋简体" w:eastAsia="方正仿宋简体" w:cs="方正仿宋简体"/>
                <w:i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0" w:hRule="atLeast"/>
          <w:jc w:val="center"/>
        </w:trPr>
        <w:tc>
          <w:tcPr>
            <w:tcW w:w="6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i w:val="0"/>
                <w:color w:val="000000"/>
                <w:sz w:val="22"/>
                <w:szCs w:val="22"/>
                <w:u w:val="none"/>
              </w:rPr>
            </w:pPr>
            <w:r>
              <w:rPr>
                <w:rFonts w:hint="eastAsia" w:ascii="方正仿宋简体" w:hAnsi="方正仿宋简体" w:eastAsia="方正仿宋简体" w:cs="方正仿宋简体"/>
                <w:i w:val="0"/>
                <w:color w:val="000000"/>
                <w:kern w:val="0"/>
                <w:sz w:val="22"/>
                <w:szCs w:val="22"/>
                <w:u w:val="none"/>
                <w:lang w:val="en-US" w:eastAsia="zh-CN" w:bidi="ar"/>
              </w:rPr>
              <w:t>1</w:t>
            </w:r>
          </w:p>
        </w:tc>
        <w:tc>
          <w:tcPr>
            <w:tcW w:w="1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简体" w:hAnsi="方正仿宋简体" w:eastAsia="方正仿宋简体" w:cs="方正仿宋简体"/>
                <w:i w:val="0"/>
                <w:color w:val="000000"/>
                <w:sz w:val="22"/>
                <w:szCs w:val="22"/>
                <w:u w:val="none"/>
              </w:rPr>
            </w:pPr>
            <w:r>
              <w:rPr>
                <w:rFonts w:hint="eastAsia" w:ascii="方正仿宋简体" w:hAnsi="方正仿宋简体" w:eastAsia="方正仿宋简体" w:cs="方正仿宋简体"/>
                <w:i w:val="0"/>
                <w:color w:val="000000"/>
                <w:kern w:val="0"/>
                <w:sz w:val="22"/>
                <w:szCs w:val="22"/>
                <w:u w:val="none"/>
                <w:lang w:val="en-US" w:eastAsia="zh-CN" w:bidi="ar"/>
              </w:rPr>
              <w:t>泌乳牛泌乳120-150天完成率</w:t>
            </w:r>
          </w:p>
        </w:tc>
        <w:tc>
          <w:tcPr>
            <w:tcW w:w="27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简体" w:hAnsi="方正仿宋简体" w:eastAsia="方正仿宋简体" w:cs="方正仿宋简体"/>
                <w:i w:val="0"/>
                <w:color w:val="000000"/>
                <w:sz w:val="22"/>
                <w:szCs w:val="22"/>
                <w:u w:val="none"/>
              </w:rPr>
            </w:pPr>
            <w:r>
              <w:rPr>
                <w:rFonts w:hint="eastAsia" w:ascii="方正仿宋简体" w:hAnsi="方正仿宋简体" w:eastAsia="方正仿宋简体" w:cs="方正仿宋简体"/>
                <w:i w:val="0"/>
                <w:color w:val="000000"/>
                <w:kern w:val="0"/>
                <w:sz w:val="22"/>
                <w:szCs w:val="22"/>
                <w:u w:val="none"/>
                <w:lang w:val="en-US" w:eastAsia="zh-CN" w:bidi="ar"/>
              </w:rPr>
              <w:t>当月实际修蹄数量/当月需修蹄数量*100%（15分）</w:t>
            </w:r>
          </w:p>
        </w:tc>
        <w:tc>
          <w:tcPr>
            <w:tcW w:w="2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简体" w:hAnsi="方正仿宋简体" w:eastAsia="方正仿宋简体" w:cs="方正仿宋简体"/>
                <w:i w:val="0"/>
                <w:color w:val="000000"/>
                <w:sz w:val="22"/>
                <w:szCs w:val="22"/>
                <w:u w:val="none"/>
              </w:rPr>
            </w:pPr>
            <w:r>
              <w:rPr>
                <w:rFonts w:hint="eastAsia" w:ascii="方正仿宋简体" w:hAnsi="方正仿宋简体" w:eastAsia="方正仿宋简体" w:cs="方正仿宋简体"/>
                <w:i w:val="0"/>
                <w:color w:val="000000"/>
                <w:kern w:val="0"/>
                <w:sz w:val="22"/>
                <w:szCs w:val="22"/>
                <w:u w:val="none"/>
                <w:lang w:val="en-US" w:eastAsia="zh-CN" w:bidi="ar"/>
              </w:rPr>
              <w:t>完成不扣分，每低于目标值0.5%扣1分。</w:t>
            </w:r>
          </w:p>
        </w:tc>
        <w:tc>
          <w:tcPr>
            <w:tcW w:w="6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i w:val="0"/>
                <w:color w:val="000000"/>
                <w:sz w:val="22"/>
                <w:szCs w:val="22"/>
                <w:u w:val="none"/>
              </w:rPr>
            </w:pPr>
          </w:p>
        </w:tc>
        <w:tc>
          <w:tcPr>
            <w:tcW w:w="6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i w:val="0"/>
                <w:color w:val="000000"/>
                <w:sz w:val="22"/>
                <w:szCs w:val="22"/>
                <w:u w:val="none"/>
              </w:rPr>
            </w:pPr>
          </w:p>
        </w:tc>
        <w:tc>
          <w:tcPr>
            <w:tcW w:w="141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简体" w:hAnsi="方正仿宋简体" w:eastAsia="方正仿宋简体" w:cs="方正仿宋简体"/>
                <w:i w:val="0"/>
                <w:color w:val="000000"/>
                <w:sz w:val="22"/>
                <w:szCs w:val="22"/>
                <w:u w:val="none"/>
              </w:rPr>
            </w:pPr>
            <w:r>
              <w:rPr>
                <w:rFonts w:hint="eastAsia" w:ascii="方正仿宋简体" w:hAnsi="方正仿宋简体" w:eastAsia="方正仿宋简体" w:cs="方正仿宋简体"/>
                <w:i w:val="0"/>
                <w:color w:val="000000"/>
                <w:kern w:val="0"/>
                <w:sz w:val="22"/>
                <w:szCs w:val="22"/>
                <w:u w:val="none"/>
                <w:lang w:val="en-US" w:eastAsia="zh-CN" w:bidi="ar"/>
              </w:rPr>
              <w:t>a、得分大于90分，正常付款；</w:t>
            </w:r>
            <w:r>
              <w:rPr>
                <w:rFonts w:hint="eastAsia" w:ascii="方正仿宋简体" w:hAnsi="方正仿宋简体" w:eastAsia="方正仿宋简体" w:cs="方正仿宋简体"/>
                <w:i w:val="0"/>
                <w:color w:val="000000"/>
                <w:kern w:val="0"/>
                <w:sz w:val="22"/>
                <w:szCs w:val="22"/>
                <w:u w:val="none"/>
                <w:lang w:val="en-US" w:eastAsia="zh-CN" w:bidi="ar"/>
              </w:rPr>
              <w:br w:type="textWrapping"/>
            </w:r>
            <w:r>
              <w:rPr>
                <w:rFonts w:hint="eastAsia" w:ascii="方正仿宋简体" w:hAnsi="方正仿宋简体" w:eastAsia="方正仿宋简体" w:cs="方正仿宋简体"/>
                <w:i w:val="0"/>
                <w:color w:val="000000"/>
                <w:kern w:val="0"/>
                <w:sz w:val="22"/>
                <w:szCs w:val="22"/>
                <w:u w:val="none"/>
                <w:lang w:val="en-US" w:eastAsia="zh-CN" w:bidi="ar"/>
              </w:rPr>
              <w:t>b、得分大于85分，小于等于90分，扣除当月5%的费用；</w:t>
            </w:r>
            <w:r>
              <w:rPr>
                <w:rFonts w:hint="eastAsia" w:ascii="方正仿宋简体" w:hAnsi="方正仿宋简体" w:eastAsia="方正仿宋简体" w:cs="方正仿宋简体"/>
                <w:i w:val="0"/>
                <w:color w:val="000000"/>
                <w:kern w:val="0"/>
                <w:sz w:val="22"/>
                <w:szCs w:val="22"/>
                <w:u w:val="none"/>
                <w:lang w:val="en-US" w:eastAsia="zh-CN" w:bidi="ar"/>
              </w:rPr>
              <w:br w:type="textWrapping"/>
            </w:r>
            <w:r>
              <w:rPr>
                <w:rFonts w:hint="eastAsia" w:ascii="方正仿宋简体" w:hAnsi="方正仿宋简体" w:eastAsia="方正仿宋简体" w:cs="方正仿宋简体"/>
                <w:i w:val="0"/>
                <w:color w:val="000000"/>
                <w:kern w:val="0"/>
                <w:sz w:val="22"/>
                <w:szCs w:val="22"/>
                <w:u w:val="none"/>
                <w:lang w:val="en-US" w:eastAsia="zh-CN" w:bidi="ar"/>
              </w:rPr>
              <w:t>c、得分大于80分，小于等于85分，扣除当月10%的费用；</w:t>
            </w:r>
            <w:r>
              <w:rPr>
                <w:rFonts w:hint="eastAsia" w:ascii="方正仿宋简体" w:hAnsi="方正仿宋简体" w:eastAsia="方正仿宋简体" w:cs="方正仿宋简体"/>
                <w:i w:val="0"/>
                <w:color w:val="000000"/>
                <w:kern w:val="0"/>
                <w:sz w:val="22"/>
                <w:szCs w:val="22"/>
                <w:u w:val="none"/>
                <w:lang w:val="en-US" w:eastAsia="zh-CN" w:bidi="ar"/>
              </w:rPr>
              <w:br w:type="textWrapping"/>
            </w:r>
            <w:r>
              <w:rPr>
                <w:rFonts w:hint="eastAsia" w:ascii="方正仿宋简体" w:hAnsi="方正仿宋简体" w:eastAsia="方正仿宋简体" w:cs="方正仿宋简体"/>
                <w:i w:val="0"/>
                <w:color w:val="000000"/>
                <w:kern w:val="0"/>
                <w:sz w:val="22"/>
                <w:szCs w:val="22"/>
                <w:u w:val="none"/>
                <w:lang w:val="en-US" w:eastAsia="zh-CN" w:bidi="ar"/>
              </w:rPr>
              <w:t>d、得分大于75分，小于等于80分，扣除当月20%的费用；</w:t>
            </w:r>
            <w:r>
              <w:rPr>
                <w:rFonts w:hint="eastAsia" w:ascii="方正仿宋简体" w:hAnsi="方正仿宋简体" w:eastAsia="方正仿宋简体" w:cs="方正仿宋简体"/>
                <w:i w:val="0"/>
                <w:color w:val="000000"/>
                <w:kern w:val="0"/>
                <w:sz w:val="22"/>
                <w:szCs w:val="22"/>
                <w:u w:val="none"/>
                <w:lang w:val="en-US" w:eastAsia="zh-CN" w:bidi="ar"/>
              </w:rPr>
              <w:br w:type="textWrapping"/>
            </w:r>
            <w:r>
              <w:rPr>
                <w:rFonts w:hint="eastAsia" w:ascii="方正仿宋简体" w:hAnsi="方正仿宋简体" w:eastAsia="方正仿宋简体" w:cs="方正仿宋简体"/>
                <w:i w:val="0"/>
                <w:color w:val="000000"/>
                <w:kern w:val="0"/>
                <w:sz w:val="22"/>
                <w:szCs w:val="22"/>
                <w:u w:val="none"/>
                <w:lang w:val="en-US" w:eastAsia="zh-CN" w:bidi="ar"/>
              </w:rPr>
              <w:t>e、得分小于等于75分，扣除当月50%的费用。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0" w:hRule="atLeast"/>
          <w:jc w:val="center"/>
        </w:trPr>
        <w:tc>
          <w:tcPr>
            <w:tcW w:w="6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i w:val="0"/>
                <w:color w:val="000000"/>
                <w:sz w:val="22"/>
                <w:szCs w:val="22"/>
                <w:u w:val="none"/>
              </w:rPr>
            </w:pPr>
            <w:r>
              <w:rPr>
                <w:rFonts w:hint="eastAsia" w:ascii="方正仿宋简体" w:hAnsi="方正仿宋简体" w:eastAsia="方正仿宋简体" w:cs="方正仿宋简体"/>
                <w:i w:val="0"/>
                <w:color w:val="000000"/>
                <w:kern w:val="0"/>
                <w:sz w:val="22"/>
                <w:szCs w:val="22"/>
                <w:u w:val="none"/>
                <w:lang w:val="en-US" w:eastAsia="zh-CN" w:bidi="ar"/>
              </w:rPr>
              <w:t>2</w:t>
            </w:r>
          </w:p>
        </w:tc>
        <w:tc>
          <w:tcPr>
            <w:tcW w:w="1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简体" w:hAnsi="方正仿宋简体" w:eastAsia="方正仿宋简体" w:cs="方正仿宋简体"/>
                <w:i w:val="0"/>
                <w:color w:val="000000"/>
                <w:sz w:val="22"/>
                <w:szCs w:val="22"/>
                <w:u w:val="none"/>
              </w:rPr>
            </w:pPr>
            <w:r>
              <w:rPr>
                <w:rFonts w:hint="eastAsia" w:ascii="方正仿宋简体" w:hAnsi="方正仿宋简体" w:eastAsia="方正仿宋简体" w:cs="方正仿宋简体"/>
                <w:i w:val="0"/>
                <w:color w:val="000000"/>
                <w:kern w:val="0"/>
                <w:sz w:val="22"/>
                <w:szCs w:val="22"/>
                <w:u w:val="none"/>
                <w:lang w:val="en-US" w:eastAsia="zh-CN" w:bidi="ar"/>
              </w:rPr>
              <w:t>青年牛怀孕180-210天完成率</w:t>
            </w:r>
          </w:p>
        </w:tc>
        <w:tc>
          <w:tcPr>
            <w:tcW w:w="27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简体" w:hAnsi="方正仿宋简体" w:eastAsia="方正仿宋简体" w:cs="方正仿宋简体"/>
                <w:i w:val="0"/>
                <w:color w:val="000000"/>
                <w:sz w:val="22"/>
                <w:szCs w:val="22"/>
                <w:u w:val="none"/>
              </w:rPr>
            </w:pPr>
            <w:r>
              <w:rPr>
                <w:rFonts w:hint="eastAsia" w:ascii="方正仿宋简体" w:hAnsi="方正仿宋简体" w:eastAsia="方正仿宋简体" w:cs="方正仿宋简体"/>
                <w:i w:val="0"/>
                <w:color w:val="000000"/>
                <w:kern w:val="0"/>
                <w:sz w:val="22"/>
                <w:szCs w:val="22"/>
                <w:u w:val="none"/>
                <w:lang w:val="en-US" w:eastAsia="zh-CN" w:bidi="ar"/>
              </w:rPr>
              <w:t>当月实际修蹄数量/当月需修蹄数量*100%（15分）</w:t>
            </w:r>
          </w:p>
        </w:tc>
        <w:tc>
          <w:tcPr>
            <w:tcW w:w="2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简体" w:hAnsi="方正仿宋简体" w:eastAsia="方正仿宋简体" w:cs="方正仿宋简体"/>
                <w:i w:val="0"/>
                <w:color w:val="000000"/>
                <w:sz w:val="22"/>
                <w:szCs w:val="22"/>
                <w:u w:val="none"/>
              </w:rPr>
            </w:pPr>
            <w:r>
              <w:rPr>
                <w:rFonts w:hint="eastAsia" w:ascii="方正仿宋简体" w:hAnsi="方正仿宋简体" w:eastAsia="方正仿宋简体" w:cs="方正仿宋简体"/>
                <w:i w:val="0"/>
                <w:color w:val="000000"/>
                <w:kern w:val="0"/>
                <w:sz w:val="22"/>
                <w:szCs w:val="22"/>
                <w:u w:val="none"/>
                <w:lang w:val="en-US" w:eastAsia="zh-CN" w:bidi="ar"/>
              </w:rPr>
              <w:t>完成不扣分，每低于目标值0.5%扣1分。</w:t>
            </w:r>
          </w:p>
        </w:tc>
        <w:tc>
          <w:tcPr>
            <w:tcW w:w="6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i w:val="0"/>
                <w:color w:val="000000"/>
                <w:sz w:val="22"/>
                <w:szCs w:val="22"/>
                <w:u w:val="none"/>
              </w:rPr>
            </w:pPr>
          </w:p>
        </w:tc>
        <w:tc>
          <w:tcPr>
            <w:tcW w:w="6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i w:val="0"/>
                <w:color w:val="000000"/>
                <w:sz w:val="22"/>
                <w:szCs w:val="22"/>
                <w:u w:val="none"/>
              </w:rPr>
            </w:pPr>
          </w:p>
        </w:tc>
        <w:tc>
          <w:tcPr>
            <w:tcW w:w="141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0" w:lineRule="atLeast"/>
              <w:jc w:val="left"/>
              <w:rPr>
                <w:rFonts w:hint="eastAsia" w:ascii="方正仿宋简体" w:hAnsi="方正仿宋简体" w:eastAsia="方正仿宋简体" w:cs="方正仿宋简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0" w:hRule="atLeast"/>
          <w:jc w:val="center"/>
        </w:trPr>
        <w:tc>
          <w:tcPr>
            <w:tcW w:w="6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i w:val="0"/>
                <w:color w:val="000000"/>
                <w:sz w:val="22"/>
                <w:szCs w:val="22"/>
                <w:u w:val="none"/>
              </w:rPr>
            </w:pPr>
            <w:r>
              <w:rPr>
                <w:rFonts w:hint="eastAsia" w:ascii="方正仿宋简体" w:hAnsi="方正仿宋简体" w:eastAsia="方正仿宋简体" w:cs="方正仿宋简体"/>
                <w:i w:val="0"/>
                <w:color w:val="000000"/>
                <w:kern w:val="0"/>
                <w:sz w:val="22"/>
                <w:szCs w:val="22"/>
                <w:u w:val="none"/>
                <w:lang w:val="en-US" w:eastAsia="zh-CN" w:bidi="ar"/>
              </w:rPr>
              <w:t>3</w:t>
            </w:r>
          </w:p>
        </w:tc>
        <w:tc>
          <w:tcPr>
            <w:tcW w:w="1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简体" w:hAnsi="方正仿宋简体" w:eastAsia="方正仿宋简体" w:cs="方正仿宋简体"/>
                <w:i w:val="0"/>
                <w:color w:val="000000"/>
                <w:sz w:val="22"/>
                <w:szCs w:val="22"/>
                <w:u w:val="none"/>
              </w:rPr>
            </w:pPr>
            <w:r>
              <w:rPr>
                <w:rFonts w:hint="eastAsia" w:ascii="方正仿宋简体" w:hAnsi="方正仿宋简体" w:eastAsia="方正仿宋简体" w:cs="方正仿宋简体"/>
                <w:i w:val="0"/>
                <w:color w:val="000000"/>
                <w:kern w:val="0"/>
                <w:sz w:val="22"/>
                <w:szCs w:val="22"/>
                <w:u w:val="none"/>
                <w:lang w:val="en-US" w:eastAsia="zh-CN" w:bidi="ar"/>
              </w:rPr>
              <w:t>干奶牛干奶时完成率</w:t>
            </w:r>
          </w:p>
        </w:tc>
        <w:tc>
          <w:tcPr>
            <w:tcW w:w="27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简体" w:hAnsi="方正仿宋简体" w:eastAsia="方正仿宋简体" w:cs="方正仿宋简体"/>
                <w:i w:val="0"/>
                <w:color w:val="000000"/>
                <w:sz w:val="22"/>
                <w:szCs w:val="22"/>
                <w:u w:val="none"/>
              </w:rPr>
            </w:pPr>
            <w:r>
              <w:rPr>
                <w:rFonts w:hint="eastAsia" w:ascii="方正仿宋简体" w:hAnsi="方正仿宋简体" w:eastAsia="方正仿宋简体" w:cs="方正仿宋简体"/>
                <w:i w:val="0"/>
                <w:color w:val="000000"/>
                <w:kern w:val="0"/>
                <w:sz w:val="22"/>
                <w:szCs w:val="22"/>
                <w:u w:val="none"/>
                <w:lang w:val="en-US" w:eastAsia="zh-CN" w:bidi="ar"/>
              </w:rPr>
              <w:t>当月实际修蹄数量/当月需修蹄数量*100%（15分）</w:t>
            </w:r>
          </w:p>
        </w:tc>
        <w:tc>
          <w:tcPr>
            <w:tcW w:w="2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简体" w:hAnsi="方正仿宋简体" w:eastAsia="方正仿宋简体" w:cs="方正仿宋简体"/>
                <w:i w:val="0"/>
                <w:color w:val="000000"/>
                <w:sz w:val="22"/>
                <w:szCs w:val="22"/>
                <w:u w:val="none"/>
              </w:rPr>
            </w:pPr>
            <w:r>
              <w:rPr>
                <w:rFonts w:hint="eastAsia" w:ascii="方正仿宋简体" w:hAnsi="方正仿宋简体" w:eastAsia="方正仿宋简体" w:cs="方正仿宋简体"/>
                <w:i w:val="0"/>
                <w:color w:val="000000"/>
                <w:kern w:val="0"/>
                <w:sz w:val="22"/>
                <w:szCs w:val="22"/>
                <w:u w:val="none"/>
                <w:lang w:val="en-US" w:eastAsia="zh-CN" w:bidi="ar"/>
              </w:rPr>
              <w:t>完成不扣分，每低于目标值0.5%扣1分。</w:t>
            </w:r>
          </w:p>
        </w:tc>
        <w:tc>
          <w:tcPr>
            <w:tcW w:w="6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i w:val="0"/>
                <w:color w:val="000000"/>
                <w:sz w:val="22"/>
                <w:szCs w:val="22"/>
                <w:u w:val="none"/>
              </w:rPr>
            </w:pPr>
          </w:p>
        </w:tc>
        <w:tc>
          <w:tcPr>
            <w:tcW w:w="6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i w:val="0"/>
                <w:color w:val="000000"/>
                <w:sz w:val="22"/>
                <w:szCs w:val="22"/>
                <w:u w:val="none"/>
              </w:rPr>
            </w:pPr>
          </w:p>
        </w:tc>
        <w:tc>
          <w:tcPr>
            <w:tcW w:w="141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0" w:lineRule="atLeast"/>
              <w:jc w:val="left"/>
              <w:rPr>
                <w:rFonts w:hint="eastAsia" w:ascii="方正仿宋简体" w:hAnsi="方正仿宋简体" w:eastAsia="方正仿宋简体" w:cs="方正仿宋简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0" w:hRule="atLeast"/>
          <w:jc w:val="center"/>
        </w:trPr>
        <w:tc>
          <w:tcPr>
            <w:tcW w:w="6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i w:val="0"/>
                <w:color w:val="000000"/>
                <w:sz w:val="22"/>
                <w:szCs w:val="22"/>
                <w:u w:val="none"/>
              </w:rPr>
            </w:pPr>
            <w:r>
              <w:rPr>
                <w:rFonts w:hint="eastAsia" w:ascii="方正仿宋简体" w:hAnsi="方正仿宋简体" w:eastAsia="方正仿宋简体" w:cs="方正仿宋简体"/>
                <w:i w:val="0"/>
                <w:color w:val="000000"/>
                <w:kern w:val="0"/>
                <w:sz w:val="22"/>
                <w:szCs w:val="22"/>
                <w:u w:val="none"/>
                <w:lang w:val="en-US" w:eastAsia="zh-CN" w:bidi="ar"/>
              </w:rPr>
              <w:t>4</w:t>
            </w:r>
          </w:p>
        </w:tc>
        <w:tc>
          <w:tcPr>
            <w:tcW w:w="1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简体" w:hAnsi="方正仿宋简体" w:eastAsia="方正仿宋简体" w:cs="方正仿宋简体"/>
                <w:i w:val="0"/>
                <w:color w:val="000000"/>
                <w:sz w:val="22"/>
                <w:szCs w:val="22"/>
                <w:u w:val="none"/>
              </w:rPr>
            </w:pPr>
            <w:r>
              <w:rPr>
                <w:rFonts w:hint="eastAsia" w:ascii="方正仿宋简体" w:hAnsi="方正仿宋简体" w:eastAsia="方正仿宋简体" w:cs="方正仿宋简体"/>
                <w:i w:val="0"/>
                <w:color w:val="000000"/>
                <w:kern w:val="0"/>
                <w:sz w:val="22"/>
                <w:szCs w:val="22"/>
                <w:u w:val="none"/>
                <w:lang w:val="en-US" w:eastAsia="zh-CN" w:bidi="ar"/>
              </w:rPr>
              <w:t>白线病发病率</w:t>
            </w:r>
          </w:p>
        </w:tc>
        <w:tc>
          <w:tcPr>
            <w:tcW w:w="27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简体" w:hAnsi="方正仿宋简体" w:eastAsia="方正仿宋简体" w:cs="方正仿宋简体"/>
                <w:i w:val="0"/>
                <w:color w:val="000000"/>
                <w:sz w:val="22"/>
                <w:szCs w:val="22"/>
                <w:u w:val="none"/>
              </w:rPr>
            </w:pPr>
            <w:r>
              <w:rPr>
                <w:rFonts w:hint="eastAsia" w:ascii="方正仿宋简体" w:hAnsi="方正仿宋简体" w:eastAsia="方正仿宋简体" w:cs="方正仿宋简体"/>
                <w:i w:val="0"/>
                <w:color w:val="000000"/>
                <w:kern w:val="0"/>
                <w:sz w:val="22"/>
                <w:szCs w:val="22"/>
                <w:u w:val="none"/>
                <w:lang w:val="en-US" w:eastAsia="zh-CN" w:bidi="ar"/>
              </w:rPr>
              <w:t>不得因修蹄原因导致发生白线病（15分）</w:t>
            </w:r>
          </w:p>
        </w:tc>
        <w:tc>
          <w:tcPr>
            <w:tcW w:w="2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简体" w:hAnsi="方正仿宋简体" w:eastAsia="方正仿宋简体" w:cs="方正仿宋简体"/>
                <w:i w:val="0"/>
                <w:color w:val="000000"/>
                <w:sz w:val="22"/>
                <w:szCs w:val="22"/>
                <w:u w:val="none"/>
              </w:rPr>
            </w:pPr>
            <w:r>
              <w:rPr>
                <w:rFonts w:hint="eastAsia" w:ascii="方正仿宋简体" w:hAnsi="方正仿宋简体" w:eastAsia="方正仿宋简体" w:cs="方正仿宋简体"/>
                <w:i w:val="0"/>
                <w:color w:val="000000"/>
                <w:kern w:val="0"/>
                <w:sz w:val="22"/>
                <w:szCs w:val="22"/>
                <w:u w:val="none"/>
                <w:lang w:val="en-US" w:eastAsia="zh-CN" w:bidi="ar"/>
              </w:rPr>
              <w:t>每头次扣1分。</w:t>
            </w:r>
          </w:p>
        </w:tc>
        <w:tc>
          <w:tcPr>
            <w:tcW w:w="6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i w:val="0"/>
                <w:color w:val="000000"/>
                <w:sz w:val="22"/>
                <w:szCs w:val="22"/>
                <w:u w:val="none"/>
              </w:rPr>
            </w:pPr>
          </w:p>
        </w:tc>
        <w:tc>
          <w:tcPr>
            <w:tcW w:w="6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i w:val="0"/>
                <w:color w:val="000000"/>
                <w:sz w:val="22"/>
                <w:szCs w:val="22"/>
                <w:u w:val="none"/>
              </w:rPr>
            </w:pPr>
          </w:p>
        </w:tc>
        <w:tc>
          <w:tcPr>
            <w:tcW w:w="141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0" w:lineRule="atLeast"/>
              <w:jc w:val="left"/>
              <w:rPr>
                <w:rFonts w:hint="eastAsia" w:ascii="方正仿宋简体" w:hAnsi="方正仿宋简体" w:eastAsia="方正仿宋简体" w:cs="方正仿宋简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47" w:hRule="atLeast"/>
          <w:jc w:val="center"/>
        </w:trPr>
        <w:tc>
          <w:tcPr>
            <w:tcW w:w="6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i w:val="0"/>
                <w:color w:val="000000"/>
                <w:sz w:val="22"/>
                <w:szCs w:val="22"/>
                <w:u w:val="none"/>
              </w:rPr>
            </w:pPr>
            <w:r>
              <w:rPr>
                <w:rFonts w:hint="eastAsia" w:ascii="方正仿宋简体" w:hAnsi="方正仿宋简体" w:eastAsia="方正仿宋简体" w:cs="方正仿宋简体"/>
                <w:i w:val="0"/>
                <w:color w:val="000000"/>
                <w:kern w:val="0"/>
                <w:sz w:val="22"/>
                <w:szCs w:val="22"/>
                <w:u w:val="none"/>
                <w:lang w:val="en-US" w:eastAsia="zh-CN" w:bidi="ar"/>
              </w:rPr>
              <w:t>5</w:t>
            </w:r>
          </w:p>
        </w:tc>
        <w:tc>
          <w:tcPr>
            <w:tcW w:w="1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简体" w:hAnsi="方正仿宋简体" w:eastAsia="方正仿宋简体" w:cs="方正仿宋简体"/>
                <w:i w:val="0"/>
                <w:color w:val="000000"/>
                <w:sz w:val="22"/>
                <w:szCs w:val="22"/>
                <w:u w:val="none"/>
              </w:rPr>
            </w:pPr>
            <w:r>
              <w:rPr>
                <w:rFonts w:hint="eastAsia" w:ascii="方正仿宋简体" w:hAnsi="方正仿宋简体" w:eastAsia="方正仿宋简体" w:cs="方正仿宋简体"/>
                <w:i w:val="0"/>
                <w:color w:val="000000"/>
                <w:kern w:val="0"/>
                <w:sz w:val="22"/>
                <w:szCs w:val="22"/>
                <w:u w:val="none"/>
                <w:lang w:val="en-US" w:eastAsia="zh-CN" w:bidi="ar"/>
              </w:rPr>
              <w:t>修蹄后3个月内变形蹄</w:t>
            </w:r>
          </w:p>
        </w:tc>
        <w:tc>
          <w:tcPr>
            <w:tcW w:w="27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简体" w:hAnsi="方正仿宋简体" w:eastAsia="方正仿宋简体" w:cs="方正仿宋简体"/>
                <w:i w:val="0"/>
                <w:color w:val="000000"/>
                <w:sz w:val="22"/>
                <w:szCs w:val="22"/>
                <w:u w:val="none"/>
              </w:rPr>
            </w:pPr>
            <w:r>
              <w:rPr>
                <w:rFonts w:hint="eastAsia" w:ascii="方正仿宋简体" w:hAnsi="方正仿宋简体" w:eastAsia="方正仿宋简体" w:cs="方正仿宋简体"/>
                <w:i w:val="0"/>
                <w:color w:val="000000"/>
                <w:kern w:val="0"/>
                <w:sz w:val="22"/>
                <w:szCs w:val="22"/>
                <w:u w:val="none"/>
                <w:lang w:val="en-US" w:eastAsia="zh-CN" w:bidi="ar"/>
              </w:rPr>
              <w:t>修蹄三个月内不允许出现明显变形蹄（15分）</w:t>
            </w:r>
          </w:p>
        </w:tc>
        <w:tc>
          <w:tcPr>
            <w:tcW w:w="2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简体" w:hAnsi="方正仿宋简体" w:eastAsia="方正仿宋简体" w:cs="方正仿宋简体"/>
                <w:i w:val="0"/>
                <w:color w:val="000000"/>
                <w:sz w:val="22"/>
                <w:szCs w:val="22"/>
                <w:u w:val="none"/>
              </w:rPr>
            </w:pPr>
            <w:r>
              <w:rPr>
                <w:rFonts w:hint="eastAsia" w:ascii="方正仿宋简体" w:hAnsi="方正仿宋简体" w:eastAsia="方正仿宋简体" w:cs="方正仿宋简体"/>
                <w:i w:val="0"/>
                <w:color w:val="000000"/>
                <w:kern w:val="0"/>
                <w:sz w:val="22"/>
                <w:szCs w:val="22"/>
                <w:u w:val="none"/>
                <w:lang w:val="en-US" w:eastAsia="zh-CN" w:bidi="ar"/>
              </w:rPr>
              <w:t>每月统计变形蹄牛只不得有修蹄间隔小于三个月的，每头次扣1分。</w:t>
            </w:r>
          </w:p>
        </w:tc>
        <w:tc>
          <w:tcPr>
            <w:tcW w:w="6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i w:val="0"/>
                <w:color w:val="000000"/>
                <w:sz w:val="22"/>
                <w:szCs w:val="22"/>
                <w:u w:val="none"/>
              </w:rPr>
            </w:pPr>
          </w:p>
        </w:tc>
        <w:tc>
          <w:tcPr>
            <w:tcW w:w="6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i w:val="0"/>
                <w:color w:val="000000"/>
                <w:sz w:val="22"/>
                <w:szCs w:val="22"/>
                <w:u w:val="none"/>
              </w:rPr>
            </w:pPr>
          </w:p>
        </w:tc>
        <w:tc>
          <w:tcPr>
            <w:tcW w:w="141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0" w:lineRule="atLeast"/>
              <w:jc w:val="left"/>
              <w:rPr>
                <w:rFonts w:hint="eastAsia" w:ascii="方正仿宋简体" w:hAnsi="方正仿宋简体" w:eastAsia="方正仿宋简体" w:cs="方正仿宋简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47" w:hRule="atLeast"/>
          <w:jc w:val="center"/>
        </w:trPr>
        <w:tc>
          <w:tcPr>
            <w:tcW w:w="6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i w:val="0"/>
                <w:color w:val="000000"/>
                <w:sz w:val="22"/>
                <w:szCs w:val="22"/>
                <w:u w:val="none"/>
              </w:rPr>
            </w:pPr>
            <w:r>
              <w:rPr>
                <w:rFonts w:hint="eastAsia" w:ascii="方正仿宋简体" w:hAnsi="方正仿宋简体" w:eastAsia="方正仿宋简体" w:cs="方正仿宋简体"/>
                <w:i w:val="0"/>
                <w:color w:val="000000"/>
                <w:kern w:val="0"/>
                <w:sz w:val="22"/>
                <w:szCs w:val="22"/>
                <w:u w:val="none"/>
                <w:lang w:val="en-US" w:eastAsia="zh-CN" w:bidi="ar"/>
              </w:rPr>
              <w:t>6</w:t>
            </w:r>
          </w:p>
        </w:tc>
        <w:tc>
          <w:tcPr>
            <w:tcW w:w="1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简体" w:hAnsi="方正仿宋简体" w:eastAsia="方正仿宋简体" w:cs="方正仿宋简体"/>
                <w:i w:val="0"/>
                <w:color w:val="000000"/>
                <w:sz w:val="22"/>
                <w:szCs w:val="22"/>
                <w:u w:val="none"/>
              </w:rPr>
            </w:pPr>
            <w:r>
              <w:rPr>
                <w:rFonts w:hint="eastAsia" w:ascii="方正仿宋简体" w:hAnsi="方正仿宋简体" w:eastAsia="方正仿宋简体" w:cs="方正仿宋简体"/>
                <w:i w:val="0"/>
                <w:color w:val="000000"/>
                <w:kern w:val="0"/>
                <w:sz w:val="22"/>
                <w:szCs w:val="22"/>
                <w:u w:val="none"/>
                <w:lang w:val="en-US" w:eastAsia="zh-CN" w:bidi="ar"/>
              </w:rPr>
              <w:t>泌乳牛应激（产量）</w:t>
            </w:r>
          </w:p>
        </w:tc>
        <w:tc>
          <w:tcPr>
            <w:tcW w:w="27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简体" w:hAnsi="方正仿宋简体" w:eastAsia="方正仿宋简体" w:cs="方正仿宋简体"/>
                <w:i w:val="0"/>
                <w:color w:val="000000"/>
                <w:sz w:val="22"/>
                <w:szCs w:val="22"/>
                <w:u w:val="none"/>
              </w:rPr>
            </w:pPr>
            <w:r>
              <w:rPr>
                <w:rFonts w:hint="eastAsia" w:ascii="方正仿宋简体" w:hAnsi="方正仿宋简体" w:eastAsia="方正仿宋简体" w:cs="方正仿宋简体"/>
                <w:i w:val="0"/>
                <w:color w:val="000000"/>
                <w:kern w:val="0"/>
                <w:sz w:val="22"/>
                <w:szCs w:val="22"/>
                <w:u w:val="none"/>
                <w:lang w:val="en-US" w:eastAsia="zh-CN" w:bidi="ar"/>
              </w:rPr>
              <w:t>修蹄后3天产量较修蹄前三天平均产量下降小于0.5KG（10分）</w:t>
            </w:r>
          </w:p>
        </w:tc>
        <w:tc>
          <w:tcPr>
            <w:tcW w:w="2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简体" w:hAnsi="方正仿宋简体" w:eastAsia="方正仿宋简体" w:cs="方正仿宋简体"/>
                <w:i w:val="0"/>
                <w:color w:val="000000"/>
                <w:sz w:val="22"/>
                <w:szCs w:val="22"/>
                <w:u w:val="none"/>
              </w:rPr>
            </w:pPr>
            <w:r>
              <w:rPr>
                <w:rFonts w:hint="eastAsia" w:ascii="方正仿宋简体" w:hAnsi="方正仿宋简体" w:eastAsia="方正仿宋简体" w:cs="方正仿宋简体"/>
                <w:i w:val="0"/>
                <w:color w:val="000000"/>
                <w:kern w:val="0"/>
                <w:sz w:val="22"/>
                <w:szCs w:val="22"/>
                <w:u w:val="none"/>
                <w:lang w:val="en-US" w:eastAsia="zh-CN" w:bidi="ar"/>
              </w:rPr>
              <w:t>产量下降小于0.5不扣分，0.51-1扣2分,1.01-1.5扣5分，1.51以上扣10分。</w:t>
            </w:r>
          </w:p>
        </w:tc>
        <w:tc>
          <w:tcPr>
            <w:tcW w:w="6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i w:val="0"/>
                <w:color w:val="000000"/>
                <w:sz w:val="22"/>
                <w:szCs w:val="22"/>
                <w:u w:val="none"/>
              </w:rPr>
            </w:pPr>
          </w:p>
        </w:tc>
        <w:tc>
          <w:tcPr>
            <w:tcW w:w="6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i w:val="0"/>
                <w:color w:val="000000"/>
                <w:sz w:val="22"/>
                <w:szCs w:val="22"/>
                <w:u w:val="none"/>
              </w:rPr>
            </w:pPr>
          </w:p>
        </w:tc>
        <w:tc>
          <w:tcPr>
            <w:tcW w:w="141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0" w:lineRule="atLeast"/>
              <w:jc w:val="left"/>
              <w:rPr>
                <w:rFonts w:hint="eastAsia" w:ascii="方正仿宋简体" w:hAnsi="方正仿宋简体" w:eastAsia="方正仿宋简体" w:cs="方正仿宋简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70" w:hRule="atLeast"/>
          <w:jc w:val="center"/>
        </w:trPr>
        <w:tc>
          <w:tcPr>
            <w:tcW w:w="6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i w:val="0"/>
                <w:color w:val="000000"/>
                <w:sz w:val="22"/>
                <w:szCs w:val="22"/>
                <w:u w:val="none"/>
              </w:rPr>
            </w:pPr>
            <w:r>
              <w:rPr>
                <w:rFonts w:hint="eastAsia" w:ascii="方正仿宋简体" w:hAnsi="方正仿宋简体" w:eastAsia="方正仿宋简体" w:cs="方正仿宋简体"/>
                <w:i w:val="0"/>
                <w:color w:val="000000"/>
                <w:kern w:val="0"/>
                <w:sz w:val="22"/>
                <w:szCs w:val="22"/>
                <w:u w:val="none"/>
                <w:lang w:val="en-US" w:eastAsia="zh-CN" w:bidi="ar"/>
              </w:rPr>
              <w:t>7</w:t>
            </w:r>
          </w:p>
        </w:tc>
        <w:tc>
          <w:tcPr>
            <w:tcW w:w="1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简体" w:hAnsi="方正仿宋简体" w:eastAsia="方正仿宋简体" w:cs="方正仿宋简体"/>
                <w:i w:val="0"/>
                <w:color w:val="000000"/>
                <w:sz w:val="22"/>
                <w:szCs w:val="22"/>
                <w:u w:val="none"/>
              </w:rPr>
            </w:pPr>
            <w:r>
              <w:rPr>
                <w:rFonts w:hint="eastAsia" w:ascii="方正仿宋简体" w:hAnsi="方正仿宋简体" w:eastAsia="方正仿宋简体" w:cs="方正仿宋简体"/>
                <w:i w:val="0"/>
                <w:color w:val="000000"/>
                <w:kern w:val="0"/>
                <w:sz w:val="22"/>
                <w:szCs w:val="22"/>
                <w:u w:val="none"/>
                <w:lang w:val="en-US" w:eastAsia="zh-CN" w:bidi="ar"/>
              </w:rPr>
              <w:t>修蹄车保养</w:t>
            </w:r>
          </w:p>
        </w:tc>
        <w:tc>
          <w:tcPr>
            <w:tcW w:w="27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简体" w:hAnsi="方正仿宋简体" w:eastAsia="方正仿宋简体" w:cs="方正仿宋简体"/>
                <w:i w:val="0"/>
                <w:color w:val="000000"/>
                <w:sz w:val="22"/>
                <w:szCs w:val="22"/>
                <w:u w:val="none"/>
              </w:rPr>
            </w:pPr>
            <w:r>
              <w:rPr>
                <w:rFonts w:hint="eastAsia" w:ascii="方正仿宋简体" w:hAnsi="方正仿宋简体" w:eastAsia="方正仿宋简体" w:cs="方正仿宋简体"/>
                <w:i w:val="0"/>
                <w:color w:val="000000"/>
                <w:kern w:val="0"/>
                <w:sz w:val="22"/>
                <w:szCs w:val="22"/>
                <w:u w:val="none"/>
                <w:lang w:val="en-US" w:eastAsia="zh-CN" w:bidi="ar"/>
              </w:rPr>
              <w:t>每天结束对外观粪污清理、绳子、线路检查，每周黄油保养，每月机油等检查处理，半年机体补漆，夏季动力总成灰尘异物等清理（5分）</w:t>
            </w:r>
          </w:p>
        </w:tc>
        <w:tc>
          <w:tcPr>
            <w:tcW w:w="2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简体" w:hAnsi="方正仿宋简体" w:eastAsia="方正仿宋简体" w:cs="方正仿宋简体"/>
                <w:i w:val="0"/>
                <w:color w:val="000000"/>
                <w:sz w:val="22"/>
                <w:szCs w:val="22"/>
                <w:u w:val="none"/>
              </w:rPr>
            </w:pPr>
            <w:r>
              <w:rPr>
                <w:rFonts w:hint="eastAsia" w:ascii="方正仿宋简体" w:hAnsi="方正仿宋简体" w:eastAsia="方正仿宋简体" w:cs="方正仿宋简体"/>
                <w:i w:val="0"/>
                <w:color w:val="000000"/>
                <w:kern w:val="0"/>
                <w:sz w:val="22"/>
                <w:szCs w:val="22"/>
                <w:u w:val="none"/>
                <w:lang w:val="en-US" w:eastAsia="zh-CN" w:bidi="ar"/>
              </w:rPr>
              <w:t>未按照要求执行每次扣1分。</w:t>
            </w:r>
          </w:p>
        </w:tc>
        <w:tc>
          <w:tcPr>
            <w:tcW w:w="6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i w:val="0"/>
                <w:color w:val="000000"/>
                <w:sz w:val="22"/>
                <w:szCs w:val="22"/>
                <w:u w:val="none"/>
              </w:rPr>
            </w:pPr>
          </w:p>
        </w:tc>
        <w:tc>
          <w:tcPr>
            <w:tcW w:w="6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i w:val="0"/>
                <w:color w:val="000000"/>
                <w:sz w:val="22"/>
                <w:szCs w:val="22"/>
                <w:u w:val="none"/>
              </w:rPr>
            </w:pPr>
          </w:p>
        </w:tc>
        <w:tc>
          <w:tcPr>
            <w:tcW w:w="141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0" w:lineRule="atLeast"/>
              <w:jc w:val="left"/>
              <w:rPr>
                <w:rFonts w:hint="eastAsia" w:ascii="方正仿宋简体" w:hAnsi="方正仿宋简体" w:eastAsia="方正仿宋简体" w:cs="方正仿宋简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50" w:hRule="atLeast"/>
          <w:jc w:val="center"/>
        </w:trPr>
        <w:tc>
          <w:tcPr>
            <w:tcW w:w="6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i w:val="0"/>
                <w:color w:val="000000"/>
                <w:sz w:val="22"/>
                <w:szCs w:val="22"/>
                <w:u w:val="none"/>
              </w:rPr>
            </w:pPr>
            <w:r>
              <w:rPr>
                <w:rFonts w:hint="eastAsia" w:ascii="方正仿宋简体" w:hAnsi="方正仿宋简体" w:eastAsia="方正仿宋简体" w:cs="方正仿宋简体"/>
                <w:i w:val="0"/>
                <w:color w:val="000000"/>
                <w:kern w:val="0"/>
                <w:sz w:val="22"/>
                <w:szCs w:val="22"/>
                <w:u w:val="none"/>
                <w:lang w:val="en-US" w:eastAsia="zh-CN" w:bidi="ar"/>
              </w:rPr>
              <w:t>8</w:t>
            </w:r>
          </w:p>
        </w:tc>
        <w:tc>
          <w:tcPr>
            <w:tcW w:w="1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简体" w:hAnsi="方正仿宋简体" w:eastAsia="方正仿宋简体" w:cs="方正仿宋简体"/>
                <w:i w:val="0"/>
                <w:color w:val="000000"/>
                <w:sz w:val="22"/>
                <w:szCs w:val="22"/>
                <w:u w:val="none"/>
              </w:rPr>
            </w:pPr>
            <w:r>
              <w:rPr>
                <w:rFonts w:hint="eastAsia" w:ascii="方正仿宋简体" w:hAnsi="方正仿宋简体" w:eastAsia="方正仿宋简体" w:cs="方正仿宋简体"/>
                <w:i w:val="0"/>
                <w:color w:val="000000"/>
                <w:kern w:val="0"/>
                <w:sz w:val="22"/>
                <w:szCs w:val="22"/>
                <w:u w:val="none"/>
                <w:lang w:val="en-US" w:eastAsia="zh-CN" w:bidi="ar"/>
              </w:rPr>
              <w:t>修蹄执行标准</w:t>
            </w:r>
          </w:p>
        </w:tc>
        <w:tc>
          <w:tcPr>
            <w:tcW w:w="27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简体" w:hAnsi="方正仿宋简体" w:eastAsia="方正仿宋简体" w:cs="方正仿宋简体"/>
                <w:i w:val="0"/>
                <w:color w:val="000000"/>
                <w:sz w:val="22"/>
                <w:szCs w:val="22"/>
                <w:u w:val="none"/>
              </w:rPr>
            </w:pPr>
            <w:r>
              <w:rPr>
                <w:rFonts w:hint="eastAsia" w:ascii="方正仿宋简体" w:hAnsi="方正仿宋简体" w:eastAsia="方正仿宋简体" w:cs="方正仿宋简体"/>
                <w:i w:val="0"/>
                <w:color w:val="000000"/>
                <w:kern w:val="0"/>
                <w:sz w:val="22"/>
                <w:szCs w:val="22"/>
                <w:u w:val="none"/>
                <w:lang w:val="en-US" w:eastAsia="zh-CN" w:bidi="ar"/>
              </w:rPr>
              <w:t>按照合同修蹄标准执行（10分）。</w:t>
            </w:r>
          </w:p>
        </w:tc>
        <w:tc>
          <w:tcPr>
            <w:tcW w:w="2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简体" w:hAnsi="方正仿宋简体" w:eastAsia="方正仿宋简体" w:cs="方正仿宋简体"/>
                <w:i w:val="0"/>
                <w:color w:val="000000"/>
                <w:sz w:val="22"/>
                <w:szCs w:val="22"/>
                <w:u w:val="none"/>
              </w:rPr>
            </w:pPr>
            <w:r>
              <w:rPr>
                <w:rFonts w:hint="eastAsia" w:ascii="方正仿宋简体" w:hAnsi="方正仿宋简体" w:eastAsia="方正仿宋简体" w:cs="方正仿宋简体"/>
                <w:i w:val="0"/>
                <w:color w:val="000000"/>
                <w:kern w:val="0"/>
                <w:sz w:val="22"/>
                <w:szCs w:val="22"/>
                <w:u w:val="none"/>
                <w:lang w:val="en-US" w:eastAsia="zh-CN" w:bidi="ar"/>
              </w:rPr>
              <w:t>未按照流程执行每头次扣0.2分。</w:t>
            </w:r>
          </w:p>
        </w:tc>
        <w:tc>
          <w:tcPr>
            <w:tcW w:w="6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i w:val="0"/>
                <w:color w:val="000000"/>
                <w:sz w:val="22"/>
                <w:szCs w:val="22"/>
                <w:u w:val="none"/>
              </w:rPr>
            </w:pPr>
          </w:p>
        </w:tc>
        <w:tc>
          <w:tcPr>
            <w:tcW w:w="6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i w:val="0"/>
                <w:color w:val="000000"/>
                <w:sz w:val="22"/>
                <w:szCs w:val="22"/>
                <w:u w:val="none"/>
              </w:rPr>
            </w:pPr>
          </w:p>
        </w:tc>
        <w:tc>
          <w:tcPr>
            <w:tcW w:w="141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0" w:lineRule="atLeast"/>
              <w:jc w:val="left"/>
              <w:rPr>
                <w:rFonts w:hint="eastAsia" w:ascii="方正仿宋简体" w:hAnsi="方正仿宋简体" w:eastAsia="方正仿宋简体" w:cs="方正仿宋简体"/>
                <w:i w:val="0"/>
                <w:color w:val="000000"/>
                <w:sz w:val="22"/>
                <w:szCs w:val="22"/>
                <w:u w:val="none"/>
              </w:rPr>
            </w:pPr>
          </w:p>
        </w:tc>
      </w:tr>
    </w:tbl>
    <w:p>
      <w:pPr>
        <w:spacing w:line="0" w:lineRule="atLeast"/>
        <w:jc w:val="both"/>
        <w:rPr>
          <w:rFonts w:hint="default" w:ascii="Times New Roman" w:hAnsi="Times New Roman" w:eastAsia="方正黑体_GBK" w:cs="Times New Roman"/>
          <w:b w:val="0"/>
          <w:bCs/>
          <w:sz w:val="28"/>
          <w:szCs w:val="28"/>
        </w:rPr>
      </w:pPr>
    </w:p>
    <w:p>
      <w:pPr>
        <w:jc w:val="center"/>
        <w:rPr>
          <w:rFonts w:hint="eastAsia" w:ascii="方正仿宋_GBK" w:hAnsi="方正仿宋_GBK" w:eastAsia="方正仿宋_GBK" w:cs="方正仿宋_GBK"/>
          <w:b/>
          <w:bCs/>
          <w:kern w:val="0"/>
          <w:sz w:val="40"/>
          <w:szCs w:val="40"/>
          <w:highlight w:val="none"/>
          <w:lang w:val="en-US" w:eastAsia="zh-CN"/>
        </w:rPr>
      </w:pPr>
    </w:p>
    <w:p>
      <w:pPr>
        <w:jc w:val="center"/>
        <w:rPr>
          <w:rFonts w:hint="eastAsia" w:ascii="方正仿宋_GBK" w:hAnsi="方正仿宋_GBK" w:eastAsia="方正仿宋_GBK" w:cs="方正仿宋_GBK"/>
          <w:b/>
          <w:bCs/>
          <w:kern w:val="0"/>
          <w:sz w:val="40"/>
          <w:szCs w:val="40"/>
          <w:highlight w:val="none"/>
          <w:lang w:val="en-US" w:eastAsia="zh-CN"/>
        </w:rPr>
      </w:pPr>
    </w:p>
    <w:p>
      <w:pPr>
        <w:jc w:val="center"/>
        <w:rPr>
          <w:rFonts w:hint="eastAsia" w:ascii="方正仿宋_GBK" w:hAnsi="方正仿宋_GBK" w:eastAsia="方正仿宋_GBK" w:cs="方正仿宋_GBK"/>
          <w:b/>
          <w:bCs/>
          <w:kern w:val="0"/>
          <w:sz w:val="40"/>
          <w:szCs w:val="40"/>
          <w:highlight w:val="none"/>
          <w:lang w:val="en-US" w:eastAsia="zh-CN"/>
        </w:rPr>
      </w:pPr>
    </w:p>
    <w:p>
      <w:pPr>
        <w:jc w:val="center"/>
        <w:rPr>
          <w:rFonts w:hint="eastAsia" w:ascii="方正仿宋_GBK" w:hAnsi="方正仿宋_GBK" w:eastAsia="方正仿宋_GBK" w:cs="方正仿宋_GBK"/>
          <w:b/>
          <w:bCs/>
          <w:kern w:val="0"/>
          <w:sz w:val="40"/>
          <w:szCs w:val="40"/>
          <w:highlight w:val="none"/>
          <w:lang w:val="en-US" w:eastAsia="zh-CN"/>
        </w:rPr>
      </w:pPr>
    </w:p>
    <w:p>
      <w:pPr>
        <w:jc w:val="center"/>
        <w:rPr>
          <w:rFonts w:hint="eastAsia" w:ascii="方正仿宋_GBK" w:hAnsi="方正仿宋_GBK" w:eastAsia="方正仿宋_GBK" w:cs="方正仿宋_GBK"/>
          <w:b/>
          <w:bCs/>
          <w:kern w:val="0"/>
          <w:sz w:val="40"/>
          <w:szCs w:val="40"/>
          <w:highlight w:val="none"/>
          <w:lang w:val="en-US" w:eastAsia="zh-CN"/>
        </w:rPr>
      </w:pPr>
    </w:p>
    <w:p>
      <w:pPr>
        <w:jc w:val="center"/>
        <w:rPr>
          <w:rFonts w:hint="eastAsia" w:ascii="方正仿宋_GBK" w:hAnsi="方正仿宋_GBK" w:eastAsia="方正仿宋_GBK" w:cs="方正仿宋_GBK"/>
          <w:b/>
          <w:bCs/>
          <w:kern w:val="0"/>
          <w:sz w:val="40"/>
          <w:szCs w:val="40"/>
          <w:highlight w:val="none"/>
          <w:lang w:val="en-US" w:eastAsia="zh-CN"/>
        </w:rPr>
      </w:pPr>
    </w:p>
    <w:p>
      <w:pPr>
        <w:jc w:val="center"/>
        <w:rPr>
          <w:rFonts w:hint="eastAsia" w:ascii="方正仿宋_GBK" w:hAnsi="方正仿宋_GBK" w:eastAsia="方正仿宋_GBK" w:cs="方正仿宋_GBK"/>
          <w:b/>
          <w:bCs/>
          <w:kern w:val="0"/>
          <w:sz w:val="40"/>
          <w:szCs w:val="40"/>
          <w:highlight w:val="none"/>
          <w:lang w:val="en-US" w:eastAsia="zh-CN"/>
        </w:rPr>
      </w:pPr>
    </w:p>
    <w:p>
      <w:pPr>
        <w:jc w:val="center"/>
        <w:rPr>
          <w:rFonts w:hint="eastAsia" w:ascii="方正仿宋_GBK" w:hAnsi="方正仿宋_GBK" w:eastAsia="方正仿宋_GBK" w:cs="方正仿宋_GBK"/>
          <w:b/>
          <w:bCs/>
          <w:kern w:val="0"/>
          <w:sz w:val="40"/>
          <w:szCs w:val="40"/>
          <w:highlight w:val="none"/>
          <w:lang w:val="en-US" w:eastAsia="zh-CN"/>
        </w:rPr>
      </w:pPr>
    </w:p>
    <w:p>
      <w:pPr>
        <w:jc w:val="center"/>
        <w:rPr>
          <w:rFonts w:hint="eastAsia" w:ascii="方正仿宋_GBK" w:hAnsi="方正仿宋_GBK" w:eastAsia="方正仿宋_GBK" w:cs="方正仿宋_GBK"/>
          <w:b/>
          <w:bCs/>
          <w:kern w:val="0"/>
          <w:sz w:val="40"/>
          <w:szCs w:val="40"/>
          <w:highlight w:val="none"/>
          <w:lang w:val="en-US" w:eastAsia="zh-CN"/>
        </w:rPr>
      </w:pPr>
    </w:p>
    <w:p>
      <w:pPr>
        <w:jc w:val="center"/>
        <w:rPr>
          <w:rFonts w:hint="eastAsia" w:ascii="方正仿宋_GBK" w:hAnsi="方正仿宋_GBK" w:eastAsia="方正仿宋_GBK" w:cs="方正仿宋_GBK"/>
          <w:b/>
          <w:bCs/>
          <w:kern w:val="0"/>
          <w:sz w:val="40"/>
          <w:szCs w:val="40"/>
          <w:highlight w:val="none"/>
          <w:lang w:val="en-US" w:eastAsia="zh-CN"/>
        </w:rPr>
      </w:pPr>
    </w:p>
    <w:p>
      <w:pPr>
        <w:jc w:val="center"/>
        <w:rPr>
          <w:rFonts w:hint="eastAsia" w:ascii="方正仿宋_GBK" w:hAnsi="方正仿宋_GBK" w:eastAsia="方正仿宋_GBK" w:cs="方正仿宋_GBK"/>
          <w:b/>
          <w:bCs/>
          <w:kern w:val="0"/>
          <w:sz w:val="40"/>
          <w:szCs w:val="40"/>
          <w:highlight w:val="none"/>
          <w:lang w:val="en-US" w:eastAsia="zh-CN"/>
        </w:rPr>
      </w:pPr>
    </w:p>
    <w:p>
      <w:pPr>
        <w:jc w:val="center"/>
        <w:rPr>
          <w:rFonts w:hint="eastAsia" w:ascii="方正仿宋_GBK" w:hAnsi="方正仿宋_GBK" w:eastAsia="方正仿宋_GBK" w:cs="方正仿宋_GBK"/>
          <w:b/>
          <w:bCs/>
          <w:kern w:val="0"/>
          <w:sz w:val="40"/>
          <w:szCs w:val="40"/>
          <w:highlight w:val="none"/>
          <w:lang w:val="en-US" w:eastAsia="zh-CN"/>
        </w:rPr>
      </w:pPr>
    </w:p>
    <w:p>
      <w:pPr>
        <w:jc w:val="center"/>
        <w:rPr>
          <w:rFonts w:hint="default" w:ascii="Times New Roman" w:hAnsi="Times New Roman" w:cs="Times New Roman"/>
          <w:b/>
          <w:sz w:val="28"/>
          <w:szCs w:val="28"/>
        </w:rPr>
      </w:pPr>
      <w:r>
        <w:rPr>
          <w:rFonts w:hint="eastAsia" w:ascii="方正仿宋_GBK" w:hAnsi="方正仿宋_GBK" w:eastAsia="方正仿宋_GBK" w:cs="方正仿宋_GBK"/>
          <w:b/>
          <w:bCs/>
          <w:kern w:val="0"/>
          <w:sz w:val="40"/>
          <w:szCs w:val="40"/>
          <w:highlight w:val="none"/>
          <w:lang w:val="en-US" w:eastAsia="zh-CN"/>
        </w:rPr>
        <w:t>第三部分：</w:t>
      </w:r>
      <w:r>
        <w:rPr>
          <w:rFonts w:hint="eastAsia" w:ascii="方正仿宋_GBK" w:hAnsi="方正仿宋_GBK" w:eastAsia="方正仿宋_GBK" w:cs="方正仿宋_GBK"/>
          <w:b/>
          <w:bCs/>
          <w:kern w:val="0"/>
          <w:sz w:val="40"/>
          <w:szCs w:val="40"/>
          <w:highlight w:val="none"/>
        </w:rPr>
        <w:t>评分规则及计算标准</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outlineLvl w:val="9"/>
        <w:rPr>
          <w:rFonts w:hint="eastAsia" w:ascii="方正仿宋_GBK" w:hAnsi="方正仿宋_GBK" w:eastAsia="方正仿宋_GBK" w:cs="方正仿宋_GBK"/>
          <w:b/>
          <w:color w:val="000000"/>
          <w:sz w:val="24"/>
          <w:szCs w:val="24"/>
          <w:highlight w:val="none"/>
          <w:lang w:val="en-US" w:eastAsia="zh-CN"/>
        </w:rPr>
      </w:pPr>
      <w:r>
        <w:rPr>
          <w:rFonts w:hint="eastAsia" w:ascii="方正仿宋_GBK" w:hAnsi="方正仿宋_GBK" w:eastAsia="方正仿宋_GBK" w:cs="方正仿宋_GBK"/>
          <w:b/>
          <w:color w:val="000000"/>
          <w:sz w:val="24"/>
          <w:szCs w:val="24"/>
          <w:highlight w:val="none"/>
          <w:lang w:val="en-US" w:eastAsia="zh-CN"/>
        </w:rPr>
        <w:t>一、</w:t>
      </w:r>
      <w:r>
        <w:rPr>
          <w:rFonts w:hint="eastAsia" w:ascii="方正仿宋_GBK" w:hAnsi="方正仿宋_GBK" w:eastAsia="方正仿宋_GBK" w:cs="方正仿宋_GBK"/>
          <w:b/>
          <w:color w:val="000000"/>
          <w:sz w:val="24"/>
          <w:szCs w:val="24"/>
          <w:highlight w:val="none"/>
          <w:lang w:eastAsia="zh-CN"/>
        </w:rPr>
        <w:t>评</w:t>
      </w:r>
      <w:r>
        <w:rPr>
          <w:rFonts w:hint="eastAsia" w:ascii="方正仿宋_GBK" w:hAnsi="方正仿宋_GBK" w:eastAsia="方正仿宋_GBK" w:cs="方正仿宋_GBK"/>
          <w:b/>
          <w:color w:val="000000"/>
          <w:sz w:val="24"/>
          <w:szCs w:val="24"/>
          <w:highlight w:val="none"/>
          <w:lang w:val="en-US" w:eastAsia="zh-CN"/>
        </w:rPr>
        <w:t>标</w:t>
      </w:r>
      <w:r>
        <w:rPr>
          <w:rFonts w:hint="eastAsia" w:ascii="方正仿宋_GBK" w:hAnsi="方正仿宋_GBK" w:eastAsia="方正仿宋_GBK" w:cs="方正仿宋_GBK"/>
          <w:b/>
          <w:color w:val="000000"/>
          <w:sz w:val="24"/>
          <w:szCs w:val="24"/>
          <w:highlight w:val="none"/>
          <w:lang w:eastAsia="zh-CN"/>
        </w:rPr>
        <w:t>标准和方法</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（一）招标方采用低价评标法，根据投标方递交的比选响应文件，在符合响应要求的投标单位报价中，优先推荐最低价中标，不按要求响应的投标方的报价无效。</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（二）符合招标要求的响应方有三家（含三家）以上时，正常开标，当中标方唯一时，一轮报价，不再议价。</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（三）当有效报价不足三家时，重新公开比选。</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（四）当符合要求的最低价报价方不唯一时，评标人员只针对有效的最低价报价方进行议价，直到中标方唯一。所有议价不能高于投标单价或之前议价，否则报价无效。</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方正仿宋_GBK" w:hAnsi="方正仿宋_GBK" w:eastAsia="方正仿宋_GBK" w:cs="方正仿宋_GBK"/>
          <w:b/>
          <w:color w:val="000000"/>
          <w:sz w:val="24"/>
          <w:szCs w:val="24"/>
          <w:highlight w:val="none"/>
          <w:lang w:eastAsia="zh-CN"/>
        </w:rPr>
      </w:pPr>
      <w:r>
        <w:rPr>
          <w:rFonts w:hint="eastAsia" w:ascii="方正仿宋_GBK" w:hAnsi="方正仿宋_GBK" w:eastAsia="方正仿宋_GBK" w:cs="方正仿宋_GBK"/>
          <w:color w:val="000000"/>
          <w:sz w:val="24"/>
          <w:szCs w:val="24"/>
        </w:rPr>
        <w:t>（五）最终由评选小组形成比选评审意见，参评成员予此签字确认生效。</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outlineLvl w:val="9"/>
        <w:rPr>
          <w:rFonts w:hint="eastAsia" w:ascii="方正仿宋_GBK" w:hAnsi="方正仿宋_GBK" w:eastAsia="方正仿宋_GBK" w:cs="方正仿宋_GBK"/>
          <w:b/>
          <w:color w:val="000000"/>
          <w:sz w:val="24"/>
          <w:szCs w:val="24"/>
          <w:highlight w:val="none"/>
          <w:lang w:val="en-US" w:eastAsia="zh-CN"/>
        </w:rPr>
      </w:pPr>
      <w:r>
        <w:rPr>
          <w:rFonts w:hint="eastAsia" w:ascii="方正仿宋_GBK" w:hAnsi="方正仿宋_GBK" w:eastAsia="方正仿宋_GBK" w:cs="方正仿宋_GBK"/>
          <w:b/>
          <w:color w:val="000000"/>
          <w:sz w:val="24"/>
          <w:szCs w:val="24"/>
          <w:highlight w:val="none"/>
          <w:lang w:eastAsia="zh-CN"/>
        </w:rPr>
        <w:t>二</w:t>
      </w:r>
      <w:r>
        <w:rPr>
          <w:rFonts w:hint="eastAsia" w:ascii="方正仿宋_GBK" w:hAnsi="方正仿宋_GBK" w:eastAsia="方正仿宋_GBK" w:cs="方正仿宋_GBK"/>
          <w:b/>
          <w:color w:val="000000"/>
          <w:sz w:val="24"/>
          <w:szCs w:val="24"/>
          <w:highlight w:val="none"/>
        </w:rPr>
        <w:t>、定标和通知</w:t>
      </w:r>
      <w:r>
        <w:rPr>
          <w:rFonts w:hint="eastAsia" w:ascii="方正仿宋_GBK" w:hAnsi="方正仿宋_GBK" w:eastAsia="方正仿宋_GBK" w:cs="方正仿宋_GBK"/>
          <w:b/>
          <w:color w:val="000000"/>
          <w:sz w:val="24"/>
          <w:szCs w:val="24"/>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outlineLvl w:val="9"/>
        <w:rPr>
          <w:rFonts w:hint="eastAsia"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color w:val="000000"/>
          <w:sz w:val="24"/>
          <w:szCs w:val="24"/>
          <w:highlight w:val="none"/>
          <w:lang w:eastAsia="zh-CN"/>
        </w:rPr>
        <w:t>1.</w:t>
      </w:r>
      <w:r>
        <w:rPr>
          <w:rFonts w:hint="eastAsia" w:ascii="方正仿宋_GBK" w:hAnsi="方正仿宋_GBK" w:eastAsia="方正仿宋_GBK" w:cs="方正仿宋_GBK"/>
          <w:color w:val="000000"/>
          <w:sz w:val="24"/>
          <w:szCs w:val="24"/>
          <w:highlight w:val="none"/>
        </w:rPr>
        <w:t>招标方在中标候选人范围内依据排序进行选择，最终确定中标人。</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outlineLvl w:val="9"/>
        <w:rPr>
          <w:rFonts w:hint="eastAsia"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color w:val="000000"/>
          <w:sz w:val="24"/>
          <w:szCs w:val="24"/>
          <w:highlight w:val="none"/>
          <w:lang w:val="en-US" w:eastAsia="zh-CN"/>
        </w:rPr>
        <w:t>2.</w:t>
      </w:r>
      <w:r>
        <w:rPr>
          <w:rFonts w:hint="eastAsia" w:ascii="方正仿宋_GBK" w:hAnsi="方正仿宋_GBK" w:eastAsia="方正仿宋_GBK" w:cs="方正仿宋_GBK"/>
          <w:color w:val="000000"/>
          <w:sz w:val="24"/>
          <w:szCs w:val="24"/>
          <w:highlight w:val="none"/>
        </w:rPr>
        <w:t>中标及落标</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outlineLvl w:val="9"/>
        <w:rPr>
          <w:rFonts w:hint="eastAsia"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color w:val="000000"/>
          <w:sz w:val="24"/>
          <w:szCs w:val="24"/>
          <w:highlight w:val="none"/>
        </w:rPr>
        <w:t>定标后，招标方将通知中标人；如</w:t>
      </w:r>
      <w:r>
        <w:rPr>
          <w:rFonts w:hint="eastAsia" w:ascii="方正仿宋_GBK" w:hAnsi="方正仿宋_GBK" w:eastAsia="方正仿宋_GBK" w:cs="方正仿宋_GBK"/>
          <w:color w:val="000000"/>
          <w:sz w:val="24"/>
          <w:szCs w:val="24"/>
          <w:highlight w:val="none"/>
          <w:lang w:eastAsia="zh-CN"/>
        </w:rPr>
        <w:t>参选</w:t>
      </w:r>
      <w:r>
        <w:rPr>
          <w:rFonts w:hint="eastAsia" w:ascii="方正仿宋_GBK" w:hAnsi="方正仿宋_GBK" w:eastAsia="方正仿宋_GBK" w:cs="方正仿宋_GBK"/>
          <w:color w:val="000000"/>
          <w:sz w:val="24"/>
          <w:szCs w:val="24"/>
          <w:highlight w:val="none"/>
        </w:rPr>
        <w:t>方在</w:t>
      </w:r>
      <w:r>
        <w:rPr>
          <w:rFonts w:hint="eastAsia" w:ascii="方正仿宋_GBK" w:hAnsi="方正仿宋_GBK" w:eastAsia="方正仿宋_GBK" w:cs="方正仿宋_GBK"/>
          <w:color w:val="000000"/>
          <w:sz w:val="24"/>
          <w:szCs w:val="24"/>
          <w:highlight w:val="none"/>
          <w:lang w:eastAsia="zh-CN"/>
        </w:rPr>
        <w:t>比选</w:t>
      </w:r>
      <w:r>
        <w:rPr>
          <w:rFonts w:hint="eastAsia" w:ascii="方正仿宋_GBK" w:hAnsi="方正仿宋_GBK" w:eastAsia="方正仿宋_GBK" w:cs="方正仿宋_GBK"/>
          <w:color w:val="000000"/>
          <w:sz w:val="24"/>
          <w:szCs w:val="24"/>
          <w:highlight w:val="none"/>
        </w:rPr>
        <w:t>工作结束后7日内没有接到招标方发出的中标通知书，</w:t>
      </w:r>
      <w:r>
        <w:rPr>
          <w:rFonts w:hint="eastAsia" w:ascii="方正仿宋_GBK" w:hAnsi="方正仿宋_GBK" w:eastAsia="方正仿宋_GBK" w:cs="方正仿宋_GBK"/>
          <w:color w:val="000000"/>
          <w:sz w:val="24"/>
          <w:szCs w:val="24"/>
          <w:highlight w:val="none"/>
          <w:lang w:eastAsia="zh-CN"/>
        </w:rPr>
        <w:t>投标</w:t>
      </w:r>
      <w:r>
        <w:rPr>
          <w:rFonts w:hint="eastAsia" w:ascii="方正仿宋_GBK" w:hAnsi="方正仿宋_GBK" w:eastAsia="方正仿宋_GBK" w:cs="方正仿宋_GBK"/>
          <w:color w:val="000000"/>
          <w:sz w:val="24"/>
          <w:szCs w:val="24"/>
          <w:highlight w:val="none"/>
        </w:rPr>
        <w:t>方应视为在本次</w:t>
      </w:r>
      <w:r>
        <w:rPr>
          <w:rFonts w:hint="eastAsia" w:ascii="方正仿宋_GBK" w:hAnsi="方正仿宋_GBK" w:eastAsia="方正仿宋_GBK" w:cs="方正仿宋_GBK"/>
          <w:color w:val="000000"/>
          <w:sz w:val="24"/>
          <w:szCs w:val="24"/>
          <w:highlight w:val="none"/>
          <w:lang w:eastAsia="zh-CN"/>
        </w:rPr>
        <w:t>投标</w:t>
      </w:r>
      <w:r>
        <w:rPr>
          <w:rFonts w:hint="eastAsia" w:ascii="方正仿宋_GBK" w:hAnsi="方正仿宋_GBK" w:eastAsia="方正仿宋_GBK" w:cs="方正仿宋_GBK"/>
          <w:color w:val="000000"/>
          <w:sz w:val="24"/>
          <w:szCs w:val="24"/>
          <w:highlight w:val="none"/>
        </w:rPr>
        <w:t>工作中落标。</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outlineLvl w:val="9"/>
        <w:rPr>
          <w:rFonts w:hint="eastAsia"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color w:val="000000"/>
          <w:sz w:val="24"/>
          <w:szCs w:val="24"/>
          <w:highlight w:val="none"/>
          <w:lang w:val="en-US" w:eastAsia="zh-CN"/>
        </w:rPr>
        <w:t>3</w:t>
      </w:r>
      <w:r>
        <w:rPr>
          <w:rFonts w:hint="eastAsia" w:ascii="方正仿宋_GBK" w:hAnsi="方正仿宋_GBK" w:eastAsia="方正仿宋_GBK" w:cs="方正仿宋_GBK"/>
          <w:color w:val="000000"/>
          <w:sz w:val="24"/>
          <w:szCs w:val="24"/>
          <w:highlight w:val="none"/>
          <w:lang w:eastAsia="zh-CN"/>
        </w:rPr>
        <w:t>.</w:t>
      </w:r>
      <w:r>
        <w:rPr>
          <w:rFonts w:hint="eastAsia" w:ascii="方正仿宋_GBK" w:hAnsi="方正仿宋_GBK" w:eastAsia="方正仿宋_GBK" w:cs="方正仿宋_GBK"/>
          <w:color w:val="000000"/>
          <w:sz w:val="24"/>
          <w:szCs w:val="24"/>
          <w:highlight w:val="none"/>
        </w:rPr>
        <w:t>收到三家（含三家）以上符合招标要求的</w:t>
      </w:r>
      <w:r>
        <w:rPr>
          <w:rFonts w:hint="eastAsia" w:ascii="方正仿宋_GBK" w:hAnsi="方正仿宋_GBK" w:eastAsia="方正仿宋_GBK" w:cs="方正仿宋_GBK"/>
          <w:color w:val="000000"/>
          <w:sz w:val="24"/>
          <w:szCs w:val="24"/>
          <w:highlight w:val="none"/>
          <w:lang w:eastAsia="zh-CN"/>
        </w:rPr>
        <w:t>参选</w:t>
      </w:r>
      <w:r>
        <w:rPr>
          <w:rFonts w:hint="eastAsia" w:ascii="方正仿宋_GBK" w:hAnsi="方正仿宋_GBK" w:eastAsia="方正仿宋_GBK" w:cs="方正仿宋_GBK"/>
          <w:color w:val="000000"/>
          <w:sz w:val="24"/>
          <w:szCs w:val="24"/>
          <w:highlight w:val="none"/>
        </w:rPr>
        <w:t>方，开标有效。</w:t>
      </w:r>
    </w:p>
    <w:p>
      <w:pPr>
        <w:keepNext w:val="0"/>
        <w:keepLines w:val="0"/>
        <w:pageBreakBefore w:val="0"/>
        <w:widowControl w:val="0"/>
        <w:kinsoku/>
        <w:wordWrap/>
        <w:overflowPunct/>
        <w:topLinePunct w:val="0"/>
        <w:autoSpaceDE w:val="0"/>
        <w:autoSpaceDN w:val="0"/>
        <w:bidi w:val="0"/>
        <w:adjustRightInd w:val="0"/>
        <w:snapToGrid/>
        <w:spacing w:before="120" w:line="360" w:lineRule="atLeast"/>
        <w:ind w:firstLine="480" w:firstLineChars="200"/>
        <w:jc w:val="both"/>
        <w:textAlignment w:val="auto"/>
        <w:rPr>
          <w:rFonts w:hint="eastAsia" w:ascii="宋体" w:hAnsi="宋体" w:eastAsia="宋体" w:cs="宋体"/>
          <w:kern w:val="0"/>
          <w:sz w:val="24"/>
          <w:szCs w:val="24"/>
          <w:lang w:val="en-US" w:eastAsia="zh-CN"/>
        </w:rPr>
      </w:pPr>
    </w:p>
    <w:p>
      <w:pPr>
        <w:rPr>
          <w:rFonts w:hint="eastAsia" w:ascii="Times New Roman" w:hAnsi="Times New Roman" w:eastAsia="方正黑体_GBK" w:cs="Times New Roman"/>
          <w:b w:val="0"/>
          <w:bCs/>
          <w:sz w:val="28"/>
          <w:szCs w:val="28"/>
        </w:rPr>
      </w:pPr>
      <w:r>
        <w:rPr>
          <w:rFonts w:hint="eastAsia" w:ascii="Times New Roman" w:hAnsi="Times New Roman" w:eastAsia="方正黑体_GBK" w:cs="Times New Roman"/>
          <w:b w:val="0"/>
          <w:bCs/>
          <w:sz w:val="28"/>
          <w:szCs w:val="28"/>
        </w:rPr>
        <w:br w:type="page"/>
      </w:r>
    </w:p>
    <w:p>
      <w:pPr>
        <w:spacing w:line="0" w:lineRule="atLeast"/>
        <w:jc w:val="center"/>
        <w:rPr>
          <w:rFonts w:hint="eastAsia" w:ascii="方正仿宋_GBK" w:hAnsi="方正仿宋_GBK" w:eastAsia="方正仿宋_GBK" w:cs="方正仿宋_GBK"/>
          <w:b/>
          <w:bCs w:val="0"/>
          <w:sz w:val="28"/>
          <w:szCs w:val="28"/>
        </w:rPr>
      </w:pPr>
      <w:r>
        <w:rPr>
          <w:rFonts w:hint="eastAsia" w:ascii="方正仿宋_GBK" w:hAnsi="方正仿宋_GBK" w:eastAsia="方正仿宋_GBK" w:cs="方正仿宋_GBK"/>
          <w:b/>
          <w:bCs/>
          <w:kern w:val="0"/>
          <w:sz w:val="40"/>
          <w:szCs w:val="40"/>
          <w:highlight w:val="none"/>
          <w:lang w:val="en-US" w:eastAsia="zh-CN"/>
        </w:rPr>
        <w:t>第四部分：合同主要条款及内容</w:t>
      </w:r>
      <w:r>
        <w:rPr>
          <w:rFonts w:hint="eastAsia" w:ascii="方正仿宋_GBK" w:hAnsi="方正仿宋_GBK" w:eastAsia="方正仿宋_GBK" w:cs="方正仿宋_GBK"/>
          <w:b/>
          <w:bCs w:val="0"/>
          <w:sz w:val="28"/>
          <w:szCs w:val="28"/>
          <w:lang w:val="en-US" w:eastAsia="zh-CN"/>
        </w:rPr>
        <w:t xml:space="preserve"> </w:t>
      </w:r>
      <w:r>
        <w:rPr>
          <w:rFonts w:hint="eastAsia" w:ascii="方正仿宋_GBK" w:hAnsi="方正仿宋_GBK" w:eastAsia="方正仿宋_GBK" w:cs="方正仿宋_GBK"/>
          <w:b/>
          <w:bCs w:val="0"/>
          <w:sz w:val="28"/>
          <w:szCs w:val="28"/>
        </w:rPr>
        <w:t xml:space="preserve"> </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Cs/>
          <w:color w:val="auto"/>
          <w:sz w:val="24"/>
        </w:rPr>
      </w:pPr>
    </w:p>
    <w:p>
      <w:pPr>
        <w:spacing w:line="360" w:lineRule="auto"/>
        <w:ind w:right="105" w:rightChars="50"/>
        <w:jc w:val="both"/>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发包人：中垦牧（陕西）牧业有限公司                      （以下简称甲方）</w:t>
      </w:r>
    </w:p>
    <w:p>
      <w:pPr>
        <w:spacing w:line="360" w:lineRule="auto"/>
        <w:ind w:right="105" w:rightChars="50"/>
        <w:jc w:val="left"/>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承包人：                                               （以下简称乙方）</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480" w:firstLineChars="200"/>
        <w:jc w:val="left"/>
        <w:textAlignment w:val="auto"/>
        <w:rPr>
          <w:rFonts w:hint="eastAsia" w:ascii="方正仿宋_GBK" w:hAnsi="方正仿宋_GBK" w:eastAsia="方正仿宋_GBK" w:cs="方正仿宋_GBK"/>
          <w:bCs/>
          <w:color w:val="auto"/>
          <w:sz w:val="24"/>
          <w:szCs w:val="24"/>
          <w:lang w:eastAsia="zh-CN"/>
        </w:rPr>
      </w:pPr>
      <w:r>
        <w:rPr>
          <w:rFonts w:hint="eastAsia" w:ascii="方正仿宋_GBK" w:hAnsi="方正仿宋_GBK" w:eastAsia="方正仿宋_GBK" w:cs="方正仿宋_GBK"/>
          <w:bCs/>
          <w:color w:val="auto"/>
          <w:sz w:val="24"/>
          <w:szCs w:val="24"/>
        </w:rPr>
        <w:t>根据《中华人民共和国</w:t>
      </w:r>
      <w:r>
        <w:rPr>
          <w:rFonts w:hint="eastAsia" w:ascii="方正仿宋_GBK" w:hAnsi="方正仿宋_GBK" w:eastAsia="方正仿宋_GBK" w:cs="方正仿宋_GBK"/>
          <w:bCs/>
          <w:color w:val="auto"/>
          <w:sz w:val="24"/>
          <w:szCs w:val="24"/>
          <w:lang w:val="en-US" w:eastAsia="zh-CN"/>
        </w:rPr>
        <w:t>民法典》等</w:t>
      </w:r>
      <w:r>
        <w:rPr>
          <w:rFonts w:hint="eastAsia" w:ascii="方正仿宋_GBK" w:hAnsi="方正仿宋_GBK" w:eastAsia="方正仿宋_GBK" w:cs="方正仿宋_GBK"/>
          <w:bCs/>
          <w:color w:val="auto"/>
          <w:sz w:val="24"/>
          <w:szCs w:val="24"/>
        </w:rPr>
        <w:t>有关</w:t>
      </w:r>
      <w:r>
        <w:rPr>
          <w:rFonts w:hint="eastAsia" w:ascii="方正仿宋_GBK" w:hAnsi="方正仿宋_GBK" w:eastAsia="方正仿宋_GBK" w:cs="方正仿宋_GBK"/>
          <w:bCs/>
          <w:color w:val="auto"/>
          <w:sz w:val="24"/>
          <w:szCs w:val="24"/>
          <w:lang w:eastAsia="zh-CN"/>
        </w:rPr>
        <w:t>法律法规</w:t>
      </w:r>
      <w:r>
        <w:rPr>
          <w:rFonts w:hint="eastAsia" w:ascii="方正仿宋_GBK" w:hAnsi="方正仿宋_GBK" w:eastAsia="方正仿宋_GBK" w:cs="方正仿宋_GBK"/>
          <w:bCs/>
          <w:color w:val="auto"/>
          <w:sz w:val="24"/>
          <w:szCs w:val="24"/>
          <w:lang w:val="en-US" w:eastAsia="zh-CN"/>
        </w:rPr>
        <w:t>规定，遵循平等、自愿、公平和诚实守信的原则，甲乙双方就修蹄外包服务</w:t>
      </w:r>
      <w:r>
        <w:rPr>
          <w:rFonts w:hint="eastAsia" w:ascii="方正仿宋_GBK" w:hAnsi="方正仿宋_GBK" w:eastAsia="方正仿宋_GBK" w:cs="方正仿宋_GBK"/>
          <w:bCs/>
          <w:color w:val="auto"/>
          <w:sz w:val="24"/>
          <w:szCs w:val="24"/>
        </w:rPr>
        <w:t>事宜经友好协商一致，订立本合同</w:t>
      </w:r>
      <w:r>
        <w:rPr>
          <w:rFonts w:hint="eastAsia" w:ascii="方正仿宋_GBK" w:hAnsi="方正仿宋_GBK" w:eastAsia="方正仿宋_GBK" w:cs="方正仿宋_GBK"/>
          <w:bCs/>
          <w:color w:val="auto"/>
          <w:sz w:val="24"/>
          <w:szCs w:val="24"/>
          <w:lang w:eastAsia="zh-CN"/>
        </w:rPr>
        <w:t>：</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line="600" w:lineRule="exact"/>
        <w:ind w:firstLine="480" w:firstLineChars="200"/>
        <w:jc w:val="left"/>
        <w:textAlignment w:val="auto"/>
        <w:rPr>
          <w:rFonts w:hint="eastAsia" w:eastAsia="方正仿宋_GBK"/>
          <w:b/>
          <w:bCs/>
          <w:sz w:val="24"/>
          <w:szCs w:val="24"/>
        </w:rPr>
      </w:pPr>
      <w:r>
        <w:rPr>
          <w:rFonts w:hint="eastAsia" w:ascii="方正仿宋_GBK" w:hAnsi="方正仿宋_GBK" w:eastAsia="方正仿宋_GBK" w:cs="方正仿宋_GBK"/>
          <w:bCs/>
          <w:color w:val="auto"/>
          <w:sz w:val="24"/>
          <w:szCs w:val="24"/>
          <w:lang w:val="en-US" w:eastAsia="zh-CN"/>
        </w:rPr>
        <w:t>服务</w:t>
      </w:r>
      <w:r>
        <w:rPr>
          <w:rFonts w:hint="eastAsia" w:ascii="方正仿宋_GBK" w:hAnsi="方正仿宋_GBK" w:eastAsia="方正仿宋_GBK" w:cs="方正仿宋_GBK"/>
          <w:bCs/>
          <w:color w:val="auto"/>
          <w:sz w:val="24"/>
          <w:szCs w:val="24"/>
          <w:lang w:val="zh-CN" w:eastAsia="zh-CN"/>
        </w:rPr>
        <w:t>内容：</w:t>
      </w:r>
      <w:r>
        <w:rPr>
          <w:rFonts w:hint="eastAsia" w:ascii="方正仿宋_GBK" w:hAnsi="方正仿宋_GBK" w:eastAsia="方正仿宋_GBK" w:cs="方正仿宋_GBK"/>
          <w:kern w:val="0"/>
          <w:sz w:val="24"/>
          <w:szCs w:val="24"/>
          <w:highlight w:val="none"/>
          <w:lang w:val="en-US" w:eastAsia="zh-CN"/>
        </w:rPr>
        <w:t>修蹄预计33000头次/年；</w:t>
      </w:r>
      <w:r>
        <w:rPr>
          <w:rFonts w:hint="eastAsia" w:ascii="方正仿宋_GBK" w:hAnsi="方正仿宋_GBK" w:eastAsia="方正仿宋_GBK" w:cs="方正仿宋_GBK"/>
          <w:bCs/>
          <w:color w:val="auto"/>
          <w:sz w:val="24"/>
          <w:szCs w:val="24"/>
          <w:lang w:val="en-US" w:eastAsia="zh-CN"/>
        </w:rPr>
        <w:t>投标方</w:t>
      </w:r>
      <w:r>
        <w:rPr>
          <w:rFonts w:hint="eastAsia" w:ascii="方正仿宋_GBK" w:hAnsi="方正仿宋_GBK" w:eastAsia="方正仿宋_GBK" w:cs="方正仿宋_GBK"/>
          <w:bCs/>
          <w:color w:val="auto"/>
          <w:sz w:val="24"/>
          <w:szCs w:val="24"/>
          <w:lang w:val="zh-CN" w:eastAsia="zh-CN"/>
        </w:rPr>
        <w:t>配备修蹄车</w:t>
      </w:r>
      <w:r>
        <w:rPr>
          <w:rFonts w:hint="eastAsia" w:ascii="方正仿宋_GBK" w:hAnsi="方正仿宋_GBK" w:eastAsia="方正仿宋_GBK" w:cs="方正仿宋_GBK"/>
          <w:bCs/>
          <w:color w:val="auto"/>
          <w:sz w:val="24"/>
          <w:szCs w:val="24"/>
          <w:lang w:val="en-US" w:eastAsia="zh-CN"/>
        </w:rPr>
        <w:t>一</w:t>
      </w:r>
      <w:r>
        <w:rPr>
          <w:rFonts w:hint="eastAsia" w:ascii="方正仿宋_GBK" w:hAnsi="方正仿宋_GBK" w:eastAsia="方正仿宋_GBK" w:cs="方正仿宋_GBK"/>
          <w:bCs/>
          <w:color w:val="auto"/>
          <w:sz w:val="24"/>
          <w:szCs w:val="24"/>
          <w:lang w:val="zh-CN" w:eastAsia="zh-CN"/>
        </w:rPr>
        <w:t>台，</w:t>
      </w:r>
      <w:r>
        <w:rPr>
          <w:rFonts w:hint="eastAsia" w:ascii="方正仿宋_GBK" w:hAnsi="方正仿宋_GBK" w:eastAsia="方正仿宋_GBK" w:cs="方正仿宋_GBK"/>
          <w:bCs/>
          <w:color w:val="auto"/>
          <w:sz w:val="24"/>
          <w:szCs w:val="24"/>
          <w:lang w:val="en-US" w:eastAsia="zh-CN"/>
        </w:rPr>
        <w:t>牧场提供一台（投标方负责日常维修保养）</w:t>
      </w:r>
      <w:r>
        <w:rPr>
          <w:rFonts w:hint="eastAsia" w:ascii="方正仿宋_GBK" w:hAnsi="方正仿宋_GBK" w:eastAsia="方正仿宋_GBK" w:cs="方正仿宋_GBK"/>
          <w:bCs/>
          <w:color w:val="auto"/>
          <w:sz w:val="24"/>
          <w:szCs w:val="24"/>
          <w:lang w:val="zh-CN" w:eastAsia="zh-CN"/>
        </w:rPr>
        <w:t>。</w:t>
      </w:r>
      <w:r>
        <w:rPr>
          <w:rFonts w:hint="eastAsia" w:eastAsia="方正仿宋_GBK"/>
          <w:sz w:val="24"/>
          <w:szCs w:val="24"/>
        </w:rPr>
        <w:t>修蹄过程中所使用的修蹄器械、蹄车保养、包扎药品及相关材料均由外包团队自备，修蹄过程导致设备损坏外包团队自行维修，每日修蹄专人至少2人。</w:t>
      </w:r>
      <w:r>
        <w:rPr>
          <w:rFonts w:hint="eastAsia" w:eastAsia="方正仿宋_GBK"/>
          <w:b/>
          <w:bCs/>
          <w:sz w:val="24"/>
          <w:szCs w:val="24"/>
        </w:rPr>
        <w:t>病蹄牛只统一由外包团队免费处理，处理频次按照牧场要求进行，所发生的费用由修蹄团队承担。</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ind w:firstLine="480" w:firstLineChars="200"/>
        <w:jc w:val="left"/>
        <w:textAlignment w:val="auto"/>
        <w:rPr>
          <w:rFonts w:hint="eastAsia" w:ascii="方正仿宋_GBK" w:hAnsi="方正仿宋_GBK" w:eastAsia="方正仿宋_GBK" w:cs="方正仿宋_GBK"/>
          <w:bCs/>
          <w:color w:val="auto"/>
          <w:sz w:val="24"/>
          <w:szCs w:val="24"/>
          <w:lang w:val="en-US" w:eastAsia="zh-CN"/>
        </w:rPr>
      </w:pPr>
      <w:r>
        <w:rPr>
          <w:rFonts w:hint="eastAsia" w:ascii="方正仿宋_GBK" w:hAnsi="方正仿宋_GBK" w:eastAsia="方正仿宋_GBK" w:cs="方正仿宋_GBK"/>
          <w:bCs/>
          <w:color w:val="auto"/>
          <w:sz w:val="24"/>
          <w:szCs w:val="24"/>
          <w:lang w:val="en-US" w:eastAsia="zh-CN"/>
        </w:rPr>
        <w:t>二、承包费用：按中标价格据实结算。</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480" w:firstLineChars="200"/>
        <w:jc w:val="left"/>
        <w:textAlignment w:val="auto"/>
        <w:rPr>
          <w:rFonts w:hint="eastAsia" w:ascii="方正仿宋_GBK" w:hAnsi="方正仿宋_GBK" w:eastAsia="方正仿宋_GBK" w:cs="方正仿宋_GBK"/>
          <w:bCs/>
          <w:color w:val="auto"/>
          <w:sz w:val="24"/>
          <w:szCs w:val="24"/>
          <w:lang w:val="en-US" w:eastAsia="zh-CN"/>
        </w:rPr>
      </w:pPr>
      <w:r>
        <w:rPr>
          <w:rFonts w:hint="eastAsia" w:ascii="方正仿宋_GBK" w:hAnsi="方正仿宋_GBK" w:eastAsia="方正仿宋_GBK" w:cs="方正仿宋_GBK"/>
          <w:bCs/>
          <w:color w:val="auto"/>
          <w:sz w:val="24"/>
          <w:szCs w:val="24"/>
          <w:lang w:val="en-US" w:eastAsia="zh-CN"/>
        </w:rPr>
        <w:t>三、地点：项目地址为贺圈镇五兴庄村红庄自然村组（定边牧场内）。</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480" w:firstLineChars="200"/>
        <w:jc w:val="left"/>
        <w:textAlignment w:val="auto"/>
        <w:rPr>
          <w:rFonts w:hint="eastAsia" w:ascii="方正仿宋_GBK" w:hAnsi="方正仿宋_GBK" w:eastAsia="方正仿宋_GBK" w:cs="方正仿宋_GBK"/>
          <w:bCs/>
          <w:color w:val="auto"/>
          <w:sz w:val="24"/>
          <w:szCs w:val="24"/>
          <w:lang w:val="en-US" w:eastAsia="zh-CN"/>
        </w:rPr>
      </w:pPr>
      <w:r>
        <w:rPr>
          <w:rFonts w:hint="eastAsia" w:ascii="方正仿宋_GBK" w:hAnsi="方正仿宋_GBK" w:eastAsia="方正仿宋_GBK" w:cs="方正仿宋_GBK"/>
          <w:bCs/>
          <w:color w:val="auto"/>
          <w:sz w:val="24"/>
          <w:szCs w:val="24"/>
          <w:lang w:val="en-US" w:eastAsia="zh-CN"/>
        </w:rPr>
        <w:t>四、承包期限：合同生效之日起两年（24个月），自双方合同签订之日算起（暂定双方签订之日起）。</w:t>
      </w:r>
    </w:p>
    <w:p>
      <w:pPr>
        <w:keepNext w:val="0"/>
        <w:keepLines w:val="0"/>
        <w:pageBreakBefore w:val="0"/>
        <w:widowControl/>
        <w:numPr>
          <w:ilvl w:val="0"/>
          <w:numId w:val="0"/>
        </w:numPr>
        <w:kinsoku/>
        <w:wordWrap/>
        <w:overflowPunct/>
        <w:topLinePunct w:val="0"/>
        <w:autoSpaceDE w:val="0"/>
        <w:autoSpaceDN w:val="0"/>
        <w:bidi w:val="0"/>
        <w:adjustRightInd w:val="0"/>
        <w:snapToGrid/>
        <w:spacing w:line="600" w:lineRule="exact"/>
        <w:ind w:firstLine="480" w:firstLineChars="200"/>
        <w:jc w:val="both"/>
        <w:textAlignment w:val="auto"/>
        <w:rPr>
          <w:rFonts w:hint="eastAsia" w:ascii="方正仿宋_GBK" w:hAnsi="方正仿宋_GBK" w:eastAsia="方正仿宋_GBK" w:cs="方正仿宋_GBK"/>
          <w:bCs/>
          <w:color w:val="auto"/>
          <w:sz w:val="24"/>
          <w:szCs w:val="24"/>
          <w:lang w:val="en-US" w:eastAsia="zh-CN"/>
        </w:rPr>
      </w:pPr>
      <w:r>
        <w:rPr>
          <w:rFonts w:hint="eastAsia" w:ascii="方正仿宋_GBK" w:hAnsi="方正仿宋_GBK" w:eastAsia="方正仿宋_GBK" w:cs="方正仿宋_GBK"/>
          <w:bCs/>
          <w:color w:val="auto"/>
          <w:sz w:val="24"/>
          <w:szCs w:val="24"/>
          <w:lang w:val="en-US" w:eastAsia="zh-CN"/>
        </w:rPr>
        <w:t>五、付款方式：</w:t>
      </w:r>
    </w:p>
    <w:p>
      <w:pPr>
        <w:keepNext w:val="0"/>
        <w:keepLines w:val="0"/>
        <w:pageBreakBefore w:val="0"/>
        <w:widowControl/>
        <w:numPr>
          <w:ilvl w:val="0"/>
          <w:numId w:val="0"/>
        </w:numPr>
        <w:kinsoku/>
        <w:wordWrap/>
        <w:overflowPunct/>
        <w:topLinePunct w:val="0"/>
        <w:autoSpaceDE w:val="0"/>
        <w:autoSpaceDN w:val="0"/>
        <w:bidi w:val="0"/>
        <w:adjustRightInd w:val="0"/>
        <w:snapToGrid/>
        <w:spacing w:line="600" w:lineRule="exact"/>
        <w:ind w:firstLine="480" w:firstLineChars="200"/>
        <w:jc w:val="both"/>
        <w:textAlignment w:val="auto"/>
        <w:rPr>
          <w:rFonts w:hint="eastAsia" w:ascii="方正仿宋_GBK" w:hAnsi="方正仿宋_GBK" w:eastAsia="方正仿宋_GBK" w:cs="方正仿宋_GBK"/>
          <w:bCs/>
          <w:color w:val="auto"/>
          <w:sz w:val="24"/>
          <w:szCs w:val="24"/>
          <w:lang w:val="en-US" w:eastAsia="zh-CN"/>
        </w:rPr>
      </w:pPr>
      <w:r>
        <w:rPr>
          <w:rFonts w:hint="eastAsia" w:ascii="方正仿宋_GBK" w:hAnsi="方正仿宋_GBK" w:eastAsia="方正仿宋_GBK" w:cs="方正仿宋_GBK"/>
          <w:kern w:val="0"/>
          <w:sz w:val="24"/>
          <w:szCs w:val="24"/>
          <w:lang w:val="en-US" w:eastAsia="zh-CN"/>
        </w:rPr>
        <w:t>1.合同履约保证金54450元，需中标方在收到中标通知书之后签订合同之前交于招标方公司账户，合同到期无违</w:t>
      </w:r>
      <w:r>
        <w:rPr>
          <w:rFonts w:hint="eastAsia" w:ascii="方正仿宋_GBK" w:hAnsi="方正仿宋_GBK" w:eastAsia="方正仿宋_GBK" w:cs="方正仿宋_GBK"/>
          <w:kern w:val="0"/>
          <w:sz w:val="24"/>
          <w:szCs w:val="24"/>
          <w:lang w:val="zh-CN"/>
        </w:rPr>
        <w:t>约情况发生，</w:t>
      </w:r>
      <w:r>
        <w:rPr>
          <w:rFonts w:hint="eastAsia" w:ascii="方正仿宋_GBK" w:hAnsi="方正仿宋_GBK" w:eastAsia="方正仿宋_GBK" w:cs="方正仿宋_GBK"/>
          <w:kern w:val="0"/>
          <w:sz w:val="24"/>
          <w:szCs w:val="24"/>
          <w:lang w:val="zh-CN" w:eastAsia="zh-CN"/>
        </w:rPr>
        <w:t>牧场</w:t>
      </w:r>
      <w:r>
        <w:rPr>
          <w:rFonts w:hint="eastAsia" w:ascii="方正仿宋_GBK" w:hAnsi="方正仿宋_GBK" w:eastAsia="方正仿宋_GBK" w:cs="方正仿宋_GBK"/>
          <w:kern w:val="0"/>
          <w:sz w:val="24"/>
          <w:szCs w:val="24"/>
          <w:lang w:val="zh-CN"/>
        </w:rPr>
        <w:t>一次性</w:t>
      </w:r>
      <w:r>
        <w:rPr>
          <w:rFonts w:hint="eastAsia" w:ascii="方正仿宋_GBK" w:hAnsi="方正仿宋_GBK" w:eastAsia="方正仿宋_GBK" w:cs="方正仿宋_GBK"/>
          <w:kern w:val="0"/>
          <w:sz w:val="24"/>
          <w:szCs w:val="24"/>
          <w:lang w:val="zh-CN" w:eastAsia="zh-CN"/>
        </w:rPr>
        <w:t>无息退还</w:t>
      </w:r>
      <w:r>
        <w:rPr>
          <w:rFonts w:hint="eastAsia" w:ascii="方正仿宋_GBK" w:hAnsi="方正仿宋_GBK" w:eastAsia="方正仿宋_GBK" w:cs="方正仿宋_GBK"/>
          <w:kern w:val="0"/>
          <w:sz w:val="24"/>
          <w:szCs w:val="24"/>
          <w:lang w:val="en-US" w:eastAsia="zh-CN"/>
        </w:rPr>
        <w:t>合同</w:t>
      </w:r>
      <w:r>
        <w:rPr>
          <w:rFonts w:hint="eastAsia" w:ascii="方正仿宋_GBK" w:hAnsi="方正仿宋_GBK" w:eastAsia="方正仿宋_GBK" w:cs="方正仿宋_GBK"/>
          <w:kern w:val="0"/>
          <w:sz w:val="24"/>
          <w:szCs w:val="24"/>
          <w:lang w:val="zh-CN" w:eastAsia="zh-CN"/>
        </w:rPr>
        <w:t>履约保证金</w:t>
      </w:r>
      <w:r>
        <w:rPr>
          <w:rFonts w:hint="eastAsia" w:ascii="方正仿宋_GBK" w:hAnsi="方正仿宋_GBK" w:eastAsia="方正仿宋_GBK" w:cs="方正仿宋_GBK"/>
          <w:bCs/>
          <w:color w:val="auto"/>
          <w:sz w:val="24"/>
          <w:szCs w:val="24"/>
          <w:lang w:val="en-US" w:eastAsia="zh-CN"/>
        </w:rPr>
        <w:t>。</w:t>
      </w:r>
    </w:p>
    <w:p>
      <w:pPr>
        <w:keepNext w:val="0"/>
        <w:keepLines w:val="0"/>
        <w:pageBreakBefore w:val="0"/>
        <w:widowControl/>
        <w:numPr>
          <w:ilvl w:val="0"/>
          <w:numId w:val="0"/>
        </w:numPr>
        <w:kinsoku/>
        <w:wordWrap/>
        <w:overflowPunct/>
        <w:topLinePunct w:val="0"/>
        <w:autoSpaceDE w:val="0"/>
        <w:autoSpaceDN w:val="0"/>
        <w:bidi w:val="0"/>
        <w:adjustRightInd w:val="0"/>
        <w:snapToGrid/>
        <w:spacing w:line="600" w:lineRule="exact"/>
        <w:ind w:firstLine="480" w:firstLineChars="200"/>
        <w:jc w:val="both"/>
        <w:textAlignment w:val="auto"/>
        <w:rPr>
          <w:rFonts w:hint="eastAsia" w:ascii="方正仿宋_GBK" w:hAnsi="方正仿宋_GBK" w:eastAsia="方正仿宋_GBK" w:cs="方正仿宋_GBK"/>
          <w:bCs/>
          <w:color w:val="auto"/>
          <w:sz w:val="24"/>
          <w:szCs w:val="24"/>
          <w:lang w:val="en-US" w:eastAsia="zh-CN"/>
        </w:rPr>
      </w:pPr>
      <w:r>
        <w:rPr>
          <w:rFonts w:hint="eastAsia" w:ascii="方正仿宋_GBK" w:hAnsi="方正仿宋_GBK" w:eastAsia="方正仿宋_GBK" w:cs="方正仿宋_GBK"/>
          <w:kern w:val="0"/>
          <w:sz w:val="24"/>
          <w:szCs w:val="24"/>
          <w:lang w:val="en-US" w:eastAsia="zh-CN"/>
        </w:rPr>
        <w:t>2.</w:t>
      </w:r>
      <w:r>
        <w:rPr>
          <w:rFonts w:hint="eastAsia" w:ascii="方正仿宋_GBK" w:hAnsi="方正仿宋_GBK" w:eastAsia="方正仿宋_GBK" w:cs="方正仿宋_GBK"/>
          <w:kern w:val="0"/>
          <w:sz w:val="24"/>
          <w:szCs w:val="24"/>
          <w:lang w:val="zh-CN" w:eastAsia="zh-CN"/>
        </w:rPr>
        <w:t>费用实行月结</w:t>
      </w:r>
      <w:r>
        <w:rPr>
          <w:rFonts w:hint="eastAsia" w:ascii="方正仿宋_GBK" w:hAnsi="方正仿宋_GBK" w:eastAsia="方正仿宋_GBK" w:cs="方正仿宋_GBK"/>
          <w:kern w:val="0"/>
          <w:sz w:val="24"/>
          <w:szCs w:val="24"/>
          <w:lang w:val="en-US" w:eastAsia="zh-CN"/>
        </w:rPr>
        <w:t>，</w:t>
      </w:r>
      <w:r>
        <w:rPr>
          <w:rFonts w:hint="eastAsia" w:ascii="方正仿宋_GBK" w:hAnsi="方正仿宋_GBK" w:eastAsia="方正仿宋_GBK" w:cs="方正仿宋_GBK"/>
          <w:kern w:val="0"/>
          <w:sz w:val="24"/>
          <w:szCs w:val="24"/>
          <w:lang w:val="zh-CN" w:eastAsia="zh-CN"/>
        </w:rPr>
        <w:t>以实际</w:t>
      </w:r>
      <w:r>
        <w:rPr>
          <w:rFonts w:hint="eastAsia" w:ascii="方正仿宋_GBK" w:hAnsi="方正仿宋_GBK" w:eastAsia="方正仿宋_GBK" w:cs="方正仿宋_GBK"/>
          <w:kern w:val="0"/>
          <w:sz w:val="24"/>
          <w:szCs w:val="24"/>
          <w:lang w:val="en-US" w:eastAsia="zh-CN"/>
        </w:rPr>
        <w:t>修蹄数量乘以中标价减去考核金额</w:t>
      </w:r>
      <w:r>
        <w:rPr>
          <w:rFonts w:hint="eastAsia" w:ascii="方正仿宋_GBK" w:hAnsi="方正仿宋_GBK" w:eastAsia="方正仿宋_GBK" w:cs="方正仿宋_GBK"/>
          <w:kern w:val="0"/>
          <w:sz w:val="24"/>
          <w:szCs w:val="24"/>
          <w:lang w:val="zh-CN" w:eastAsia="zh-CN"/>
        </w:rPr>
        <w:t>，经双方签字确认，当月支付上个月的</w:t>
      </w:r>
      <w:r>
        <w:rPr>
          <w:rFonts w:hint="eastAsia" w:ascii="方正仿宋_GBK" w:hAnsi="方正仿宋_GBK" w:eastAsia="方正仿宋_GBK" w:cs="方正仿宋_GBK"/>
          <w:kern w:val="0"/>
          <w:sz w:val="24"/>
          <w:szCs w:val="24"/>
          <w:lang w:val="en-US" w:eastAsia="zh-CN"/>
        </w:rPr>
        <w:t>修蹄外包</w:t>
      </w:r>
      <w:r>
        <w:rPr>
          <w:rFonts w:hint="eastAsia" w:ascii="方正仿宋_GBK" w:hAnsi="方正仿宋_GBK" w:eastAsia="方正仿宋_GBK" w:cs="方正仿宋_GBK"/>
          <w:kern w:val="0"/>
          <w:sz w:val="24"/>
          <w:szCs w:val="24"/>
          <w:lang w:val="zh-CN" w:eastAsia="zh-CN"/>
        </w:rPr>
        <w:t>服务费，中标方每月10日前提供发票，每月20日前结算上月承包费，</w:t>
      </w:r>
      <w:r>
        <w:rPr>
          <w:rFonts w:hint="eastAsia" w:ascii="方正仿宋_GBK" w:hAnsi="方正仿宋_GBK" w:eastAsia="方正仿宋_GBK" w:cs="方正仿宋_GBK"/>
          <w:kern w:val="0"/>
          <w:sz w:val="24"/>
          <w:szCs w:val="24"/>
          <w:lang w:val="en-US" w:eastAsia="zh-CN"/>
        </w:rPr>
        <w:t>在第24个月时</w:t>
      </w:r>
      <w:r>
        <w:rPr>
          <w:rFonts w:hint="eastAsia" w:ascii="方正仿宋_GBK" w:hAnsi="方正仿宋_GBK" w:eastAsia="方正仿宋_GBK" w:cs="方正仿宋_GBK"/>
          <w:kern w:val="0"/>
          <w:sz w:val="24"/>
          <w:szCs w:val="24"/>
          <w:lang w:val="zh-CN" w:eastAsia="zh-CN"/>
        </w:rPr>
        <w:t>支付剩余修蹄外包服务费。</w:t>
      </w:r>
    </w:p>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b w:val="0"/>
          <w:bCs/>
          <w:kern w:val="0"/>
          <w:sz w:val="24"/>
          <w:szCs w:val="24"/>
          <w:lang w:val="en-US" w:eastAsia="zh-CN"/>
        </w:rPr>
        <w:t>六</w:t>
      </w:r>
      <w:r>
        <w:rPr>
          <w:rFonts w:hint="eastAsia" w:ascii="方正仿宋_GBK" w:hAnsi="方正仿宋_GBK" w:eastAsia="方正仿宋_GBK" w:cs="方正仿宋_GBK"/>
          <w:b w:val="0"/>
          <w:bCs/>
          <w:kern w:val="0"/>
          <w:sz w:val="24"/>
          <w:szCs w:val="24"/>
          <w:lang w:eastAsia="zh-CN"/>
        </w:rPr>
        <w:t>、</w:t>
      </w:r>
      <w:r>
        <w:rPr>
          <w:rFonts w:hint="eastAsia" w:ascii="方正仿宋_GBK" w:hAnsi="方正仿宋_GBK" w:eastAsia="方正仿宋_GBK" w:cs="方正仿宋_GBK"/>
          <w:b w:val="0"/>
          <w:bCs/>
          <w:kern w:val="0"/>
          <w:sz w:val="24"/>
          <w:szCs w:val="24"/>
          <w:lang w:val="en-US" w:eastAsia="zh-CN"/>
        </w:rPr>
        <w:t>修蹄标准：</w:t>
      </w:r>
      <w:bookmarkStart w:id="0" w:name="OLE_LINK2"/>
      <w:r>
        <w:rPr>
          <w:rFonts w:hint="eastAsia" w:ascii="方正仿宋_GBK" w:hAnsi="方正仿宋_GBK" w:eastAsia="方正仿宋_GBK" w:cs="方正仿宋_GBK"/>
          <w:kern w:val="0"/>
          <w:sz w:val="24"/>
          <w:szCs w:val="24"/>
          <w:lang w:val="en-US" w:eastAsia="zh-CN"/>
        </w:rPr>
        <w:t>按照定边牧场修蹄阶段要求，根据牛蹄变形程度，第一步先用蹄刀去除两蹄壳内壁侧多余角质：以牛蹄趾间隙中线为中心，将两蹄壳内壁面多余部分修平；第二步确定蹄长：蹄长为 7.5-8cm(4个小蹄均需测量确定，不足7.5cm的全部保留，蹄长测量从蹄冠与蹄壳结合处下缘计算)，垂直于蹄底面做蹄尖部长度，用角磨机去除多余部分，为定蹄底厚度做准备；第三步确定蹄角度：蹄壁前沿与地面所形成的夹角≥45°且≤53°；第四步定蹄底厚度0.6-1.5cm和蹄踵高度（牛站立时蹄踵垂直地面高度)：3.1cm-5.5cm(约常人手指并拢两指半到三指宽度)，若蹄踵高度不够，只处理蹄底部前三分之二，先处理蹄尖部分，依次往后退，重建负重面和蹄踵高度，若蹄踵高度高于5.5cm，需修到5.0cm；第五步修蹄弓‍，保留蹄尖部三角区（约两指宽度）不修，根据牛蹄大小在蹄底面用蹄刀修出蹄弓，占蹄底部三分之一。</w:t>
      </w:r>
      <w:bookmarkEnd w:id="0"/>
    </w:p>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b w:val="0"/>
          <w:bCs/>
          <w:kern w:val="0"/>
          <w:sz w:val="24"/>
          <w:szCs w:val="24"/>
          <w:lang w:val="en-US" w:eastAsia="zh-CN"/>
        </w:rPr>
      </w:pPr>
      <w:r>
        <w:rPr>
          <w:rFonts w:hint="eastAsia" w:ascii="方正仿宋_GBK" w:hAnsi="方正仿宋_GBK" w:eastAsia="方正仿宋_GBK" w:cs="方正仿宋_GBK"/>
          <w:b w:val="0"/>
          <w:bCs/>
          <w:kern w:val="0"/>
          <w:sz w:val="24"/>
          <w:szCs w:val="24"/>
          <w:lang w:val="en-US" w:eastAsia="zh-CN"/>
        </w:rPr>
        <w:t>七、效果评价：无变形蹄，无修蹄导致牛只跛行甚至死亡，修蹄后牛只站立评分均在1分范围内；同时对全月修蹄牛只产量指标进行明确，要求修蹄后一周内的平均产量下降幅度小于0.5kg。如果出现修蹄导致的牛只伤亡，所造成的损失由外包修蹄团队承担所有经济责任；平均产量变化幅度阶段性扣款，0.5kg为一个阶段，每下降0.5kg以上，对该批次修蹄牛只的修蹄费用减少20%（说明，平均产量下降小于0.5kg不扣款，下降0.51～1kg扣款20%，下降1.01～1.5kg扣款40%）。修蹄过后两个月之内发生蹄病牛只，由外包方治疗，所发生的费用由外包方全部承担。</w:t>
      </w:r>
    </w:p>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b w:val="0"/>
          <w:bCs/>
          <w:kern w:val="0"/>
          <w:sz w:val="24"/>
          <w:szCs w:val="24"/>
          <w:lang w:val="en-US" w:eastAsia="zh-CN"/>
        </w:rPr>
      </w:pPr>
      <w:r>
        <w:rPr>
          <w:rFonts w:hint="eastAsia" w:ascii="方正仿宋_GBK" w:hAnsi="方正仿宋_GBK" w:eastAsia="方正仿宋_GBK" w:cs="方正仿宋_GBK"/>
          <w:b w:val="0"/>
          <w:bCs/>
          <w:kern w:val="0"/>
          <w:sz w:val="24"/>
          <w:szCs w:val="24"/>
          <w:lang w:val="en-US" w:eastAsia="zh-CN"/>
        </w:rPr>
        <w:t>八、验收评估标准：</w:t>
      </w:r>
    </w:p>
    <w:tbl>
      <w:tblPr>
        <w:tblStyle w:val="19"/>
        <w:tblW w:w="1076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693"/>
        <w:gridCol w:w="1875"/>
        <w:gridCol w:w="2727"/>
        <w:gridCol w:w="2750"/>
        <w:gridCol w:w="651"/>
        <w:gridCol w:w="651"/>
        <w:gridCol w:w="14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2" w:hRule="atLeast"/>
          <w:jc w:val="center"/>
        </w:trPr>
        <w:tc>
          <w:tcPr>
            <w:tcW w:w="6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i w:val="0"/>
                <w:color w:val="000000"/>
                <w:sz w:val="22"/>
                <w:szCs w:val="22"/>
                <w:u w:val="none"/>
              </w:rPr>
            </w:pPr>
            <w:r>
              <w:rPr>
                <w:rFonts w:hint="eastAsia" w:ascii="方正仿宋简体" w:hAnsi="方正仿宋简体" w:eastAsia="方正仿宋简体" w:cs="方正仿宋简体"/>
                <w:i w:val="0"/>
                <w:color w:val="000000"/>
                <w:kern w:val="0"/>
                <w:sz w:val="22"/>
                <w:szCs w:val="22"/>
                <w:u w:val="none"/>
                <w:lang w:val="en-US" w:eastAsia="zh-CN" w:bidi="ar"/>
              </w:rPr>
              <w:t>编号</w:t>
            </w:r>
          </w:p>
        </w:tc>
        <w:tc>
          <w:tcPr>
            <w:tcW w:w="18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i w:val="0"/>
                <w:color w:val="000000"/>
                <w:sz w:val="22"/>
                <w:szCs w:val="22"/>
                <w:u w:val="none"/>
              </w:rPr>
            </w:pPr>
            <w:r>
              <w:rPr>
                <w:rFonts w:hint="eastAsia" w:ascii="方正仿宋简体" w:hAnsi="方正仿宋简体" w:eastAsia="方正仿宋简体" w:cs="方正仿宋简体"/>
                <w:i w:val="0"/>
                <w:color w:val="000000"/>
                <w:kern w:val="0"/>
                <w:sz w:val="22"/>
                <w:szCs w:val="22"/>
                <w:u w:val="none"/>
                <w:lang w:val="en-US" w:eastAsia="zh-CN" w:bidi="ar"/>
              </w:rPr>
              <w:t>效果评估内容</w:t>
            </w:r>
          </w:p>
        </w:tc>
        <w:tc>
          <w:tcPr>
            <w:tcW w:w="27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i w:val="0"/>
                <w:color w:val="000000"/>
                <w:sz w:val="22"/>
                <w:szCs w:val="22"/>
                <w:u w:val="none"/>
              </w:rPr>
            </w:pPr>
            <w:r>
              <w:rPr>
                <w:rFonts w:hint="eastAsia" w:ascii="方正仿宋简体" w:hAnsi="方正仿宋简体" w:eastAsia="方正仿宋简体" w:cs="方正仿宋简体"/>
                <w:i w:val="0"/>
                <w:color w:val="000000"/>
                <w:kern w:val="0"/>
                <w:sz w:val="22"/>
                <w:szCs w:val="22"/>
                <w:u w:val="none"/>
                <w:lang w:val="en-US" w:eastAsia="zh-CN" w:bidi="ar"/>
              </w:rPr>
              <w:t>评估方式</w:t>
            </w:r>
          </w:p>
        </w:tc>
        <w:tc>
          <w:tcPr>
            <w:tcW w:w="2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i w:val="0"/>
                <w:color w:val="000000"/>
                <w:sz w:val="22"/>
                <w:szCs w:val="22"/>
                <w:u w:val="none"/>
              </w:rPr>
            </w:pPr>
            <w:r>
              <w:rPr>
                <w:rFonts w:hint="eastAsia" w:ascii="方正仿宋简体" w:hAnsi="方正仿宋简体" w:eastAsia="方正仿宋简体" w:cs="方正仿宋简体"/>
                <w:i w:val="0"/>
                <w:color w:val="000000"/>
                <w:kern w:val="0"/>
                <w:sz w:val="22"/>
                <w:szCs w:val="22"/>
                <w:u w:val="none"/>
                <w:lang w:val="en-US" w:eastAsia="zh-CN" w:bidi="ar"/>
              </w:rPr>
              <w:t>考核标准</w:t>
            </w:r>
          </w:p>
        </w:tc>
        <w:tc>
          <w:tcPr>
            <w:tcW w:w="6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i w:val="0"/>
                <w:color w:val="000000"/>
                <w:sz w:val="22"/>
                <w:szCs w:val="22"/>
                <w:u w:val="none"/>
              </w:rPr>
            </w:pPr>
            <w:r>
              <w:rPr>
                <w:rFonts w:hint="eastAsia" w:ascii="方正仿宋简体" w:hAnsi="方正仿宋简体" w:eastAsia="方正仿宋简体" w:cs="方正仿宋简体"/>
                <w:i w:val="0"/>
                <w:color w:val="000000"/>
                <w:kern w:val="0"/>
                <w:sz w:val="22"/>
                <w:szCs w:val="22"/>
                <w:u w:val="none"/>
                <w:lang w:val="en-US" w:eastAsia="zh-CN" w:bidi="ar"/>
              </w:rPr>
              <w:t>扣分</w:t>
            </w:r>
          </w:p>
        </w:tc>
        <w:tc>
          <w:tcPr>
            <w:tcW w:w="6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i w:val="0"/>
                <w:color w:val="000000"/>
                <w:sz w:val="22"/>
                <w:szCs w:val="22"/>
                <w:u w:val="none"/>
              </w:rPr>
            </w:pPr>
            <w:r>
              <w:rPr>
                <w:rFonts w:hint="eastAsia" w:ascii="方正仿宋简体" w:hAnsi="方正仿宋简体" w:eastAsia="方正仿宋简体" w:cs="方正仿宋简体"/>
                <w:i w:val="0"/>
                <w:color w:val="000000"/>
                <w:kern w:val="0"/>
                <w:sz w:val="22"/>
                <w:szCs w:val="22"/>
                <w:u w:val="none"/>
                <w:lang w:val="en-US" w:eastAsia="zh-CN" w:bidi="ar"/>
              </w:rPr>
              <w:t>得分</w:t>
            </w:r>
          </w:p>
        </w:tc>
        <w:tc>
          <w:tcPr>
            <w:tcW w:w="14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i w:val="0"/>
                <w:color w:val="000000"/>
                <w:sz w:val="22"/>
                <w:szCs w:val="22"/>
                <w:u w:val="none"/>
              </w:rPr>
            </w:pPr>
            <w:r>
              <w:rPr>
                <w:rFonts w:hint="eastAsia" w:ascii="方正仿宋简体" w:hAnsi="方正仿宋简体" w:eastAsia="方正仿宋简体" w:cs="方正仿宋简体"/>
                <w:i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0" w:hRule="atLeast"/>
          <w:jc w:val="center"/>
        </w:trPr>
        <w:tc>
          <w:tcPr>
            <w:tcW w:w="6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i w:val="0"/>
                <w:color w:val="000000"/>
                <w:sz w:val="22"/>
                <w:szCs w:val="22"/>
                <w:u w:val="none"/>
              </w:rPr>
            </w:pPr>
            <w:r>
              <w:rPr>
                <w:rFonts w:hint="eastAsia" w:ascii="方正仿宋简体" w:hAnsi="方正仿宋简体" w:eastAsia="方正仿宋简体" w:cs="方正仿宋简体"/>
                <w:i w:val="0"/>
                <w:color w:val="000000"/>
                <w:kern w:val="0"/>
                <w:sz w:val="22"/>
                <w:szCs w:val="22"/>
                <w:u w:val="none"/>
                <w:lang w:val="en-US" w:eastAsia="zh-CN" w:bidi="ar"/>
              </w:rPr>
              <w:t>1</w:t>
            </w:r>
          </w:p>
        </w:tc>
        <w:tc>
          <w:tcPr>
            <w:tcW w:w="1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简体" w:hAnsi="方正仿宋简体" w:eastAsia="方正仿宋简体" w:cs="方正仿宋简体"/>
                <w:i w:val="0"/>
                <w:color w:val="000000"/>
                <w:sz w:val="22"/>
                <w:szCs w:val="22"/>
                <w:u w:val="none"/>
              </w:rPr>
            </w:pPr>
            <w:r>
              <w:rPr>
                <w:rFonts w:hint="eastAsia" w:ascii="方正仿宋简体" w:hAnsi="方正仿宋简体" w:eastAsia="方正仿宋简体" w:cs="方正仿宋简体"/>
                <w:i w:val="0"/>
                <w:color w:val="000000"/>
                <w:kern w:val="0"/>
                <w:sz w:val="22"/>
                <w:szCs w:val="22"/>
                <w:u w:val="none"/>
                <w:lang w:val="en-US" w:eastAsia="zh-CN" w:bidi="ar"/>
              </w:rPr>
              <w:t>泌乳牛泌乳120-150天完成率</w:t>
            </w:r>
          </w:p>
        </w:tc>
        <w:tc>
          <w:tcPr>
            <w:tcW w:w="27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简体" w:hAnsi="方正仿宋简体" w:eastAsia="方正仿宋简体" w:cs="方正仿宋简体"/>
                <w:i w:val="0"/>
                <w:color w:val="000000"/>
                <w:sz w:val="22"/>
                <w:szCs w:val="22"/>
                <w:u w:val="none"/>
              </w:rPr>
            </w:pPr>
            <w:r>
              <w:rPr>
                <w:rFonts w:hint="eastAsia" w:ascii="方正仿宋简体" w:hAnsi="方正仿宋简体" w:eastAsia="方正仿宋简体" w:cs="方正仿宋简体"/>
                <w:i w:val="0"/>
                <w:color w:val="000000"/>
                <w:kern w:val="0"/>
                <w:sz w:val="22"/>
                <w:szCs w:val="22"/>
                <w:u w:val="none"/>
                <w:lang w:val="en-US" w:eastAsia="zh-CN" w:bidi="ar"/>
              </w:rPr>
              <w:t>当月实际修蹄数量/当月需修蹄数量*100%（15分）</w:t>
            </w:r>
          </w:p>
        </w:tc>
        <w:tc>
          <w:tcPr>
            <w:tcW w:w="2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简体" w:hAnsi="方正仿宋简体" w:eastAsia="方正仿宋简体" w:cs="方正仿宋简体"/>
                <w:i w:val="0"/>
                <w:color w:val="000000"/>
                <w:sz w:val="22"/>
                <w:szCs w:val="22"/>
                <w:u w:val="none"/>
              </w:rPr>
            </w:pPr>
            <w:r>
              <w:rPr>
                <w:rFonts w:hint="eastAsia" w:ascii="方正仿宋简体" w:hAnsi="方正仿宋简体" w:eastAsia="方正仿宋简体" w:cs="方正仿宋简体"/>
                <w:i w:val="0"/>
                <w:color w:val="000000"/>
                <w:kern w:val="0"/>
                <w:sz w:val="22"/>
                <w:szCs w:val="22"/>
                <w:u w:val="none"/>
                <w:lang w:val="en-US" w:eastAsia="zh-CN" w:bidi="ar"/>
              </w:rPr>
              <w:t>完成不扣分，每低于目标值0.5%扣1分。</w:t>
            </w:r>
          </w:p>
        </w:tc>
        <w:tc>
          <w:tcPr>
            <w:tcW w:w="6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i w:val="0"/>
                <w:color w:val="000000"/>
                <w:sz w:val="22"/>
                <w:szCs w:val="22"/>
                <w:u w:val="none"/>
              </w:rPr>
            </w:pPr>
          </w:p>
        </w:tc>
        <w:tc>
          <w:tcPr>
            <w:tcW w:w="6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i w:val="0"/>
                <w:color w:val="000000"/>
                <w:sz w:val="22"/>
                <w:szCs w:val="22"/>
                <w:u w:val="none"/>
              </w:rPr>
            </w:pPr>
          </w:p>
        </w:tc>
        <w:tc>
          <w:tcPr>
            <w:tcW w:w="141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简体" w:hAnsi="方正仿宋简体" w:eastAsia="方正仿宋简体" w:cs="方正仿宋简体"/>
                <w:i w:val="0"/>
                <w:color w:val="000000"/>
                <w:sz w:val="22"/>
                <w:szCs w:val="22"/>
                <w:u w:val="none"/>
              </w:rPr>
            </w:pPr>
            <w:r>
              <w:rPr>
                <w:rFonts w:hint="eastAsia" w:ascii="方正仿宋简体" w:hAnsi="方正仿宋简体" w:eastAsia="方正仿宋简体" w:cs="方正仿宋简体"/>
                <w:i w:val="0"/>
                <w:color w:val="000000"/>
                <w:kern w:val="0"/>
                <w:sz w:val="22"/>
                <w:szCs w:val="22"/>
                <w:u w:val="none"/>
                <w:lang w:val="en-US" w:eastAsia="zh-CN" w:bidi="ar"/>
              </w:rPr>
              <w:t>a、得分大于90分，正常付款；</w:t>
            </w:r>
            <w:r>
              <w:rPr>
                <w:rFonts w:hint="eastAsia" w:ascii="方正仿宋简体" w:hAnsi="方正仿宋简体" w:eastAsia="方正仿宋简体" w:cs="方正仿宋简体"/>
                <w:i w:val="0"/>
                <w:color w:val="000000"/>
                <w:kern w:val="0"/>
                <w:sz w:val="22"/>
                <w:szCs w:val="22"/>
                <w:u w:val="none"/>
                <w:lang w:val="en-US" w:eastAsia="zh-CN" w:bidi="ar"/>
              </w:rPr>
              <w:br w:type="textWrapping"/>
            </w:r>
            <w:r>
              <w:rPr>
                <w:rFonts w:hint="eastAsia" w:ascii="方正仿宋简体" w:hAnsi="方正仿宋简体" w:eastAsia="方正仿宋简体" w:cs="方正仿宋简体"/>
                <w:i w:val="0"/>
                <w:color w:val="000000"/>
                <w:kern w:val="0"/>
                <w:sz w:val="22"/>
                <w:szCs w:val="22"/>
                <w:u w:val="none"/>
                <w:lang w:val="en-US" w:eastAsia="zh-CN" w:bidi="ar"/>
              </w:rPr>
              <w:t>b、得分大于85分，小于等于90分，扣除当月5%的费用；</w:t>
            </w:r>
            <w:r>
              <w:rPr>
                <w:rFonts w:hint="eastAsia" w:ascii="方正仿宋简体" w:hAnsi="方正仿宋简体" w:eastAsia="方正仿宋简体" w:cs="方正仿宋简体"/>
                <w:i w:val="0"/>
                <w:color w:val="000000"/>
                <w:kern w:val="0"/>
                <w:sz w:val="22"/>
                <w:szCs w:val="22"/>
                <w:u w:val="none"/>
                <w:lang w:val="en-US" w:eastAsia="zh-CN" w:bidi="ar"/>
              </w:rPr>
              <w:br w:type="textWrapping"/>
            </w:r>
            <w:r>
              <w:rPr>
                <w:rFonts w:hint="eastAsia" w:ascii="方正仿宋简体" w:hAnsi="方正仿宋简体" w:eastAsia="方正仿宋简体" w:cs="方正仿宋简体"/>
                <w:i w:val="0"/>
                <w:color w:val="000000"/>
                <w:kern w:val="0"/>
                <w:sz w:val="22"/>
                <w:szCs w:val="22"/>
                <w:u w:val="none"/>
                <w:lang w:val="en-US" w:eastAsia="zh-CN" w:bidi="ar"/>
              </w:rPr>
              <w:t>c、得分大于80分，小于等于85分，扣除当月10%的费用；</w:t>
            </w:r>
            <w:r>
              <w:rPr>
                <w:rFonts w:hint="eastAsia" w:ascii="方正仿宋简体" w:hAnsi="方正仿宋简体" w:eastAsia="方正仿宋简体" w:cs="方正仿宋简体"/>
                <w:i w:val="0"/>
                <w:color w:val="000000"/>
                <w:kern w:val="0"/>
                <w:sz w:val="22"/>
                <w:szCs w:val="22"/>
                <w:u w:val="none"/>
                <w:lang w:val="en-US" w:eastAsia="zh-CN" w:bidi="ar"/>
              </w:rPr>
              <w:br w:type="textWrapping"/>
            </w:r>
            <w:r>
              <w:rPr>
                <w:rFonts w:hint="eastAsia" w:ascii="方正仿宋简体" w:hAnsi="方正仿宋简体" w:eastAsia="方正仿宋简体" w:cs="方正仿宋简体"/>
                <w:i w:val="0"/>
                <w:color w:val="000000"/>
                <w:kern w:val="0"/>
                <w:sz w:val="22"/>
                <w:szCs w:val="22"/>
                <w:u w:val="none"/>
                <w:lang w:val="en-US" w:eastAsia="zh-CN" w:bidi="ar"/>
              </w:rPr>
              <w:t>d、得分大于75分，小于等于80分，扣除当月20%的费用；</w:t>
            </w:r>
            <w:r>
              <w:rPr>
                <w:rFonts w:hint="eastAsia" w:ascii="方正仿宋简体" w:hAnsi="方正仿宋简体" w:eastAsia="方正仿宋简体" w:cs="方正仿宋简体"/>
                <w:i w:val="0"/>
                <w:color w:val="000000"/>
                <w:kern w:val="0"/>
                <w:sz w:val="22"/>
                <w:szCs w:val="22"/>
                <w:u w:val="none"/>
                <w:lang w:val="en-US" w:eastAsia="zh-CN" w:bidi="ar"/>
              </w:rPr>
              <w:br w:type="textWrapping"/>
            </w:r>
            <w:r>
              <w:rPr>
                <w:rFonts w:hint="eastAsia" w:ascii="方正仿宋简体" w:hAnsi="方正仿宋简体" w:eastAsia="方正仿宋简体" w:cs="方正仿宋简体"/>
                <w:i w:val="0"/>
                <w:color w:val="000000"/>
                <w:kern w:val="0"/>
                <w:sz w:val="22"/>
                <w:szCs w:val="22"/>
                <w:u w:val="none"/>
                <w:lang w:val="en-US" w:eastAsia="zh-CN" w:bidi="ar"/>
              </w:rPr>
              <w:t>e、得分小于等于75分，扣除当月50%的费用。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0" w:hRule="atLeast"/>
          <w:jc w:val="center"/>
        </w:trPr>
        <w:tc>
          <w:tcPr>
            <w:tcW w:w="6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i w:val="0"/>
                <w:color w:val="000000"/>
                <w:sz w:val="22"/>
                <w:szCs w:val="22"/>
                <w:u w:val="none"/>
              </w:rPr>
            </w:pPr>
            <w:r>
              <w:rPr>
                <w:rFonts w:hint="eastAsia" w:ascii="方正仿宋简体" w:hAnsi="方正仿宋简体" w:eastAsia="方正仿宋简体" w:cs="方正仿宋简体"/>
                <w:i w:val="0"/>
                <w:color w:val="000000"/>
                <w:kern w:val="0"/>
                <w:sz w:val="22"/>
                <w:szCs w:val="22"/>
                <w:u w:val="none"/>
                <w:lang w:val="en-US" w:eastAsia="zh-CN" w:bidi="ar"/>
              </w:rPr>
              <w:t>2</w:t>
            </w:r>
          </w:p>
        </w:tc>
        <w:tc>
          <w:tcPr>
            <w:tcW w:w="1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简体" w:hAnsi="方正仿宋简体" w:eastAsia="方正仿宋简体" w:cs="方正仿宋简体"/>
                <w:i w:val="0"/>
                <w:color w:val="000000"/>
                <w:sz w:val="22"/>
                <w:szCs w:val="22"/>
                <w:u w:val="none"/>
              </w:rPr>
            </w:pPr>
            <w:r>
              <w:rPr>
                <w:rFonts w:hint="eastAsia" w:ascii="方正仿宋简体" w:hAnsi="方正仿宋简体" w:eastAsia="方正仿宋简体" w:cs="方正仿宋简体"/>
                <w:i w:val="0"/>
                <w:color w:val="000000"/>
                <w:kern w:val="0"/>
                <w:sz w:val="22"/>
                <w:szCs w:val="22"/>
                <w:u w:val="none"/>
                <w:lang w:val="en-US" w:eastAsia="zh-CN" w:bidi="ar"/>
              </w:rPr>
              <w:t>青年牛怀孕180-210天完成率</w:t>
            </w:r>
          </w:p>
        </w:tc>
        <w:tc>
          <w:tcPr>
            <w:tcW w:w="27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简体" w:hAnsi="方正仿宋简体" w:eastAsia="方正仿宋简体" w:cs="方正仿宋简体"/>
                <w:i w:val="0"/>
                <w:color w:val="000000"/>
                <w:sz w:val="22"/>
                <w:szCs w:val="22"/>
                <w:u w:val="none"/>
              </w:rPr>
            </w:pPr>
            <w:r>
              <w:rPr>
                <w:rFonts w:hint="eastAsia" w:ascii="方正仿宋简体" w:hAnsi="方正仿宋简体" w:eastAsia="方正仿宋简体" w:cs="方正仿宋简体"/>
                <w:i w:val="0"/>
                <w:color w:val="000000"/>
                <w:kern w:val="0"/>
                <w:sz w:val="22"/>
                <w:szCs w:val="22"/>
                <w:u w:val="none"/>
                <w:lang w:val="en-US" w:eastAsia="zh-CN" w:bidi="ar"/>
              </w:rPr>
              <w:t>当月实际修蹄数量/当月需修蹄数量*100%（15分）</w:t>
            </w:r>
          </w:p>
        </w:tc>
        <w:tc>
          <w:tcPr>
            <w:tcW w:w="2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简体" w:hAnsi="方正仿宋简体" w:eastAsia="方正仿宋简体" w:cs="方正仿宋简体"/>
                <w:i w:val="0"/>
                <w:color w:val="000000"/>
                <w:sz w:val="22"/>
                <w:szCs w:val="22"/>
                <w:u w:val="none"/>
              </w:rPr>
            </w:pPr>
            <w:r>
              <w:rPr>
                <w:rFonts w:hint="eastAsia" w:ascii="方正仿宋简体" w:hAnsi="方正仿宋简体" w:eastAsia="方正仿宋简体" w:cs="方正仿宋简体"/>
                <w:i w:val="0"/>
                <w:color w:val="000000"/>
                <w:kern w:val="0"/>
                <w:sz w:val="22"/>
                <w:szCs w:val="22"/>
                <w:u w:val="none"/>
                <w:lang w:val="en-US" w:eastAsia="zh-CN" w:bidi="ar"/>
              </w:rPr>
              <w:t>完成不扣分，每低于目标值0.5%扣1分。</w:t>
            </w:r>
          </w:p>
        </w:tc>
        <w:tc>
          <w:tcPr>
            <w:tcW w:w="6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i w:val="0"/>
                <w:color w:val="000000"/>
                <w:sz w:val="22"/>
                <w:szCs w:val="22"/>
                <w:u w:val="none"/>
              </w:rPr>
            </w:pPr>
          </w:p>
        </w:tc>
        <w:tc>
          <w:tcPr>
            <w:tcW w:w="6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i w:val="0"/>
                <w:color w:val="000000"/>
                <w:sz w:val="22"/>
                <w:szCs w:val="22"/>
                <w:u w:val="none"/>
              </w:rPr>
            </w:pPr>
          </w:p>
        </w:tc>
        <w:tc>
          <w:tcPr>
            <w:tcW w:w="141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0" w:lineRule="atLeast"/>
              <w:jc w:val="left"/>
              <w:rPr>
                <w:rFonts w:hint="eastAsia" w:ascii="方正仿宋简体" w:hAnsi="方正仿宋简体" w:eastAsia="方正仿宋简体" w:cs="方正仿宋简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0" w:hRule="atLeast"/>
          <w:jc w:val="center"/>
        </w:trPr>
        <w:tc>
          <w:tcPr>
            <w:tcW w:w="6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i w:val="0"/>
                <w:color w:val="000000"/>
                <w:sz w:val="22"/>
                <w:szCs w:val="22"/>
                <w:u w:val="none"/>
              </w:rPr>
            </w:pPr>
            <w:r>
              <w:rPr>
                <w:rFonts w:hint="eastAsia" w:ascii="方正仿宋简体" w:hAnsi="方正仿宋简体" w:eastAsia="方正仿宋简体" w:cs="方正仿宋简体"/>
                <w:i w:val="0"/>
                <w:color w:val="000000"/>
                <w:kern w:val="0"/>
                <w:sz w:val="22"/>
                <w:szCs w:val="22"/>
                <w:u w:val="none"/>
                <w:lang w:val="en-US" w:eastAsia="zh-CN" w:bidi="ar"/>
              </w:rPr>
              <w:t>3</w:t>
            </w:r>
          </w:p>
        </w:tc>
        <w:tc>
          <w:tcPr>
            <w:tcW w:w="1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简体" w:hAnsi="方正仿宋简体" w:eastAsia="方正仿宋简体" w:cs="方正仿宋简体"/>
                <w:i w:val="0"/>
                <w:color w:val="000000"/>
                <w:sz w:val="22"/>
                <w:szCs w:val="22"/>
                <w:u w:val="none"/>
              </w:rPr>
            </w:pPr>
            <w:r>
              <w:rPr>
                <w:rFonts w:hint="eastAsia" w:ascii="方正仿宋简体" w:hAnsi="方正仿宋简体" w:eastAsia="方正仿宋简体" w:cs="方正仿宋简体"/>
                <w:i w:val="0"/>
                <w:color w:val="000000"/>
                <w:kern w:val="0"/>
                <w:sz w:val="22"/>
                <w:szCs w:val="22"/>
                <w:u w:val="none"/>
                <w:lang w:val="en-US" w:eastAsia="zh-CN" w:bidi="ar"/>
              </w:rPr>
              <w:t>干奶牛干奶时完成率</w:t>
            </w:r>
          </w:p>
        </w:tc>
        <w:tc>
          <w:tcPr>
            <w:tcW w:w="27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简体" w:hAnsi="方正仿宋简体" w:eastAsia="方正仿宋简体" w:cs="方正仿宋简体"/>
                <w:i w:val="0"/>
                <w:color w:val="000000"/>
                <w:sz w:val="22"/>
                <w:szCs w:val="22"/>
                <w:u w:val="none"/>
              </w:rPr>
            </w:pPr>
            <w:r>
              <w:rPr>
                <w:rFonts w:hint="eastAsia" w:ascii="方正仿宋简体" w:hAnsi="方正仿宋简体" w:eastAsia="方正仿宋简体" w:cs="方正仿宋简体"/>
                <w:i w:val="0"/>
                <w:color w:val="000000"/>
                <w:kern w:val="0"/>
                <w:sz w:val="22"/>
                <w:szCs w:val="22"/>
                <w:u w:val="none"/>
                <w:lang w:val="en-US" w:eastAsia="zh-CN" w:bidi="ar"/>
              </w:rPr>
              <w:t>当月实际修蹄数量/当月需修蹄数量*100%（15分）</w:t>
            </w:r>
          </w:p>
        </w:tc>
        <w:tc>
          <w:tcPr>
            <w:tcW w:w="2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简体" w:hAnsi="方正仿宋简体" w:eastAsia="方正仿宋简体" w:cs="方正仿宋简体"/>
                <w:i w:val="0"/>
                <w:color w:val="000000"/>
                <w:sz w:val="22"/>
                <w:szCs w:val="22"/>
                <w:u w:val="none"/>
              </w:rPr>
            </w:pPr>
            <w:r>
              <w:rPr>
                <w:rFonts w:hint="eastAsia" w:ascii="方正仿宋简体" w:hAnsi="方正仿宋简体" w:eastAsia="方正仿宋简体" w:cs="方正仿宋简体"/>
                <w:i w:val="0"/>
                <w:color w:val="000000"/>
                <w:kern w:val="0"/>
                <w:sz w:val="22"/>
                <w:szCs w:val="22"/>
                <w:u w:val="none"/>
                <w:lang w:val="en-US" w:eastAsia="zh-CN" w:bidi="ar"/>
              </w:rPr>
              <w:t>完成不扣分，每低于目标值0.5%扣1分。</w:t>
            </w:r>
          </w:p>
        </w:tc>
        <w:tc>
          <w:tcPr>
            <w:tcW w:w="6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i w:val="0"/>
                <w:color w:val="000000"/>
                <w:sz w:val="22"/>
                <w:szCs w:val="22"/>
                <w:u w:val="none"/>
              </w:rPr>
            </w:pPr>
          </w:p>
        </w:tc>
        <w:tc>
          <w:tcPr>
            <w:tcW w:w="6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i w:val="0"/>
                <w:color w:val="000000"/>
                <w:sz w:val="22"/>
                <w:szCs w:val="22"/>
                <w:u w:val="none"/>
              </w:rPr>
            </w:pPr>
          </w:p>
        </w:tc>
        <w:tc>
          <w:tcPr>
            <w:tcW w:w="141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0" w:lineRule="atLeast"/>
              <w:jc w:val="left"/>
              <w:rPr>
                <w:rFonts w:hint="eastAsia" w:ascii="方正仿宋简体" w:hAnsi="方正仿宋简体" w:eastAsia="方正仿宋简体" w:cs="方正仿宋简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0" w:hRule="atLeast"/>
          <w:jc w:val="center"/>
        </w:trPr>
        <w:tc>
          <w:tcPr>
            <w:tcW w:w="6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i w:val="0"/>
                <w:color w:val="000000"/>
                <w:sz w:val="22"/>
                <w:szCs w:val="22"/>
                <w:u w:val="none"/>
              </w:rPr>
            </w:pPr>
            <w:r>
              <w:rPr>
                <w:rFonts w:hint="eastAsia" w:ascii="方正仿宋简体" w:hAnsi="方正仿宋简体" w:eastAsia="方正仿宋简体" w:cs="方正仿宋简体"/>
                <w:i w:val="0"/>
                <w:color w:val="000000"/>
                <w:kern w:val="0"/>
                <w:sz w:val="22"/>
                <w:szCs w:val="22"/>
                <w:u w:val="none"/>
                <w:lang w:val="en-US" w:eastAsia="zh-CN" w:bidi="ar"/>
              </w:rPr>
              <w:t>4</w:t>
            </w:r>
          </w:p>
        </w:tc>
        <w:tc>
          <w:tcPr>
            <w:tcW w:w="1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简体" w:hAnsi="方正仿宋简体" w:eastAsia="方正仿宋简体" w:cs="方正仿宋简体"/>
                <w:i w:val="0"/>
                <w:color w:val="000000"/>
                <w:sz w:val="22"/>
                <w:szCs w:val="22"/>
                <w:u w:val="none"/>
              </w:rPr>
            </w:pPr>
            <w:r>
              <w:rPr>
                <w:rFonts w:hint="eastAsia" w:ascii="方正仿宋简体" w:hAnsi="方正仿宋简体" w:eastAsia="方正仿宋简体" w:cs="方正仿宋简体"/>
                <w:i w:val="0"/>
                <w:color w:val="000000"/>
                <w:kern w:val="0"/>
                <w:sz w:val="22"/>
                <w:szCs w:val="22"/>
                <w:u w:val="none"/>
                <w:lang w:val="en-US" w:eastAsia="zh-CN" w:bidi="ar"/>
              </w:rPr>
              <w:t>白线病发病率</w:t>
            </w:r>
          </w:p>
        </w:tc>
        <w:tc>
          <w:tcPr>
            <w:tcW w:w="27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简体" w:hAnsi="方正仿宋简体" w:eastAsia="方正仿宋简体" w:cs="方正仿宋简体"/>
                <w:i w:val="0"/>
                <w:color w:val="000000"/>
                <w:sz w:val="22"/>
                <w:szCs w:val="22"/>
                <w:u w:val="none"/>
              </w:rPr>
            </w:pPr>
            <w:r>
              <w:rPr>
                <w:rFonts w:hint="eastAsia" w:ascii="方正仿宋简体" w:hAnsi="方正仿宋简体" w:eastAsia="方正仿宋简体" w:cs="方正仿宋简体"/>
                <w:i w:val="0"/>
                <w:color w:val="000000"/>
                <w:kern w:val="0"/>
                <w:sz w:val="22"/>
                <w:szCs w:val="22"/>
                <w:u w:val="none"/>
                <w:lang w:val="en-US" w:eastAsia="zh-CN" w:bidi="ar"/>
              </w:rPr>
              <w:t>不得因修蹄原因导致发生白线病（15分）</w:t>
            </w:r>
          </w:p>
        </w:tc>
        <w:tc>
          <w:tcPr>
            <w:tcW w:w="2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简体" w:hAnsi="方正仿宋简体" w:eastAsia="方正仿宋简体" w:cs="方正仿宋简体"/>
                <w:i w:val="0"/>
                <w:color w:val="000000"/>
                <w:sz w:val="22"/>
                <w:szCs w:val="22"/>
                <w:u w:val="none"/>
              </w:rPr>
            </w:pPr>
            <w:r>
              <w:rPr>
                <w:rFonts w:hint="eastAsia" w:ascii="方正仿宋简体" w:hAnsi="方正仿宋简体" w:eastAsia="方正仿宋简体" w:cs="方正仿宋简体"/>
                <w:i w:val="0"/>
                <w:color w:val="000000"/>
                <w:kern w:val="0"/>
                <w:sz w:val="22"/>
                <w:szCs w:val="22"/>
                <w:u w:val="none"/>
                <w:lang w:val="en-US" w:eastAsia="zh-CN" w:bidi="ar"/>
              </w:rPr>
              <w:t>每头次扣1分。</w:t>
            </w:r>
          </w:p>
        </w:tc>
        <w:tc>
          <w:tcPr>
            <w:tcW w:w="6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i w:val="0"/>
                <w:color w:val="000000"/>
                <w:sz w:val="22"/>
                <w:szCs w:val="22"/>
                <w:u w:val="none"/>
              </w:rPr>
            </w:pPr>
          </w:p>
        </w:tc>
        <w:tc>
          <w:tcPr>
            <w:tcW w:w="6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i w:val="0"/>
                <w:color w:val="000000"/>
                <w:sz w:val="22"/>
                <w:szCs w:val="22"/>
                <w:u w:val="none"/>
              </w:rPr>
            </w:pPr>
          </w:p>
        </w:tc>
        <w:tc>
          <w:tcPr>
            <w:tcW w:w="141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0" w:lineRule="atLeast"/>
              <w:jc w:val="left"/>
              <w:rPr>
                <w:rFonts w:hint="eastAsia" w:ascii="方正仿宋简体" w:hAnsi="方正仿宋简体" w:eastAsia="方正仿宋简体" w:cs="方正仿宋简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47" w:hRule="atLeast"/>
          <w:jc w:val="center"/>
        </w:trPr>
        <w:tc>
          <w:tcPr>
            <w:tcW w:w="6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i w:val="0"/>
                <w:color w:val="000000"/>
                <w:sz w:val="22"/>
                <w:szCs w:val="22"/>
                <w:u w:val="none"/>
              </w:rPr>
            </w:pPr>
            <w:r>
              <w:rPr>
                <w:rFonts w:hint="eastAsia" w:ascii="方正仿宋简体" w:hAnsi="方正仿宋简体" w:eastAsia="方正仿宋简体" w:cs="方正仿宋简体"/>
                <w:i w:val="0"/>
                <w:color w:val="000000"/>
                <w:kern w:val="0"/>
                <w:sz w:val="22"/>
                <w:szCs w:val="22"/>
                <w:u w:val="none"/>
                <w:lang w:val="en-US" w:eastAsia="zh-CN" w:bidi="ar"/>
              </w:rPr>
              <w:t>5</w:t>
            </w:r>
          </w:p>
        </w:tc>
        <w:tc>
          <w:tcPr>
            <w:tcW w:w="1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简体" w:hAnsi="方正仿宋简体" w:eastAsia="方正仿宋简体" w:cs="方正仿宋简体"/>
                <w:i w:val="0"/>
                <w:color w:val="000000"/>
                <w:sz w:val="22"/>
                <w:szCs w:val="22"/>
                <w:u w:val="none"/>
              </w:rPr>
            </w:pPr>
            <w:r>
              <w:rPr>
                <w:rFonts w:hint="eastAsia" w:ascii="方正仿宋简体" w:hAnsi="方正仿宋简体" w:eastAsia="方正仿宋简体" w:cs="方正仿宋简体"/>
                <w:i w:val="0"/>
                <w:color w:val="000000"/>
                <w:kern w:val="0"/>
                <w:sz w:val="22"/>
                <w:szCs w:val="22"/>
                <w:u w:val="none"/>
                <w:lang w:val="en-US" w:eastAsia="zh-CN" w:bidi="ar"/>
              </w:rPr>
              <w:t>修蹄后3个月内变形蹄</w:t>
            </w:r>
          </w:p>
        </w:tc>
        <w:tc>
          <w:tcPr>
            <w:tcW w:w="27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简体" w:hAnsi="方正仿宋简体" w:eastAsia="方正仿宋简体" w:cs="方正仿宋简体"/>
                <w:i w:val="0"/>
                <w:color w:val="000000"/>
                <w:sz w:val="22"/>
                <w:szCs w:val="22"/>
                <w:u w:val="none"/>
              </w:rPr>
            </w:pPr>
            <w:r>
              <w:rPr>
                <w:rFonts w:hint="eastAsia" w:ascii="方正仿宋简体" w:hAnsi="方正仿宋简体" w:eastAsia="方正仿宋简体" w:cs="方正仿宋简体"/>
                <w:i w:val="0"/>
                <w:color w:val="000000"/>
                <w:kern w:val="0"/>
                <w:sz w:val="22"/>
                <w:szCs w:val="22"/>
                <w:u w:val="none"/>
                <w:lang w:val="en-US" w:eastAsia="zh-CN" w:bidi="ar"/>
              </w:rPr>
              <w:t>修蹄三个月内不允许出现明显变形蹄（15分）</w:t>
            </w:r>
          </w:p>
        </w:tc>
        <w:tc>
          <w:tcPr>
            <w:tcW w:w="2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简体" w:hAnsi="方正仿宋简体" w:eastAsia="方正仿宋简体" w:cs="方正仿宋简体"/>
                <w:i w:val="0"/>
                <w:color w:val="000000"/>
                <w:sz w:val="22"/>
                <w:szCs w:val="22"/>
                <w:u w:val="none"/>
              </w:rPr>
            </w:pPr>
            <w:r>
              <w:rPr>
                <w:rFonts w:hint="eastAsia" w:ascii="方正仿宋简体" w:hAnsi="方正仿宋简体" w:eastAsia="方正仿宋简体" w:cs="方正仿宋简体"/>
                <w:i w:val="0"/>
                <w:color w:val="000000"/>
                <w:kern w:val="0"/>
                <w:sz w:val="22"/>
                <w:szCs w:val="22"/>
                <w:u w:val="none"/>
                <w:lang w:val="en-US" w:eastAsia="zh-CN" w:bidi="ar"/>
              </w:rPr>
              <w:t>每月统计变形蹄牛只不得有修蹄间隔小于三个月的，每头次扣1分。</w:t>
            </w:r>
          </w:p>
        </w:tc>
        <w:tc>
          <w:tcPr>
            <w:tcW w:w="6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i w:val="0"/>
                <w:color w:val="000000"/>
                <w:sz w:val="22"/>
                <w:szCs w:val="22"/>
                <w:u w:val="none"/>
              </w:rPr>
            </w:pPr>
          </w:p>
        </w:tc>
        <w:tc>
          <w:tcPr>
            <w:tcW w:w="6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i w:val="0"/>
                <w:color w:val="000000"/>
                <w:sz w:val="22"/>
                <w:szCs w:val="22"/>
                <w:u w:val="none"/>
              </w:rPr>
            </w:pPr>
          </w:p>
        </w:tc>
        <w:tc>
          <w:tcPr>
            <w:tcW w:w="141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0" w:lineRule="atLeast"/>
              <w:jc w:val="left"/>
              <w:rPr>
                <w:rFonts w:hint="eastAsia" w:ascii="方正仿宋简体" w:hAnsi="方正仿宋简体" w:eastAsia="方正仿宋简体" w:cs="方正仿宋简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47" w:hRule="atLeast"/>
          <w:jc w:val="center"/>
        </w:trPr>
        <w:tc>
          <w:tcPr>
            <w:tcW w:w="6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i w:val="0"/>
                <w:color w:val="000000"/>
                <w:sz w:val="22"/>
                <w:szCs w:val="22"/>
                <w:u w:val="none"/>
              </w:rPr>
            </w:pPr>
            <w:r>
              <w:rPr>
                <w:rFonts w:hint="eastAsia" w:ascii="方正仿宋简体" w:hAnsi="方正仿宋简体" w:eastAsia="方正仿宋简体" w:cs="方正仿宋简体"/>
                <w:i w:val="0"/>
                <w:color w:val="000000"/>
                <w:kern w:val="0"/>
                <w:sz w:val="22"/>
                <w:szCs w:val="22"/>
                <w:u w:val="none"/>
                <w:lang w:val="en-US" w:eastAsia="zh-CN" w:bidi="ar"/>
              </w:rPr>
              <w:t>6</w:t>
            </w:r>
          </w:p>
        </w:tc>
        <w:tc>
          <w:tcPr>
            <w:tcW w:w="1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简体" w:hAnsi="方正仿宋简体" w:eastAsia="方正仿宋简体" w:cs="方正仿宋简体"/>
                <w:i w:val="0"/>
                <w:color w:val="000000"/>
                <w:sz w:val="22"/>
                <w:szCs w:val="22"/>
                <w:u w:val="none"/>
              </w:rPr>
            </w:pPr>
            <w:r>
              <w:rPr>
                <w:rFonts w:hint="eastAsia" w:ascii="方正仿宋简体" w:hAnsi="方正仿宋简体" w:eastAsia="方正仿宋简体" w:cs="方正仿宋简体"/>
                <w:i w:val="0"/>
                <w:color w:val="000000"/>
                <w:kern w:val="0"/>
                <w:sz w:val="22"/>
                <w:szCs w:val="22"/>
                <w:u w:val="none"/>
                <w:lang w:val="en-US" w:eastAsia="zh-CN" w:bidi="ar"/>
              </w:rPr>
              <w:t>泌乳牛应激（产量）</w:t>
            </w:r>
          </w:p>
        </w:tc>
        <w:tc>
          <w:tcPr>
            <w:tcW w:w="27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简体" w:hAnsi="方正仿宋简体" w:eastAsia="方正仿宋简体" w:cs="方正仿宋简体"/>
                <w:i w:val="0"/>
                <w:color w:val="000000"/>
                <w:sz w:val="22"/>
                <w:szCs w:val="22"/>
                <w:u w:val="none"/>
              </w:rPr>
            </w:pPr>
            <w:r>
              <w:rPr>
                <w:rFonts w:hint="eastAsia" w:ascii="方正仿宋简体" w:hAnsi="方正仿宋简体" w:eastAsia="方正仿宋简体" w:cs="方正仿宋简体"/>
                <w:i w:val="0"/>
                <w:color w:val="000000"/>
                <w:kern w:val="0"/>
                <w:sz w:val="22"/>
                <w:szCs w:val="22"/>
                <w:u w:val="none"/>
                <w:lang w:val="en-US" w:eastAsia="zh-CN" w:bidi="ar"/>
              </w:rPr>
              <w:t>修蹄后3天产量较修蹄前三天平均产量下降小于0.5KG（10分）</w:t>
            </w:r>
          </w:p>
        </w:tc>
        <w:tc>
          <w:tcPr>
            <w:tcW w:w="2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简体" w:hAnsi="方正仿宋简体" w:eastAsia="方正仿宋简体" w:cs="方正仿宋简体"/>
                <w:i w:val="0"/>
                <w:color w:val="000000"/>
                <w:sz w:val="22"/>
                <w:szCs w:val="22"/>
                <w:u w:val="none"/>
              </w:rPr>
            </w:pPr>
            <w:r>
              <w:rPr>
                <w:rFonts w:hint="eastAsia" w:ascii="方正仿宋简体" w:hAnsi="方正仿宋简体" w:eastAsia="方正仿宋简体" w:cs="方正仿宋简体"/>
                <w:i w:val="0"/>
                <w:color w:val="000000"/>
                <w:kern w:val="0"/>
                <w:sz w:val="22"/>
                <w:szCs w:val="22"/>
                <w:u w:val="none"/>
                <w:lang w:val="en-US" w:eastAsia="zh-CN" w:bidi="ar"/>
              </w:rPr>
              <w:t>产量下降小于0.5不扣分，0.51-1扣2分,1.01-1.5扣5分，1.51以上扣10分。</w:t>
            </w:r>
          </w:p>
        </w:tc>
        <w:tc>
          <w:tcPr>
            <w:tcW w:w="6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i w:val="0"/>
                <w:color w:val="000000"/>
                <w:sz w:val="22"/>
                <w:szCs w:val="22"/>
                <w:u w:val="none"/>
              </w:rPr>
            </w:pPr>
          </w:p>
        </w:tc>
        <w:tc>
          <w:tcPr>
            <w:tcW w:w="6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i w:val="0"/>
                <w:color w:val="000000"/>
                <w:sz w:val="22"/>
                <w:szCs w:val="22"/>
                <w:u w:val="none"/>
              </w:rPr>
            </w:pPr>
          </w:p>
        </w:tc>
        <w:tc>
          <w:tcPr>
            <w:tcW w:w="141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0" w:lineRule="atLeast"/>
              <w:jc w:val="left"/>
              <w:rPr>
                <w:rFonts w:hint="eastAsia" w:ascii="方正仿宋简体" w:hAnsi="方正仿宋简体" w:eastAsia="方正仿宋简体" w:cs="方正仿宋简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70" w:hRule="atLeast"/>
          <w:jc w:val="center"/>
        </w:trPr>
        <w:tc>
          <w:tcPr>
            <w:tcW w:w="6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i w:val="0"/>
                <w:color w:val="000000"/>
                <w:sz w:val="22"/>
                <w:szCs w:val="22"/>
                <w:u w:val="none"/>
              </w:rPr>
            </w:pPr>
            <w:r>
              <w:rPr>
                <w:rFonts w:hint="eastAsia" w:ascii="方正仿宋简体" w:hAnsi="方正仿宋简体" w:eastAsia="方正仿宋简体" w:cs="方正仿宋简体"/>
                <w:i w:val="0"/>
                <w:color w:val="000000"/>
                <w:kern w:val="0"/>
                <w:sz w:val="22"/>
                <w:szCs w:val="22"/>
                <w:u w:val="none"/>
                <w:lang w:val="en-US" w:eastAsia="zh-CN" w:bidi="ar"/>
              </w:rPr>
              <w:t>7</w:t>
            </w:r>
          </w:p>
        </w:tc>
        <w:tc>
          <w:tcPr>
            <w:tcW w:w="1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简体" w:hAnsi="方正仿宋简体" w:eastAsia="方正仿宋简体" w:cs="方正仿宋简体"/>
                <w:i w:val="0"/>
                <w:color w:val="000000"/>
                <w:sz w:val="22"/>
                <w:szCs w:val="22"/>
                <w:u w:val="none"/>
              </w:rPr>
            </w:pPr>
            <w:r>
              <w:rPr>
                <w:rFonts w:hint="eastAsia" w:ascii="方正仿宋简体" w:hAnsi="方正仿宋简体" w:eastAsia="方正仿宋简体" w:cs="方正仿宋简体"/>
                <w:i w:val="0"/>
                <w:color w:val="000000"/>
                <w:kern w:val="0"/>
                <w:sz w:val="22"/>
                <w:szCs w:val="22"/>
                <w:u w:val="none"/>
                <w:lang w:val="en-US" w:eastAsia="zh-CN" w:bidi="ar"/>
              </w:rPr>
              <w:t>修蹄车保养</w:t>
            </w:r>
          </w:p>
        </w:tc>
        <w:tc>
          <w:tcPr>
            <w:tcW w:w="27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简体" w:hAnsi="方正仿宋简体" w:eastAsia="方正仿宋简体" w:cs="方正仿宋简体"/>
                <w:i w:val="0"/>
                <w:color w:val="000000"/>
                <w:sz w:val="22"/>
                <w:szCs w:val="22"/>
                <w:u w:val="none"/>
              </w:rPr>
            </w:pPr>
            <w:r>
              <w:rPr>
                <w:rFonts w:hint="eastAsia" w:ascii="方正仿宋简体" w:hAnsi="方正仿宋简体" w:eastAsia="方正仿宋简体" w:cs="方正仿宋简体"/>
                <w:i w:val="0"/>
                <w:color w:val="000000"/>
                <w:kern w:val="0"/>
                <w:sz w:val="22"/>
                <w:szCs w:val="22"/>
                <w:u w:val="none"/>
                <w:lang w:val="en-US" w:eastAsia="zh-CN" w:bidi="ar"/>
              </w:rPr>
              <w:t>每天结束对外观粪污清理、绳子、线路检查，每周黄油保养，每月机油等检查处理，半年机体补漆，夏季动力总成灰尘异物等清理（5分）</w:t>
            </w:r>
          </w:p>
        </w:tc>
        <w:tc>
          <w:tcPr>
            <w:tcW w:w="2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简体" w:hAnsi="方正仿宋简体" w:eastAsia="方正仿宋简体" w:cs="方正仿宋简体"/>
                <w:i w:val="0"/>
                <w:color w:val="000000"/>
                <w:sz w:val="22"/>
                <w:szCs w:val="22"/>
                <w:u w:val="none"/>
              </w:rPr>
            </w:pPr>
            <w:r>
              <w:rPr>
                <w:rFonts w:hint="eastAsia" w:ascii="方正仿宋简体" w:hAnsi="方正仿宋简体" w:eastAsia="方正仿宋简体" w:cs="方正仿宋简体"/>
                <w:i w:val="0"/>
                <w:color w:val="000000"/>
                <w:kern w:val="0"/>
                <w:sz w:val="22"/>
                <w:szCs w:val="22"/>
                <w:u w:val="none"/>
                <w:lang w:val="en-US" w:eastAsia="zh-CN" w:bidi="ar"/>
              </w:rPr>
              <w:t>未按照要求执行每次扣1分。</w:t>
            </w:r>
          </w:p>
        </w:tc>
        <w:tc>
          <w:tcPr>
            <w:tcW w:w="6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i w:val="0"/>
                <w:color w:val="000000"/>
                <w:sz w:val="22"/>
                <w:szCs w:val="22"/>
                <w:u w:val="none"/>
              </w:rPr>
            </w:pPr>
          </w:p>
        </w:tc>
        <w:tc>
          <w:tcPr>
            <w:tcW w:w="6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i w:val="0"/>
                <w:color w:val="000000"/>
                <w:sz w:val="22"/>
                <w:szCs w:val="22"/>
                <w:u w:val="none"/>
              </w:rPr>
            </w:pPr>
          </w:p>
        </w:tc>
        <w:tc>
          <w:tcPr>
            <w:tcW w:w="141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0" w:lineRule="atLeast"/>
              <w:jc w:val="left"/>
              <w:rPr>
                <w:rFonts w:hint="eastAsia" w:ascii="方正仿宋简体" w:hAnsi="方正仿宋简体" w:eastAsia="方正仿宋简体" w:cs="方正仿宋简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50" w:hRule="atLeast"/>
          <w:jc w:val="center"/>
        </w:trPr>
        <w:tc>
          <w:tcPr>
            <w:tcW w:w="6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i w:val="0"/>
                <w:color w:val="000000"/>
                <w:sz w:val="22"/>
                <w:szCs w:val="22"/>
                <w:u w:val="none"/>
              </w:rPr>
            </w:pPr>
            <w:r>
              <w:rPr>
                <w:rFonts w:hint="eastAsia" w:ascii="方正仿宋简体" w:hAnsi="方正仿宋简体" w:eastAsia="方正仿宋简体" w:cs="方正仿宋简体"/>
                <w:i w:val="0"/>
                <w:color w:val="000000"/>
                <w:kern w:val="0"/>
                <w:sz w:val="22"/>
                <w:szCs w:val="22"/>
                <w:u w:val="none"/>
                <w:lang w:val="en-US" w:eastAsia="zh-CN" w:bidi="ar"/>
              </w:rPr>
              <w:t>8</w:t>
            </w:r>
          </w:p>
        </w:tc>
        <w:tc>
          <w:tcPr>
            <w:tcW w:w="1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简体" w:hAnsi="方正仿宋简体" w:eastAsia="方正仿宋简体" w:cs="方正仿宋简体"/>
                <w:i w:val="0"/>
                <w:color w:val="000000"/>
                <w:sz w:val="22"/>
                <w:szCs w:val="22"/>
                <w:u w:val="none"/>
              </w:rPr>
            </w:pPr>
            <w:r>
              <w:rPr>
                <w:rFonts w:hint="eastAsia" w:ascii="方正仿宋简体" w:hAnsi="方正仿宋简体" w:eastAsia="方正仿宋简体" w:cs="方正仿宋简体"/>
                <w:i w:val="0"/>
                <w:color w:val="000000"/>
                <w:kern w:val="0"/>
                <w:sz w:val="22"/>
                <w:szCs w:val="22"/>
                <w:u w:val="none"/>
                <w:lang w:val="en-US" w:eastAsia="zh-CN" w:bidi="ar"/>
              </w:rPr>
              <w:t>修蹄执行标准</w:t>
            </w:r>
          </w:p>
        </w:tc>
        <w:tc>
          <w:tcPr>
            <w:tcW w:w="27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简体" w:hAnsi="方正仿宋简体" w:eastAsia="方正仿宋简体" w:cs="方正仿宋简体"/>
                <w:i w:val="0"/>
                <w:color w:val="000000"/>
                <w:sz w:val="22"/>
                <w:szCs w:val="22"/>
                <w:u w:val="none"/>
              </w:rPr>
            </w:pPr>
            <w:r>
              <w:rPr>
                <w:rFonts w:hint="eastAsia" w:ascii="方正仿宋简体" w:hAnsi="方正仿宋简体" w:eastAsia="方正仿宋简体" w:cs="方正仿宋简体"/>
                <w:i w:val="0"/>
                <w:color w:val="000000"/>
                <w:kern w:val="0"/>
                <w:sz w:val="22"/>
                <w:szCs w:val="22"/>
                <w:u w:val="none"/>
                <w:lang w:val="en-US" w:eastAsia="zh-CN" w:bidi="ar"/>
              </w:rPr>
              <w:t>按照合同修蹄标准执行（10分）。</w:t>
            </w:r>
          </w:p>
        </w:tc>
        <w:tc>
          <w:tcPr>
            <w:tcW w:w="2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简体" w:hAnsi="方正仿宋简体" w:eastAsia="方正仿宋简体" w:cs="方正仿宋简体"/>
                <w:i w:val="0"/>
                <w:color w:val="000000"/>
                <w:sz w:val="22"/>
                <w:szCs w:val="22"/>
                <w:u w:val="none"/>
              </w:rPr>
            </w:pPr>
            <w:r>
              <w:rPr>
                <w:rFonts w:hint="eastAsia" w:ascii="方正仿宋简体" w:hAnsi="方正仿宋简体" w:eastAsia="方正仿宋简体" w:cs="方正仿宋简体"/>
                <w:i w:val="0"/>
                <w:color w:val="000000"/>
                <w:kern w:val="0"/>
                <w:sz w:val="22"/>
                <w:szCs w:val="22"/>
                <w:u w:val="none"/>
                <w:lang w:val="en-US" w:eastAsia="zh-CN" w:bidi="ar"/>
              </w:rPr>
              <w:t>未按照流程执行每头次扣0.2分。</w:t>
            </w:r>
          </w:p>
        </w:tc>
        <w:tc>
          <w:tcPr>
            <w:tcW w:w="6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i w:val="0"/>
                <w:color w:val="000000"/>
                <w:sz w:val="22"/>
                <w:szCs w:val="22"/>
                <w:u w:val="none"/>
              </w:rPr>
            </w:pPr>
          </w:p>
        </w:tc>
        <w:tc>
          <w:tcPr>
            <w:tcW w:w="6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i w:val="0"/>
                <w:color w:val="000000"/>
                <w:sz w:val="22"/>
                <w:szCs w:val="22"/>
                <w:u w:val="none"/>
              </w:rPr>
            </w:pPr>
          </w:p>
        </w:tc>
        <w:tc>
          <w:tcPr>
            <w:tcW w:w="141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0" w:lineRule="atLeast"/>
              <w:jc w:val="left"/>
              <w:rPr>
                <w:rFonts w:hint="eastAsia" w:ascii="方正仿宋简体" w:hAnsi="方正仿宋简体" w:eastAsia="方正仿宋简体" w:cs="方正仿宋简体"/>
                <w:i w:val="0"/>
                <w:color w:val="000000"/>
                <w:sz w:val="22"/>
                <w:szCs w:val="22"/>
                <w:u w:val="none"/>
              </w:rPr>
            </w:pPr>
          </w:p>
        </w:tc>
      </w:tr>
    </w:tbl>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b w:val="0"/>
          <w:bCs w:val="0"/>
          <w:kern w:val="0"/>
          <w:sz w:val="24"/>
          <w:szCs w:val="24"/>
          <w:lang w:val="en-US" w:eastAsia="zh-CN"/>
        </w:rPr>
      </w:pPr>
      <w:r>
        <w:rPr>
          <w:rFonts w:hint="eastAsia" w:ascii="方正仿宋_GBK" w:hAnsi="方正仿宋_GBK" w:eastAsia="方正仿宋_GBK" w:cs="方正仿宋_GBK"/>
          <w:b w:val="0"/>
          <w:bCs w:val="0"/>
          <w:kern w:val="0"/>
          <w:sz w:val="24"/>
          <w:szCs w:val="24"/>
          <w:lang w:val="en-US" w:eastAsia="zh-CN"/>
        </w:rPr>
        <w:t>九、工作要求：</w:t>
      </w:r>
    </w:p>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1.乙方需向所有作业人员购置不低于100万元的商业保险，出现安全事故与公司无关。外包方工作期间或上下班途中做好安全管理工作和职业健康管理工作，所发生的一切安全事故和职业病等均由承包方自行承担，牧场概不承担任何责任。</w:t>
      </w:r>
    </w:p>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2.乙方服务人员必须办理健康证，上岗前提供7天内布病检测结果，未按要求办理的，甲方有权拒绝入场。</w:t>
      </w:r>
    </w:p>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3.外包服务人员不得携带非本人物品出场，并自觉接受牧场保安人员检查。</w:t>
      </w:r>
    </w:p>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4.承包方负责组织服务队伍，负责外包人员的培训教育、安全生产管理、工资发放、劳动纪律管理和食宿管理（乙方食宿自理）等。</w:t>
      </w:r>
    </w:p>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5.爱护公物、货物及场区设施设备，文明工作，不得擅自动用机械设备或电器设施，不得野蛮作业、私拉乱接和违规操作。</w:t>
      </w:r>
    </w:p>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6.严格按照公司制度要求作业，外包服务人员工作时需身穿统一工作服，佩戴劳保设施，穿防撞马甲。</w:t>
      </w:r>
    </w:p>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7.遵守甲方现场管理相关规，不得乱堆乱放等暴力操作和不文明现象发生；</w:t>
      </w:r>
    </w:p>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8.外包服务人员需自备并佩戴劳保设施，如安全帽、手套、防尘口罩等安全防护设备；发生人畜共患病，承包方承担全部责任，与牧场无关。</w:t>
      </w:r>
    </w:p>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b w:val="0"/>
          <w:bCs w:val="0"/>
          <w:kern w:val="0"/>
          <w:sz w:val="24"/>
          <w:szCs w:val="24"/>
          <w:lang w:val="en-US" w:eastAsia="zh-CN"/>
        </w:rPr>
      </w:pPr>
      <w:r>
        <w:rPr>
          <w:rFonts w:hint="eastAsia" w:ascii="方正仿宋_GBK" w:hAnsi="方正仿宋_GBK" w:eastAsia="方正仿宋_GBK" w:cs="方正仿宋_GBK"/>
          <w:b w:val="0"/>
          <w:bCs w:val="0"/>
          <w:kern w:val="0"/>
          <w:sz w:val="24"/>
          <w:szCs w:val="24"/>
          <w:lang w:val="en-US" w:eastAsia="zh-CN"/>
        </w:rPr>
        <w:t>十、日常考核标准：</w:t>
      </w:r>
    </w:p>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1.外包服务人员不得在场区内吸烟、用火、乱窜，违者发现一次罚款500元/人/次，造成经济损失的还应承担相应的赔偿责任；</w:t>
      </w:r>
    </w:p>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2.承包方在牧场期间严格按照公司安全制度、兽医部门安全工作流程进行操作，因操作不当导致的用电安全、机械安全、人身安全等安全责任事故，全部由承包方承担，本公司根据具体情况和给公司带来的损失按照公司制度对承包方进行经济处罚。</w:t>
      </w:r>
    </w:p>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3.必须遵守牧场防疫制度，出现违规导致的一切后果均由承包方负责，与牧场无关。</w:t>
      </w:r>
    </w:p>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default" w:ascii="方正仿宋_GBK" w:hAnsi="方正仿宋_GBK" w:eastAsia="方正仿宋_GBK" w:cs="方正仿宋_GBK"/>
          <w:sz w:val="24"/>
          <w:szCs w:val="24"/>
          <w:lang w:val="en-US" w:eastAsia="zh-CN"/>
        </w:rPr>
      </w:pPr>
      <w:r>
        <w:rPr>
          <w:rFonts w:hint="eastAsia" w:ascii="方正仿宋_GBK" w:hAnsi="方正仿宋_GBK" w:eastAsia="方正仿宋_GBK" w:cs="方正仿宋_GBK"/>
          <w:kern w:val="0"/>
          <w:sz w:val="24"/>
          <w:szCs w:val="24"/>
          <w:lang w:val="en-US" w:eastAsia="zh-CN"/>
        </w:rPr>
        <w:t>4.如未达到上述修蹄要求标准按照50元/头罚款。</w:t>
      </w:r>
    </w:p>
    <w:p>
      <w:pPr>
        <w:keepNext w:val="0"/>
        <w:keepLines w:val="0"/>
        <w:pageBreakBefore w:val="0"/>
        <w:kinsoku/>
        <w:wordWrap/>
        <w:overflowPunct/>
        <w:topLinePunct w:val="0"/>
        <w:bidi w:val="0"/>
        <w:snapToGrid/>
        <w:spacing w:line="600" w:lineRule="exact"/>
        <w:ind w:firstLine="480" w:firstLineChars="200"/>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十一、违约责任</w:t>
      </w:r>
    </w:p>
    <w:p>
      <w:pPr>
        <w:keepNext w:val="0"/>
        <w:keepLines w:val="0"/>
        <w:pageBreakBefore w:val="0"/>
        <w:kinsoku/>
        <w:wordWrap/>
        <w:overflowPunct/>
        <w:topLinePunct w:val="0"/>
        <w:bidi w:val="0"/>
        <w:snapToGrid/>
        <w:spacing w:line="600" w:lineRule="exact"/>
        <w:ind w:firstLine="480" w:firstLineChars="200"/>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1.甲乙双方无故在合同履行期间终止或解除合同时，若甲方提出解除或终止合同，甲方向乙方支付费用总额20%的违约金；若乙方提出解除或终止合同，甲方不予退还履约保证金，乙方向甲方支付费用总额20%的违约金；</w:t>
      </w:r>
    </w:p>
    <w:p>
      <w:pPr>
        <w:keepNext w:val="0"/>
        <w:keepLines w:val="0"/>
        <w:pageBreakBefore w:val="0"/>
        <w:kinsoku/>
        <w:wordWrap/>
        <w:overflowPunct/>
        <w:topLinePunct w:val="0"/>
        <w:bidi w:val="0"/>
        <w:snapToGrid/>
        <w:spacing w:line="600" w:lineRule="exact"/>
        <w:ind w:firstLine="480" w:firstLineChars="200"/>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2.乙方将本合同服务内容外包给第三方，甲方可解除本合同，乙方退还甲方所支付的全部款项并向甲方支付全部款项20%的违约金，甲方由此造成的经济损失由乙方负责赔偿；</w:t>
      </w:r>
    </w:p>
    <w:p>
      <w:pPr>
        <w:keepNext w:val="0"/>
        <w:keepLines w:val="0"/>
        <w:pageBreakBefore w:val="0"/>
        <w:kinsoku/>
        <w:wordWrap/>
        <w:overflowPunct/>
        <w:topLinePunct w:val="0"/>
        <w:bidi w:val="0"/>
        <w:snapToGrid/>
        <w:spacing w:line="600" w:lineRule="exact"/>
        <w:ind w:firstLine="480" w:firstLineChars="200"/>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3.如乙方在服务中擅自停止服务，甲方有权不支付乙方任何费用，除扣除履约保证金外，乙方需承担给甲方造成的全部经济损失；</w:t>
      </w:r>
    </w:p>
    <w:p>
      <w:pPr>
        <w:keepNext w:val="0"/>
        <w:keepLines w:val="0"/>
        <w:pageBreakBefore w:val="0"/>
        <w:kinsoku/>
        <w:wordWrap/>
        <w:overflowPunct/>
        <w:topLinePunct w:val="0"/>
        <w:bidi w:val="0"/>
        <w:snapToGrid/>
        <w:spacing w:line="600" w:lineRule="exact"/>
        <w:ind w:firstLine="480" w:firstLineChars="200"/>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4.乙方造成甲方牧场财产损失或者人员伤亡，所有损失由乙方自行承担并赔偿甲方的经济损失。服务期间，乙方工作人员上下班途中发生任何安全事故、操作不当等原因导致发生人体伤害、设备损坏、死亡、环保等一切事故，与甲方无关，所有事故责任均由乙方承担。</w:t>
      </w:r>
    </w:p>
    <w:p>
      <w:pPr>
        <w:keepNext w:val="0"/>
        <w:keepLines w:val="0"/>
        <w:pageBreakBefore w:val="0"/>
        <w:kinsoku/>
        <w:wordWrap/>
        <w:overflowPunct/>
        <w:topLinePunct w:val="0"/>
        <w:bidi w:val="0"/>
        <w:snapToGrid/>
        <w:spacing w:line="600" w:lineRule="exact"/>
        <w:ind w:firstLine="480" w:firstLineChars="200"/>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十二、其他约定</w:t>
      </w:r>
    </w:p>
    <w:p>
      <w:pPr>
        <w:keepNext w:val="0"/>
        <w:keepLines w:val="0"/>
        <w:pageBreakBefore w:val="0"/>
        <w:kinsoku/>
        <w:wordWrap/>
        <w:overflowPunct/>
        <w:topLinePunct w:val="0"/>
        <w:bidi w:val="0"/>
        <w:snapToGrid/>
        <w:spacing w:line="600" w:lineRule="exact"/>
        <w:ind w:firstLine="480" w:firstLineChars="200"/>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1.本合同未尽事宜，牧场乙方应友好协商解决，如协商不成，双方约定在甲方所在地人民法院诉讼解决。</w:t>
      </w:r>
    </w:p>
    <w:p>
      <w:pPr>
        <w:keepNext w:val="0"/>
        <w:keepLines w:val="0"/>
        <w:pageBreakBefore w:val="0"/>
        <w:kinsoku/>
        <w:wordWrap/>
        <w:overflowPunct/>
        <w:topLinePunct w:val="0"/>
        <w:bidi w:val="0"/>
        <w:snapToGrid/>
        <w:spacing w:line="60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2.本合同一式二份，甲、乙双方各执一份，经甲、乙双方签字盖章后生效，具有同等法律效力</w:t>
      </w:r>
      <w:r>
        <w:rPr>
          <w:rFonts w:hint="eastAsia" w:ascii="方正仿宋_GBK" w:hAnsi="方正仿宋_GBK" w:eastAsia="方正仿宋_GBK" w:cs="方正仿宋_GBK"/>
          <w:sz w:val="24"/>
          <w:szCs w:val="24"/>
        </w:rPr>
        <w:t>。</w:t>
      </w:r>
    </w:p>
    <w:p>
      <w:pP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br w:type="page"/>
      </w:r>
    </w:p>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方正黑体_GBK" w:cs="Times New Roman"/>
          <w:color w:val="auto"/>
          <w:sz w:val="24"/>
          <w:szCs w:val="24"/>
          <w:highlight w:val="none"/>
        </w:rPr>
      </w:pPr>
      <w:r>
        <w:rPr>
          <w:rFonts w:hint="default" w:ascii="Times New Roman" w:hAnsi="Times New Roman" w:eastAsia="方正黑体_GBK" w:cs="Times New Roman"/>
          <w:sz w:val="24"/>
          <w:szCs w:val="24"/>
        </w:rPr>
        <w:t>阳光协议</w:t>
      </w:r>
    </w:p>
    <w:p>
      <w:pPr>
        <w:keepNext w:val="0"/>
        <w:keepLines w:val="0"/>
        <w:pageBreakBefore w:val="0"/>
        <w:widowControl w:val="0"/>
        <w:kinsoku/>
        <w:wordWrap/>
        <w:overflowPunct/>
        <w:topLinePunct w:val="0"/>
        <w:autoSpaceDE/>
        <w:autoSpaceDN/>
        <w:bidi w:val="0"/>
        <w:adjustRightInd/>
        <w:snapToGrid/>
        <w:spacing w:line="580" w:lineRule="exact"/>
        <w:ind w:firstLine="480" w:firstLineChars="2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甲方</w:t>
      </w:r>
      <w:r>
        <w:rPr>
          <w:rFonts w:hint="eastAsia"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【我方】</w:t>
      </w:r>
    </w:p>
    <w:p>
      <w:pPr>
        <w:keepNext w:val="0"/>
        <w:keepLines w:val="0"/>
        <w:pageBreakBefore w:val="0"/>
        <w:widowControl w:val="0"/>
        <w:kinsoku/>
        <w:wordWrap/>
        <w:overflowPunct/>
        <w:topLinePunct w:val="0"/>
        <w:autoSpaceDE/>
        <w:autoSpaceDN/>
        <w:bidi w:val="0"/>
        <w:adjustRightInd/>
        <w:snapToGrid/>
        <w:spacing w:line="580" w:lineRule="exact"/>
        <w:ind w:firstLine="480" w:firstLineChars="2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乙方</w:t>
      </w:r>
      <w:r>
        <w:rPr>
          <w:rFonts w:hint="eastAsia" w:eastAsia="方正仿宋_GBK" w:cs="Times New Roman"/>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480" w:firstLineChars="2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鉴于</w:t>
      </w:r>
      <w:r>
        <w:rPr>
          <w:rFonts w:hint="eastAsia" w:eastAsia="方正仿宋_GBK" w:cs="Times New Roman"/>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480" w:firstLineChars="200"/>
        <w:textAlignment w:val="auto"/>
        <w:rPr>
          <w:rFonts w:hint="default" w:ascii="Times New Roman" w:hAnsi="Times New Roman" w:eastAsia="方正仿宋_GBK" w:cs="Times New Roman"/>
          <w:color w:val="auto"/>
          <w:sz w:val="24"/>
          <w:szCs w:val="24"/>
          <w:highlight w:val="none"/>
          <w:lang w:eastAsia="zh-CN"/>
        </w:rPr>
      </w:pPr>
      <w:r>
        <w:rPr>
          <w:rFonts w:hint="default" w:ascii="Times New Roman" w:hAnsi="Times New Roman" w:eastAsia="方正仿宋_GBK" w:cs="Times New Roman"/>
          <w:color w:val="auto"/>
          <w:sz w:val="24"/>
          <w:szCs w:val="24"/>
          <w:highlight w:val="none"/>
        </w:rPr>
        <w:t>甲方通过XX 方式</w:t>
      </w:r>
      <w:r>
        <w:rPr>
          <w:rFonts w:hint="default"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根据实际情况填写</w:t>
      </w:r>
      <w:r>
        <w:rPr>
          <w:rFonts w:hint="default"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选定乙方为XX 项目的XX 方</w:t>
      </w:r>
      <w:r>
        <w:rPr>
          <w:rFonts w:hint="default"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双方拟签订XX合同</w:t>
      </w:r>
      <w:r>
        <w:rPr>
          <w:rFonts w:hint="default"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以下简称主合同</w:t>
      </w:r>
      <w:r>
        <w:rPr>
          <w:rFonts w:hint="default"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。为确保各方本次及未来所有相关交易在合法、合规、透明、诚信的原则下进行</w:t>
      </w:r>
      <w:r>
        <w:rPr>
          <w:rFonts w:hint="default"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杜绝任何形式的贿赂、腐败和不正当利益输送</w:t>
      </w:r>
      <w:r>
        <w:rPr>
          <w:rFonts w:hint="eastAsia" w:ascii="Times New Roman" w:hAnsi="Times New Roman" w:eastAsia="方正仿宋_GBK" w:cs="Times New Roman"/>
          <w:color w:val="auto"/>
          <w:sz w:val="24"/>
          <w:szCs w:val="24"/>
          <w:highlight w:val="none"/>
          <w:lang w:eastAsia="zh-CN"/>
        </w:rPr>
        <w:t>以及围标串标、弄虚作假</w:t>
      </w:r>
      <w:r>
        <w:rPr>
          <w:rFonts w:hint="eastAsia" w:ascii="Times New Roman" w:hAnsi="Times New Roman" w:eastAsia="方正仿宋_GBK" w:cs="Times New Roman"/>
          <w:color w:val="auto"/>
          <w:sz w:val="24"/>
          <w:szCs w:val="24"/>
          <w:highlight w:val="none"/>
          <w:lang w:val="en-US" w:eastAsia="zh-CN"/>
        </w:rPr>
        <w:t>等</w:t>
      </w:r>
      <w:r>
        <w:rPr>
          <w:rFonts w:hint="eastAsia" w:ascii="Times New Roman" w:hAnsi="Times New Roman" w:eastAsia="方正仿宋_GBK" w:cs="Times New Roman"/>
          <w:color w:val="auto"/>
          <w:sz w:val="24"/>
          <w:szCs w:val="24"/>
          <w:highlight w:val="none"/>
          <w:lang w:eastAsia="zh-CN"/>
        </w:rPr>
        <w:t>行为</w:t>
      </w:r>
      <w:r>
        <w:rPr>
          <w:rFonts w:hint="default"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双方在签订业务合同的同时</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共同签订本协议</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各方承诺严格遵守本协议条款</w:t>
      </w:r>
      <w:r>
        <w:rPr>
          <w:rFonts w:hint="default" w:ascii="Times New Roman" w:hAnsi="Times New Roman" w:eastAsia="方正仿宋_GBK" w:cs="Times New Roman"/>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480" w:firstLineChars="200"/>
        <w:textAlignment w:val="auto"/>
        <w:rPr>
          <w:rFonts w:hint="default" w:ascii="Times New Roman" w:hAnsi="Times New Roman" w:eastAsia="方正黑体_GBK" w:cs="Times New Roman"/>
          <w:color w:val="auto"/>
          <w:sz w:val="24"/>
          <w:szCs w:val="24"/>
          <w:highlight w:val="none"/>
        </w:rPr>
      </w:pPr>
      <w:r>
        <w:rPr>
          <w:rFonts w:hint="default" w:ascii="Times New Roman" w:hAnsi="Times New Roman" w:eastAsia="方正黑体_GBK" w:cs="Times New Roman"/>
          <w:color w:val="auto"/>
          <w:sz w:val="24"/>
          <w:szCs w:val="24"/>
          <w:highlight w:val="none"/>
        </w:rPr>
        <w:t>一、本协议相关定义与约束力</w:t>
      </w:r>
    </w:p>
    <w:p>
      <w:pPr>
        <w:keepNext w:val="0"/>
        <w:keepLines w:val="0"/>
        <w:pageBreakBefore w:val="0"/>
        <w:widowControl w:val="0"/>
        <w:kinsoku/>
        <w:wordWrap/>
        <w:overflowPunct/>
        <w:topLinePunct w:val="0"/>
        <w:autoSpaceDE/>
        <w:autoSpaceDN/>
        <w:bidi w:val="0"/>
        <w:adjustRightInd/>
        <w:snapToGrid/>
        <w:spacing w:line="580" w:lineRule="exact"/>
        <w:ind w:firstLine="480" w:firstLineChars="2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本协议所指商业贿赂是指为争取己方利益</w:t>
      </w:r>
      <w:r>
        <w:rPr>
          <w:rFonts w:hint="eastAsia"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而给对方员工或领导个人的回扣、退佣、招待、娱乐、置业、就业、旅游、馈赠、购物折扣及其他一切物质或精神上有直接受益的开支。</w:t>
      </w:r>
    </w:p>
    <w:p>
      <w:pPr>
        <w:keepNext w:val="0"/>
        <w:keepLines w:val="0"/>
        <w:pageBreakBefore w:val="0"/>
        <w:widowControl w:val="0"/>
        <w:kinsoku/>
        <w:wordWrap/>
        <w:overflowPunct/>
        <w:topLinePunct w:val="0"/>
        <w:autoSpaceDE/>
        <w:autoSpaceDN/>
        <w:bidi w:val="0"/>
        <w:adjustRightInd/>
        <w:snapToGrid/>
        <w:spacing w:line="580" w:lineRule="exact"/>
        <w:ind w:firstLine="480" w:firstLineChars="200"/>
        <w:textAlignment w:val="auto"/>
        <w:rPr>
          <w:rFonts w:hint="eastAsia" w:ascii="Times New Roman" w:hAnsi="Times New Roman" w:eastAsia="方正仿宋_GBK" w:cs="Times New Roman"/>
          <w:color w:val="auto"/>
          <w:sz w:val="24"/>
          <w:szCs w:val="24"/>
          <w:highlight w:val="none"/>
          <w:lang w:eastAsia="zh-CN"/>
        </w:rPr>
      </w:pPr>
      <w:r>
        <w:rPr>
          <w:rFonts w:hint="eastAsia" w:ascii="Times New Roman" w:hAnsi="Times New Roman" w:eastAsia="方正仿宋_GBK" w:cs="Times New Roman"/>
          <w:color w:val="auto"/>
          <w:sz w:val="24"/>
          <w:szCs w:val="24"/>
          <w:highlight w:val="none"/>
          <w:lang w:val="en-US" w:eastAsia="zh-CN"/>
        </w:rPr>
        <w:t>本协议所指围标串标，是指《中华人民共和国招标投标法》《中华人民共和国政府采购法》及相关法律法规规定的围标串标行为。</w:t>
      </w:r>
    </w:p>
    <w:p>
      <w:pPr>
        <w:keepNext w:val="0"/>
        <w:keepLines w:val="0"/>
        <w:pageBreakBefore w:val="0"/>
        <w:widowControl w:val="0"/>
        <w:kinsoku/>
        <w:wordWrap/>
        <w:overflowPunct/>
        <w:topLinePunct w:val="0"/>
        <w:autoSpaceDE/>
        <w:autoSpaceDN/>
        <w:bidi w:val="0"/>
        <w:adjustRightInd/>
        <w:snapToGrid/>
        <w:spacing w:line="580" w:lineRule="exact"/>
        <w:ind w:firstLine="480" w:firstLineChars="200"/>
        <w:textAlignment w:val="auto"/>
        <w:rPr>
          <w:rFonts w:hint="default" w:ascii="Times New Roman" w:hAnsi="Times New Roman" w:eastAsia="方正仿宋_GBK" w:cs="Times New Roman"/>
          <w:color w:val="auto"/>
          <w:sz w:val="24"/>
          <w:szCs w:val="24"/>
          <w:highlight w:val="none"/>
        </w:rPr>
      </w:pPr>
      <w:r>
        <w:rPr>
          <w:rFonts w:hint="eastAsia" w:ascii="Times New Roman" w:hAnsi="Times New Roman" w:eastAsia="方正仿宋_GBK" w:cs="Times New Roman"/>
          <w:color w:val="auto"/>
          <w:sz w:val="24"/>
          <w:szCs w:val="24"/>
          <w:highlight w:val="none"/>
          <w:lang w:eastAsia="zh-CN"/>
        </w:rPr>
        <w:t>本协议所指</w:t>
      </w:r>
      <w:r>
        <w:rPr>
          <w:rFonts w:hint="eastAsia" w:ascii="Times New Roman" w:hAnsi="Times New Roman" w:eastAsia="方正仿宋_GBK" w:cs="Times New Roman"/>
          <w:color w:val="auto"/>
          <w:sz w:val="24"/>
          <w:szCs w:val="24"/>
          <w:highlight w:val="none"/>
          <w:lang w:val="en-US" w:eastAsia="zh-CN"/>
        </w:rPr>
        <w:t>弄虚作假，是指伪造资质、业绩、证书、授权文件等投标材料以及数据造假，或提供虚假陈述等行为。</w:t>
      </w:r>
    </w:p>
    <w:p>
      <w:pPr>
        <w:keepNext w:val="0"/>
        <w:keepLines w:val="0"/>
        <w:pageBreakBefore w:val="0"/>
        <w:widowControl w:val="0"/>
        <w:kinsoku/>
        <w:wordWrap/>
        <w:overflowPunct/>
        <w:topLinePunct w:val="0"/>
        <w:autoSpaceDE/>
        <w:autoSpaceDN/>
        <w:bidi w:val="0"/>
        <w:adjustRightInd/>
        <w:snapToGrid/>
        <w:spacing w:line="580" w:lineRule="exact"/>
        <w:ind w:firstLine="480" w:firstLineChars="2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本协议对双方及双方员工、委托代理人具有约束力</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各方应对相关人员做好宣贯工作。</w:t>
      </w:r>
    </w:p>
    <w:p>
      <w:pPr>
        <w:keepNext w:val="0"/>
        <w:keepLines w:val="0"/>
        <w:pageBreakBefore w:val="0"/>
        <w:widowControl w:val="0"/>
        <w:kinsoku/>
        <w:wordWrap/>
        <w:overflowPunct/>
        <w:topLinePunct w:val="0"/>
        <w:autoSpaceDE/>
        <w:autoSpaceDN/>
        <w:bidi w:val="0"/>
        <w:adjustRightInd/>
        <w:snapToGrid/>
        <w:spacing w:line="580" w:lineRule="exact"/>
        <w:ind w:firstLine="480" w:firstLineChars="200"/>
        <w:textAlignment w:val="auto"/>
        <w:rPr>
          <w:rFonts w:hint="default" w:ascii="Times New Roman" w:hAnsi="Times New Roman" w:eastAsia="方正黑体_GBK" w:cs="Times New Roman"/>
          <w:color w:val="auto"/>
          <w:sz w:val="24"/>
          <w:szCs w:val="24"/>
          <w:highlight w:val="none"/>
        </w:rPr>
      </w:pPr>
      <w:r>
        <w:rPr>
          <w:rFonts w:hint="default" w:ascii="Times New Roman" w:hAnsi="Times New Roman" w:eastAsia="方正黑体_GBK" w:cs="Times New Roman"/>
          <w:color w:val="auto"/>
          <w:sz w:val="24"/>
          <w:szCs w:val="24"/>
          <w:highlight w:val="none"/>
        </w:rPr>
        <w:t>二、利益获取途径</w:t>
      </w:r>
    </w:p>
    <w:p>
      <w:pPr>
        <w:keepNext w:val="0"/>
        <w:keepLines w:val="0"/>
        <w:pageBreakBefore w:val="0"/>
        <w:widowControl w:val="0"/>
        <w:kinsoku/>
        <w:wordWrap/>
        <w:overflowPunct/>
        <w:topLinePunct w:val="0"/>
        <w:autoSpaceDE/>
        <w:autoSpaceDN/>
        <w:bidi w:val="0"/>
        <w:adjustRightInd/>
        <w:snapToGrid/>
        <w:spacing w:line="580" w:lineRule="exact"/>
        <w:ind w:firstLine="480" w:firstLineChars="2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包括但不限于</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公司产品销售环节的销售产品优质低价、数量实多计少、补偿或货款延迟支付等</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项目合作中的项目招投标环节信息打探、</w:t>
      </w:r>
      <w:r>
        <w:rPr>
          <w:rFonts w:hint="eastAsia" w:ascii="Times New Roman" w:hAnsi="Times New Roman" w:eastAsia="方正仿宋_GBK" w:cs="Times New Roman"/>
          <w:color w:val="auto"/>
          <w:sz w:val="24"/>
          <w:szCs w:val="24"/>
          <w:highlight w:val="none"/>
          <w:lang w:eastAsia="zh-CN"/>
        </w:rPr>
        <w:t>围标串标、</w:t>
      </w:r>
      <w:r>
        <w:rPr>
          <w:rFonts w:hint="default" w:ascii="Times New Roman" w:hAnsi="Times New Roman" w:eastAsia="方正仿宋_GBK" w:cs="Times New Roman"/>
          <w:color w:val="auto"/>
          <w:sz w:val="24"/>
          <w:szCs w:val="24"/>
          <w:highlight w:val="none"/>
        </w:rPr>
        <w:t>实施环节以次充好、</w:t>
      </w:r>
      <w:r>
        <w:rPr>
          <w:rFonts w:hint="eastAsia" w:ascii="Times New Roman" w:hAnsi="Times New Roman" w:eastAsia="方正仿宋_GBK" w:cs="Times New Roman"/>
          <w:color w:val="auto"/>
          <w:sz w:val="24"/>
          <w:szCs w:val="24"/>
          <w:highlight w:val="none"/>
          <w:lang w:eastAsia="zh-CN"/>
        </w:rPr>
        <w:t>数据造假、</w:t>
      </w:r>
      <w:r>
        <w:rPr>
          <w:rFonts w:hint="default" w:ascii="Times New Roman" w:hAnsi="Times New Roman" w:eastAsia="方正仿宋_GBK" w:cs="Times New Roman"/>
          <w:color w:val="auto"/>
          <w:sz w:val="24"/>
          <w:szCs w:val="24"/>
          <w:highlight w:val="none"/>
        </w:rPr>
        <w:t>验收工程量不实、提前支付工程款等</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物资采购环节中的物品劣质高价、数量短缺、货款预付等非正常、不合理的方式。</w:t>
      </w:r>
    </w:p>
    <w:p>
      <w:pPr>
        <w:keepNext w:val="0"/>
        <w:keepLines w:val="0"/>
        <w:pageBreakBefore w:val="0"/>
        <w:widowControl w:val="0"/>
        <w:kinsoku/>
        <w:wordWrap/>
        <w:overflowPunct/>
        <w:topLinePunct w:val="0"/>
        <w:autoSpaceDE/>
        <w:autoSpaceDN/>
        <w:bidi w:val="0"/>
        <w:adjustRightInd/>
        <w:snapToGrid/>
        <w:spacing w:line="580" w:lineRule="exact"/>
        <w:ind w:firstLine="480" w:firstLineChars="200"/>
        <w:textAlignment w:val="auto"/>
        <w:rPr>
          <w:rFonts w:hint="default" w:ascii="Times New Roman" w:hAnsi="Times New Roman" w:eastAsia="方正黑体_GBK" w:cs="Times New Roman"/>
          <w:color w:val="auto"/>
          <w:sz w:val="24"/>
          <w:szCs w:val="24"/>
          <w:highlight w:val="none"/>
        </w:rPr>
      </w:pPr>
      <w:r>
        <w:rPr>
          <w:rFonts w:hint="default" w:ascii="Times New Roman" w:hAnsi="Times New Roman" w:eastAsia="方正黑体_GBK" w:cs="Times New Roman"/>
          <w:color w:val="auto"/>
          <w:sz w:val="24"/>
          <w:szCs w:val="24"/>
          <w:highlight w:val="none"/>
        </w:rPr>
        <w:t>三、为避免上述行为的发生</w:t>
      </w:r>
      <w:r>
        <w:rPr>
          <w:rFonts w:hint="eastAsia" w:ascii="Times New Roman" w:hAnsi="Times New Roman" w:eastAsia="方正黑体_GBK" w:cs="Times New Roman"/>
          <w:color w:val="auto"/>
          <w:sz w:val="24"/>
          <w:szCs w:val="24"/>
          <w:highlight w:val="none"/>
          <w:lang w:eastAsia="zh-CN"/>
        </w:rPr>
        <w:t>，</w:t>
      </w:r>
      <w:r>
        <w:rPr>
          <w:rFonts w:hint="default" w:ascii="Times New Roman" w:hAnsi="Times New Roman" w:eastAsia="方正黑体_GBK" w:cs="Times New Roman"/>
          <w:color w:val="auto"/>
          <w:sz w:val="24"/>
          <w:szCs w:val="24"/>
          <w:highlight w:val="none"/>
        </w:rPr>
        <w:t>双方应共同遵守如下承诺</w:t>
      </w:r>
    </w:p>
    <w:p>
      <w:pPr>
        <w:keepNext w:val="0"/>
        <w:keepLines w:val="0"/>
        <w:pageBreakBefore w:val="0"/>
        <w:widowControl w:val="0"/>
        <w:kinsoku/>
        <w:wordWrap/>
        <w:overflowPunct/>
        <w:topLinePunct w:val="0"/>
        <w:autoSpaceDE/>
        <w:autoSpaceDN/>
        <w:bidi w:val="0"/>
        <w:adjustRightInd/>
        <w:snapToGrid/>
        <w:spacing w:line="580" w:lineRule="exact"/>
        <w:ind w:firstLine="480" w:firstLineChars="200"/>
        <w:textAlignment w:val="auto"/>
        <w:rPr>
          <w:rFonts w:hint="default" w:ascii="Times New Roman" w:hAnsi="Times New Roman" w:eastAsia="方正仿宋_GBK" w:cs="Times New Roman"/>
          <w:color w:val="auto"/>
          <w:sz w:val="24"/>
          <w:szCs w:val="24"/>
          <w:highlight w:val="none"/>
        </w:rPr>
      </w:pP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一</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乙方不得以金钱方式贿赂甲方的业务人员、高管人员等与合同履行相关的人员。金钱方式贿赂是指</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包括但不限于支付现金、劳务费、报销个人费用、</w:t>
      </w:r>
      <w:r>
        <w:rPr>
          <w:rFonts w:hint="eastAsia" w:eastAsia="方正仿宋_GBK" w:cs="Times New Roman"/>
          <w:color w:val="auto"/>
          <w:sz w:val="24"/>
          <w:szCs w:val="24"/>
          <w:highlight w:val="none"/>
          <w:lang w:eastAsia="zh-CN"/>
        </w:rPr>
        <w:t>赠予</w:t>
      </w:r>
      <w:r>
        <w:rPr>
          <w:rFonts w:hint="default" w:ascii="Times New Roman" w:hAnsi="Times New Roman" w:eastAsia="方正仿宋_GBK" w:cs="Times New Roman"/>
          <w:color w:val="auto"/>
          <w:sz w:val="24"/>
          <w:szCs w:val="24"/>
          <w:highlight w:val="none"/>
        </w:rPr>
        <w:t>银行卡、</w:t>
      </w:r>
      <w:r>
        <w:rPr>
          <w:rFonts w:hint="eastAsia" w:eastAsia="方正仿宋_GBK" w:cs="Times New Roman"/>
          <w:color w:val="auto"/>
          <w:sz w:val="24"/>
          <w:szCs w:val="24"/>
          <w:highlight w:val="none"/>
          <w:lang w:eastAsia="zh-CN"/>
        </w:rPr>
        <w:t>赠予有价证券</w:t>
      </w:r>
      <w:r>
        <w:rPr>
          <w:rFonts w:hint="default" w:ascii="Times New Roman" w:hAnsi="Times New Roman" w:eastAsia="方正仿宋_GBK" w:cs="Times New Roman"/>
          <w:color w:val="auto"/>
          <w:sz w:val="24"/>
          <w:szCs w:val="24"/>
          <w:highlight w:val="none"/>
        </w:rPr>
        <w:t>等</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如购物卡、提货单、娱乐场所会员卡、打折卡、代币券、证券、电子红包等。</w:t>
      </w:r>
    </w:p>
    <w:p>
      <w:pPr>
        <w:keepNext w:val="0"/>
        <w:keepLines w:val="0"/>
        <w:pageBreakBefore w:val="0"/>
        <w:widowControl w:val="0"/>
        <w:kinsoku/>
        <w:wordWrap/>
        <w:overflowPunct/>
        <w:topLinePunct w:val="0"/>
        <w:autoSpaceDE/>
        <w:autoSpaceDN/>
        <w:bidi w:val="0"/>
        <w:adjustRightInd/>
        <w:snapToGrid/>
        <w:spacing w:line="580" w:lineRule="exact"/>
        <w:ind w:firstLine="480" w:firstLineChars="200"/>
        <w:textAlignment w:val="auto"/>
        <w:rPr>
          <w:rFonts w:hint="default" w:ascii="Times New Roman" w:hAnsi="Times New Roman" w:eastAsia="方正仿宋_GBK" w:cs="Times New Roman"/>
          <w:color w:val="auto"/>
          <w:sz w:val="24"/>
          <w:szCs w:val="24"/>
          <w:highlight w:val="none"/>
        </w:rPr>
      </w:pP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二</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乙方不得以实物方式贿赂甲方的业务人员、高管人员等与合同履行相关的人员。实物方式贿赂是指</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包括但不限于赠送或出借可能影响公正执行公务的钱款、通讯电子设备、录像摄像设备、家电设备、健身器材、高档办公用品烟酒茶和土特产、纪念品等文化礼品</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促销活动中的返利、赠品、汽车、住房等实物。</w:t>
      </w:r>
    </w:p>
    <w:p>
      <w:pPr>
        <w:keepNext w:val="0"/>
        <w:keepLines w:val="0"/>
        <w:pageBreakBefore w:val="0"/>
        <w:widowControl w:val="0"/>
        <w:kinsoku/>
        <w:wordWrap/>
        <w:overflowPunct/>
        <w:topLinePunct w:val="0"/>
        <w:autoSpaceDE/>
        <w:autoSpaceDN/>
        <w:bidi w:val="0"/>
        <w:adjustRightInd/>
        <w:snapToGrid/>
        <w:spacing w:line="580" w:lineRule="exact"/>
        <w:ind w:firstLine="480" w:firstLineChars="200"/>
        <w:textAlignment w:val="auto"/>
        <w:rPr>
          <w:rFonts w:hint="default" w:ascii="Times New Roman" w:hAnsi="Times New Roman" w:eastAsia="方正仿宋_GBK" w:cs="Times New Roman"/>
          <w:color w:val="auto"/>
          <w:sz w:val="24"/>
          <w:szCs w:val="24"/>
          <w:highlight w:val="none"/>
        </w:rPr>
      </w:pP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三</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乙方不得以消费方式贿赂甲方的业务人员、高管人员等与合同履行相关的人员。消费方式贿赂是指</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包括但不限于娱乐消费、旅游、国内或国外非合同标的内容的考察、可能影响公正执行公务的宴请等方式。</w:t>
      </w:r>
    </w:p>
    <w:p>
      <w:pPr>
        <w:keepNext w:val="0"/>
        <w:keepLines w:val="0"/>
        <w:pageBreakBefore w:val="0"/>
        <w:widowControl w:val="0"/>
        <w:kinsoku/>
        <w:wordWrap/>
        <w:overflowPunct/>
        <w:topLinePunct w:val="0"/>
        <w:autoSpaceDE/>
        <w:autoSpaceDN/>
        <w:bidi w:val="0"/>
        <w:adjustRightInd/>
        <w:snapToGrid/>
        <w:spacing w:line="580" w:lineRule="exact"/>
        <w:ind w:firstLine="480" w:firstLineChars="200"/>
        <w:textAlignment w:val="auto"/>
        <w:rPr>
          <w:rFonts w:hint="eastAsia" w:ascii="Times New Roman" w:hAnsi="Times New Roman" w:eastAsia="方正仿宋_GBK" w:cs="Times New Roman"/>
          <w:color w:val="auto"/>
          <w:sz w:val="24"/>
          <w:szCs w:val="24"/>
          <w:highlight w:val="none"/>
          <w:lang w:eastAsia="zh-CN"/>
        </w:rPr>
      </w:pP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四</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乙方不得以其他任何方式贿赂甲方的业务人员、高管人员等与合同履行相关的人员。包括但不限于以下方式</w:t>
      </w:r>
      <w:r>
        <w:rPr>
          <w:rFonts w:hint="eastAsia" w:ascii="Times New Roman" w:hAnsi="Times New Roman" w:eastAsia="方正仿宋_GBK" w:cs="Times New Roman"/>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480" w:firstLineChars="200"/>
        <w:textAlignment w:val="auto"/>
        <w:rPr>
          <w:rFonts w:hint="eastAsia" w:ascii="Times New Roman" w:hAnsi="Times New Roman" w:eastAsia="方正仿宋_GBK" w:cs="Times New Roman"/>
          <w:color w:val="auto"/>
          <w:sz w:val="24"/>
          <w:szCs w:val="24"/>
          <w:highlight w:val="none"/>
          <w:lang w:eastAsia="zh-CN"/>
        </w:rPr>
      </w:pPr>
      <w:r>
        <w:rPr>
          <w:rFonts w:hint="default" w:ascii="Times New Roman" w:hAnsi="Times New Roman" w:eastAsia="方正仿宋_GBK" w:cs="Times New Roman"/>
          <w:color w:val="auto"/>
          <w:sz w:val="24"/>
          <w:szCs w:val="24"/>
          <w:highlight w:val="none"/>
        </w:rPr>
        <w:t>1.提供干股或者红利</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或提供从事材料、设备供应及工程分包等交易机会</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或为相关人员置业、住房装修、婚丧嫁娶、工作安排、子女教育、出境提供方便</w:t>
      </w:r>
      <w:r>
        <w:rPr>
          <w:rFonts w:hint="eastAsia" w:ascii="Times New Roman" w:hAnsi="Times New Roman" w:eastAsia="方正仿宋_GBK" w:cs="Times New Roman"/>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480" w:firstLineChars="200"/>
        <w:textAlignment w:val="auto"/>
        <w:rPr>
          <w:rFonts w:hint="eastAsia" w:ascii="Times New Roman" w:hAnsi="Times New Roman" w:eastAsia="方正仿宋_GBK" w:cs="Times New Roman"/>
          <w:color w:val="auto"/>
          <w:sz w:val="24"/>
          <w:szCs w:val="24"/>
          <w:highlight w:val="none"/>
          <w:lang w:eastAsia="zh-CN"/>
        </w:rPr>
      </w:pPr>
      <w:r>
        <w:rPr>
          <w:rFonts w:hint="default" w:ascii="Times New Roman" w:hAnsi="Times New Roman" w:eastAsia="方正仿宋_GBK" w:cs="Times New Roman"/>
          <w:color w:val="auto"/>
          <w:sz w:val="24"/>
          <w:szCs w:val="24"/>
          <w:highlight w:val="none"/>
        </w:rPr>
        <w:t>2.账外暗中给予回扣、中介费、手续费、好处费</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假借促销费、宣传费、广告费、培训费、顾问费、咨询费、技术服务费、科研费等名义或通过赌博等方式给予财物或者其他利益</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以及假借借用等名义长期提供交通工具、房屋使用权等</w:t>
      </w:r>
      <w:r>
        <w:rPr>
          <w:rFonts w:hint="eastAsia" w:ascii="Times New Roman" w:hAnsi="Times New Roman" w:eastAsia="方正仿宋_GBK" w:cs="Times New Roman"/>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480" w:firstLineChars="200"/>
        <w:textAlignment w:val="auto"/>
        <w:rPr>
          <w:rFonts w:hint="default" w:ascii="Times New Roman" w:hAnsi="Times New Roman" w:eastAsia="方正仿宋_GBK" w:cs="Times New Roman"/>
          <w:color w:val="auto"/>
          <w:sz w:val="24"/>
          <w:szCs w:val="24"/>
          <w:highlight w:val="none"/>
        </w:rPr>
      </w:pP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五</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乙方不得以任何理由接受甲方的高管人员、工作人员及其亲属说情打招呼。</w:t>
      </w:r>
    </w:p>
    <w:p>
      <w:pPr>
        <w:keepNext w:val="0"/>
        <w:keepLines w:val="0"/>
        <w:pageBreakBefore w:val="0"/>
        <w:widowControl w:val="0"/>
        <w:kinsoku/>
        <w:wordWrap/>
        <w:overflowPunct/>
        <w:topLinePunct w:val="0"/>
        <w:autoSpaceDE/>
        <w:autoSpaceDN/>
        <w:bidi w:val="0"/>
        <w:adjustRightInd/>
        <w:snapToGrid/>
        <w:spacing w:line="580" w:lineRule="exact"/>
        <w:ind w:firstLine="480" w:firstLineChars="200"/>
        <w:textAlignment w:val="auto"/>
        <w:rPr>
          <w:rFonts w:hint="eastAsia" w:ascii="Times New Roman" w:hAnsi="Times New Roman" w:eastAsia="方正仿宋_GBK" w:cs="Times New Roman"/>
          <w:color w:val="auto"/>
          <w:sz w:val="24"/>
          <w:szCs w:val="24"/>
          <w:highlight w:val="none"/>
          <w:lang w:eastAsia="zh-CN"/>
        </w:rPr>
      </w:pPr>
      <w:r>
        <w:rPr>
          <w:rFonts w:hint="eastAsia" w:ascii="Times New Roman" w:hAnsi="Times New Roman" w:eastAsia="方正仿宋_GBK" w:cs="Times New Roman"/>
          <w:color w:val="auto"/>
          <w:sz w:val="24"/>
          <w:szCs w:val="24"/>
          <w:highlight w:val="none"/>
          <w:lang w:eastAsia="zh-CN"/>
        </w:rPr>
        <w:t>（六）乙方不得以任何理由围标串标，弄虚作假。</w:t>
      </w:r>
    </w:p>
    <w:p>
      <w:pPr>
        <w:keepNext w:val="0"/>
        <w:keepLines w:val="0"/>
        <w:pageBreakBefore w:val="0"/>
        <w:widowControl w:val="0"/>
        <w:kinsoku/>
        <w:wordWrap/>
        <w:overflowPunct/>
        <w:topLinePunct w:val="0"/>
        <w:autoSpaceDE/>
        <w:autoSpaceDN/>
        <w:bidi w:val="0"/>
        <w:adjustRightInd/>
        <w:snapToGrid/>
        <w:spacing w:line="580" w:lineRule="exact"/>
        <w:ind w:firstLine="480" w:firstLineChars="200"/>
        <w:textAlignment w:val="auto"/>
        <w:rPr>
          <w:rFonts w:hint="default" w:ascii="Times New Roman" w:hAnsi="Times New Roman" w:eastAsia="方正黑体_GBK" w:cs="Times New Roman"/>
          <w:color w:val="auto"/>
          <w:sz w:val="24"/>
          <w:szCs w:val="24"/>
          <w:highlight w:val="none"/>
        </w:rPr>
      </w:pPr>
      <w:r>
        <w:rPr>
          <w:rFonts w:hint="default" w:ascii="Times New Roman" w:hAnsi="Times New Roman" w:eastAsia="方正黑体_GBK" w:cs="Times New Roman"/>
          <w:color w:val="auto"/>
          <w:sz w:val="24"/>
          <w:szCs w:val="24"/>
          <w:highlight w:val="none"/>
        </w:rPr>
        <w:t>四、及时通报</w:t>
      </w:r>
    </w:p>
    <w:p>
      <w:pPr>
        <w:keepNext w:val="0"/>
        <w:keepLines w:val="0"/>
        <w:pageBreakBefore w:val="0"/>
        <w:widowControl w:val="0"/>
        <w:kinsoku/>
        <w:wordWrap/>
        <w:overflowPunct/>
        <w:topLinePunct w:val="0"/>
        <w:autoSpaceDE/>
        <w:autoSpaceDN/>
        <w:bidi w:val="0"/>
        <w:adjustRightInd/>
        <w:snapToGrid/>
        <w:spacing w:line="580" w:lineRule="exact"/>
        <w:ind w:firstLine="480" w:firstLineChars="200"/>
        <w:textAlignment w:val="auto"/>
        <w:rPr>
          <w:rFonts w:hint="default" w:ascii="Times New Roman" w:hAnsi="Times New Roman" w:eastAsia="方正仿宋_GBK" w:cs="Times New Roman"/>
          <w:color w:val="auto"/>
          <w:sz w:val="24"/>
          <w:szCs w:val="24"/>
          <w:highlight w:val="none"/>
        </w:rPr>
      </w:pP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一</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在合同履行过程中</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如果任何一方发现对方合同履行相关人员有出现第三条任何一款所约定行为时</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无论行为人是基于合法或非法目的</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均应在第一时间通报对方。</w:t>
      </w:r>
    </w:p>
    <w:p>
      <w:pPr>
        <w:keepNext w:val="0"/>
        <w:keepLines w:val="0"/>
        <w:pageBreakBefore w:val="0"/>
        <w:widowControl w:val="0"/>
        <w:kinsoku/>
        <w:wordWrap/>
        <w:overflowPunct/>
        <w:topLinePunct w:val="0"/>
        <w:autoSpaceDE/>
        <w:autoSpaceDN/>
        <w:bidi w:val="0"/>
        <w:adjustRightInd/>
        <w:snapToGrid/>
        <w:spacing w:line="580" w:lineRule="exact"/>
        <w:ind w:firstLine="480" w:firstLineChars="200"/>
        <w:textAlignment w:val="auto"/>
        <w:rPr>
          <w:rFonts w:hint="default" w:ascii="Times New Roman" w:hAnsi="Times New Roman" w:eastAsia="方正仿宋_GBK" w:cs="Times New Roman"/>
          <w:color w:val="auto"/>
          <w:sz w:val="24"/>
          <w:szCs w:val="24"/>
          <w:highlight w:val="none"/>
        </w:rPr>
      </w:pP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二</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在合同履行过程中</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如任何一方发现对方业务人员、高管人员等与合同履行相关人员向对方索要或假借上级管理人员名义向对方索要包</w:t>
      </w:r>
      <w:r>
        <w:rPr>
          <w:rFonts w:hint="eastAsia" w:eastAsia="方正仿宋_GBK" w:cs="Times New Roman"/>
          <w:color w:val="auto"/>
          <w:sz w:val="24"/>
          <w:szCs w:val="24"/>
          <w:highlight w:val="none"/>
          <w:lang w:eastAsia="zh-CN"/>
        </w:rPr>
        <w:t>括但</w:t>
      </w:r>
      <w:r>
        <w:rPr>
          <w:rFonts w:hint="default" w:ascii="Times New Roman" w:hAnsi="Times New Roman" w:eastAsia="方正仿宋_GBK" w:cs="Times New Roman"/>
          <w:color w:val="auto"/>
          <w:sz w:val="24"/>
          <w:szCs w:val="24"/>
          <w:highlight w:val="none"/>
        </w:rPr>
        <w:t>不限于第二条任何一款所约</w:t>
      </w:r>
      <w:r>
        <w:rPr>
          <w:rFonts w:hint="eastAsia" w:eastAsia="方正仿宋_GBK" w:cs="Times New Roman"/>
          <w:color w:val="auto"/>
          <w:sz w:val="24"/>
          <w:szCs w:val="24"/>
          <w:highlight w:val="none"/>
          <w:lang w:eastAsia="zh-CN"/>
        </w:rPr>
        <w:t>定的</w:t>
      </w:r>
      <w:r>
        <w:rPr>
          <w:rFonts w:hint="default" w:ascii="Times New Roman" w:hAnsi="Times New Roman" w:eastAsia="方正仿宋_GBK" w:cs="Times New Roman"/>
          <w:color w:val="auto"/>
          <w:sz w:val="24"/>
          <w:szCs w:val="24"/>
          <w:highlight w:val="none"/>
        </w:rPr>
        <w:t>任何好处</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应予拒绝</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并应在第一时间向对方通报。若通报情况查证属实</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对方承诺根据具体情况予以合同价款一定比例的奖励给通报方公司</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若乙方发现甲方人员索要任何好处不及时向甲方举报</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由此造成的乙方损失</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甲方不承担任何责任。</w:t>
      </w:r>
    </w:p>
    <w:p>
      <w:pPr>
        <w:keepNext w:val="0"/>
        <w:keepLines w:val="0"/>
        <w:pageBreakBefore w:val="0"/>
        <w:widowControl w:val="0"/>
        <w:kinsoku/>
        <w:wordWrap/>
        <w:overflowPunct/>
        <w:topLinePunct w:val="0"/>
        <w:autoSpaceDE/>
        <w:autoSpaceDN/>
        <w:bidi w:val="0"/>
        <w:adjustRightInd/>
        <w:snapToGrid/>
        <w:spacing w:line="580" w:lineRule="exact"/>
        <w:ind w:firstLine="480" w:firstLineChars="200"/>
        <w:textAlignment w:val="auto"/>
        <w:rPr>
          <w:rFonts w:hint="default" w:ascii="Times New Roman" w:hAnsi="Times New Roman" w:eastAsia="方正黑体_GBK" w:cs="Times New Roman"/>
          <w:color w:val="auto"/>
          <w:sz w:val="24"/>
          <w:szCs w:val="24"/>
          <w:highlight w:val="none"/>
        </w:rPr>
      </w:pPr>
      <w:r>
        <w:rPr>
          <w:rFonts w:hint="default" w:ascii="Times New Roman" w:hAnsi="Times New Roman" w:eastAsia="方正黑体_GBK" w:cs="Times New Roman"/>
          <w:color w:val="auto"/>
          <w:sz w:val="24"/>
          <w:szCs w:val="24"/>
          <w:highlight w:val="none"/>
        </w:rPr>
        <w:t>五、举报</w:t>
      </w:r>
    </w:p>
    <w:p>
      <w:pPr>
        <w:keepNext w:val="0"/>
        <w:keepLines w:val="0"/>
        <w:pageBreakBefore w:val="0"/>
        <w:widowControl w:val="0"/>
        <w:kinsoku/>
        <w:wordWrap/>
        <w:overflowPunct/>
        <w:topLinePunct w:val="0"/>
        <w:autoSpaceDE/>
        <w:autoSpaceDN/>
        <w:bidi w:val="0"/>
        <w:adjustRightInd/>
        <w:snapToGrid/>
        <w:spacing w:line="580" w:lineRule="exact"/>
        <w:ind w:firstLine="480" w:firstLineChars="200"/>
        <w:textAlignment w:val="auto"/>
        <w:rPr>
          <w:rFonts w:hint="eastAsia" w:ascii="Times New Roman" w:hAnsi="Times New Roman" w:eastAsia="方正仿宋_GBK" w:cs="Times New Roman"/>
          <w:color w:val="auto"/>
          <w:sz w:val="24"/>
          <w:szCs w:val="24"/>
          <w:highlight w:val="none"/>
          <w:lang w:eastAsia="zh-CN"/>
        </w:rPr>
      </w:pP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一</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甲方受理举报信息单位、地址、电话</w:t>
      </w:r>
      <w:r>
        <w:rPr>
          <w:rFonts w:hint="eastAsia" w:ascii="Times New Roman" w:hAnsi="Times New Roman" w:eastAsia="方正仿宋_GBK" w:cs="Times New Roman"/>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480" w:firstLineChars="200"/>
        <w:textAlignment w:val="auto"/>
        <w:rPr>
          <w:rFonts w:hint="eastAsia"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受理单位：中垦牧乳业（集团）股份有限公司</w:t>
      </w:r>
    </w:p>
    <w:p>
      <w:pPr>
        <w:keepNext w:val="0"/>
        <w:keepLines w:val="0"/>
        <w:pageBreakBefore w:val="0"/>
        <w:widowControl w:val="0"/>
        <w:kinsoku/>
        <w:wordWrap/>
        <w:overflowPunct/>
        <w:topLinePunct w:val="0"/>
        <w:autoSpaceDE/>
        <w:autoSpaceDN/>
        <w:bidi w:val="0"/>
        <w:adjustRightInd/>
        <w:snapToGrid/>
        <w:spacing w:line="580" w:lineRule="exact"/>
        <w:ind w:firstLine="480" w:firstLineChars="200"/>
        <w:textAlignment w:val="auto"/>
        <w:rPr>
          <w:rFonts w:hint="eastAsia"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地址：重庆市渝北区金石大道99号</w:t>
      </w:r>
    </w:p>
    <w:p>
      <w:pPr>
        <w:keepNext w:val="0"/>
        <w:keepLines w:val="0"/>
        <w:pageBreakBefore w:val="0"/>
        <w:widowControl w:val="0"/>
        <w:kinsoku/>
        <w:wordWrap/>
        <w:overflowPunct/>
        <w:topLinePunct w:val="0"/>
        <w:autoSpaceDE/>
        <w:autoSpaceDN/>
        <w:bidi w:val="0"/>
        <w:adjustRightInd/>
        <w:snapToGrid/>
        <w:spacing w:line="580" w:lineRule="exact"/>
        <w:ind w:firstLine="480" w:firstLineChars="200"/>
        <w:textAlignment w:val="auto"/>
        <w:rPr>
          <w:rFonts w:hint="eastAsia"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电话：023-63211638</w:t>
      </w:r>
    </w:p>
    <w:p>
      <w:pPr>
        <w:keepNext w:val="0"/>
        <w:keepLines w:val="0"/>
        <w:pageBreakBefore w:val="0"/>
        <w:widowControl w:val="0"/>
        <w:kinsoku/>
        <w:wordWrap/>
        <w:overflowPunct/>
        <w:topLinePunct w:val="0"/>
        <w:autoSpaceDE/>
        <w:autoSpaceDN/>
        <w:bidi w:val="0"/>
        <w:adjustRightInd/>
        <w:snapToGrid/>
        <w:spacing w:line="580" w:lineRule="exact"/>
        <w:ind w:firstLine="480" w:firstLineChars="200"/>
        <w:textAlignment w:val="auto"/>
        <w:rPr>
          <w:rFonts w:hint="eastAsia" w:ascii="Times New Roman" w:hAnsi="Times New Roman" w:eastAsia="方正仿宋_GBK" w:cs="Times New Roman"/>
          <w:color w:val="auto"/>
          <w:sz w:val="24"/>
          <w:szCs w:val="24"/>
          <w:highlight w:val="none"/>
          <w:lang w:eastAsia="zh-CN"/>
        </w:rPr>
      </w:pP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二</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乙方受理举报信息单位、地址、电话</w:t>
      </w:r>
      <w:r>
        <w:rPr>
          <w:rFonts w:hint="eastAsia" w:ascii="Times New Roman" w:hAnsi="Times New Roman" w:eastAsia="方正仿宋_GBK" w:cs="Times New Roman"/>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480" w:firstLineChars="200"/>
        <w:textAlignment w:val="auto"/>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受理单位：XXX</w:t>
      </w:r>
    </w:p>
    <w:p>
      <w:pPr>
        <w:keepNext w:val="0"/>
        <w:keepLines w:val="0"/>
        <w:pageBreakBefore w:val="0"/>
        <w:widowControl w:val="0"/>
        <w:kinsoku/>
        <w:wordWrap/>
        <w:overflowPunct/>
        <w:topLinePunct w:val="0"/>
        <w:autoSpaceDE/>
        <w:autoSpaceDN/>
        <w:bidi w:val="0"/>
        <w:adjustRightInd/>
        <w:snapToGrid/>
        <w:spacing w:line="580" w:lineRule="exact"/>
        <w:ind w:firstLine="480" w:firstLineChars="200"/>
        <w:textAlignment w:val="auto"/>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地址：XXX</w:t>
      </w:r>
    </w:p>
    <w:p>
      <w:pPr>
        <w:keepNext w:val="0"/>
        <w:keepLines w:val="0"/>
        <w:pageBreakBefore w:val="0"/>
        <w:widowControl w:val="0"/>
        <w:kinsoku/>
        <w:wordWrap/>
        <w:overflowPunct/>
        <w:topLinePunct w:val="0"/>
        <w:autoSpaceDE/>
        <w:autoSpaceDN/>
        <w:bidi w:val="0"/>
        <w:adjustRightInd/>
        <w:snapToGrid/>
        <w:spacing w:line="580" w:lineRule="exact"/>
        <w:ind w:firstLine="480" w:firstLineChars="200"/>
        <w:textAlignment w:val="auto"/>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电话：XXX</w:t>
      </w:r>
    </w:p>
    <w:p>
      <w:pPr>
        <w:keepNext w:val="0"/>
        <w:keepLines w:val="0"/>
        <w:pageBreakBefore w:val="0"/>
        <w:widowControl w:val="0"/>
        <w:kinsoku/>
        <w:wordWrap/>
        <w:overflowPunct/>
        <w:topLinePunct w:val="0"/>
        <w:autoSpaceDE/>
        <w:autoSpaceDN/>
        <w:bidi w:val="0"/>
        <w:adjustRightInd/>
        <w:snapToGrid/>
        <w:spacing w:line="580" w:lineRule="exact"/>
        <w:ind w:firstLine="480" w:firstLineChars="200"/>
        <w:textAlignment w:val="auto"/>
        <w:rPr>
          <w:rFonts w:hint="default" w:ascii="Times New Roman" w:hAnsi="Times New Roman" w:eastAsia="方正黑体_GBK" w:cs="Times New Roman"/>
          <w:color w:val="auto"/>
          <w:sz w:val="24"/>
          <w:szCs w:val="24"/>
          <w:highlight w:val="none"/>
        </w:rPr>
      </w:pPr>
      <w:r>
        <w:rPr>
          <w:rFonts w:hint="default" w:ascii="Times New Roman" w:hAnsi="Times New Roman" w:eastAsia="方正黑体_GBK" w:cs="Times New Roman"/>
          <w:color w:val="auto"/>
          <w:sz w:val="24"/>
          <w:szCs w:val="24"/>
          <w:highlight w:val="none"/>
        </w:rPr>
        <w:t>六、违约责任</w:t>
      </w:r>
    </w:p>
    <w:p>
      <w:pPr>
        <w:keepNext w:val="0"/>
        <w:keepLines w:val="0"/>
        <w:pageBreakBefore w:val="0"/>
        <w:widowControl w:val="0"/>
        <w:kinsoku/>
        <w:wordWrap/>
        <w:overflowPunct/>
        <w:topLinePunct w:val="0"/>
        <w:autoSpaceDE/>
        <w:autoSpaceDN/>
        <w:bidi w:val="0"/>
        <w:adjustRightInd/>
        <w:snapToGrid/>
        <w:spacing w:line="580" w:lineRule="exact"/>
        <w:ind w:firstLine="480" w:firstLineChars="200"/>
        <w:textAlignment w:val="auto"/>
        <w:rPr>
          <w:rFonts w:hint="eastAsia" w:ascii="Times New Roman" w:hAnsi="Times New Roman" w:eastAsia="方正仿宋_GBK" w:cs="Times New Roman"/>
          <w:color w:val="auto"/>
          <w:sz w:val="24"/>
          <w:szCs w:val="24"/>
          <w:highlight w:val="none"/>
          <w:lang w:eastAsia="zh-CN"/>
        </w:rPr>
      </w:pPr>
      <w:r>
        <w:rPr>
          <w:rFonts w:hint="default" w:ascii="Times New Roman" w:hAnsi="Times New Roman" w:eastAsia="方正仿宋_GBK" w:cs="Times New Roman"/>
          <w:color w:val="auto"/>
          <w:sz w:val="24"/>
          <w:szCs w:val="24"/>
          <w:highlight w:val="none"/>
        </w:rPr>
        <w:t>乙方或乙方任何人员违反以上承诺视同乙方违约</w:t>
      </w:r>
      <w:r>
        <w:rPr>
          <w:rFonts w:hint="eastAsia" w:ascii="Times New Roman" w:hAnsi="Times New Roman" w:eastAsia="方正仿宋_GBK" w:cs="Times New Roman"/>
          <w:color w:val="auto"/>
          <w:sz w:val="24"/>
          <w:szCs w:val="24"/>
          <w:highlight w:val="none"/>
          <w:lang w:val="en-US" w:eastAsia="zh-CN"/>
        </w:rPr>
        <w:t>，</w:t>
      </w:r>
      <w:r>
        <w:rPr>
          <w:rFonts w:hint="default" w:ascii="Times New Roman" w:hAnsi="Times New Roman" w:eastAsia="方正仿宋_GBK" w:cs="Times New Roman"/>
          <w:color w:val="auto"/>
          <w:sz w:val="24"/>
          <w:szCs w:val="24"/>
          <w:highlight w:val="none"/>
        </w:rPr>
        <w:t>甲方有权终止合作</w:t>
      </w:r>
      <w:r>
        <w:rPr>
          <w:rFonts w:hint="eastAsia" w:ascii="Times New Roman" w:hAnsi="Times New Roman" w:eastAsia="方正仿宋_GBK" w:cs="Times New Roman"/>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480" w:firstLineChars="200"/>
        <w:textAlignment w:val="auto"/>
        <w:rPr>
          <w:rFonts w:hint="eastAsia" w:ascii="Times New Roman" w:hAnsi="Times New Roman" w:eastAsia="方正仿宋_GBK" w:cs="Times New Roman"/>
          <w:color w:val="auto"/>
          <w:sz w:val="24"/>
          <w:szCs w:val="24"/>
          <w:highlight w:val="none"/>
          <w:lang w:eastAsia="zh-CN"/>
        </w:rPr>
      </w:pPr>
      <w:r>
        <w:rPr>
          <w:rFonts w:hint="eastAsia" w:ascii="Times New Roman" w:hAnsi="Times New Roman" w:eastAsia="方正仿宋_GBK" w:cs="Times New Roman"/>
          <w:color w:val="auto"/>
          <w:sz w:val="24"/>
          <w:szCs w:val="24"/>
          <w:highlight w:val="none"/>
          <w:lang w:eastAsia="zh-CN"/>
        </w:rPr>
        <w:t>（一）涉及行贿受贿的</w:t>
      </w:r>
      <w:r>
        <w:rPr>
          <w:rFonts w:hint="default" w:ascii="Times New Roman" w:hAnsi="Times New Roman" w:eastAsia="方正仿宋_GBK" w:cs="Times New Roman"/>
          <w:color w:val="auto"/>
          <w:sz w:val="24"/>
          <w:szCs w:val="24"/>
          <w:highlight w:val="none"/>
        </w:rPr>
        <w:t>按照下列标准向乙方收取</w:t>
      </w:r>
      <w:r>
        <w:rPr>
          <w:rFonts w:hint="eastAsia" w:ascii="Times New Roman" w:hAnsi="Times New Roman" w:eastAsia="方正仿宋_GBK" w:cs="Times New Roman"/>
          <w:color w:val="auto"/>
          <w:sz w:val="24"/>
          <w:szCs w:val="24"/>
          <w:highlight w:val="none"/>
          <w:lang w:val="en-US" w:eastAsia="zh-CN"/>
        </w:rPr>
        <w:t>惩罚性</w:t>
      </w:r>
      <w:r>
        <w:rPr>
          <w:rFonts w:hint="default" w:ascii="Times New Roman" w:hAnsi="Times New Roman" w:eastAsia="方正仿宋_GBK" w:cs="Times New Roman"/>
          <w:color w:val="auto"/>
          <w:sz w:val="24"/>
          <w:szCs w:val="24"/>
          <w:highlight w:val="none"/>
        </w:rPr>
        <w:t>违约金</w:t>
      </w:r>
      <w:r>
        <w:rPr>
          <w:rFonts w:hint="eastAsia" w:ascii="Times New Roman" w:hAnsi="Times New Roman" w:eastAsia="方正仿宋_GBK" w:cs="Times New Roman"/>
          <w:color w:val="auto"/>
          <w:sz w:val="24"/>
          <w:szCs w:val="24"/>
          <w:highlight w:val="none"/>
          <w:lang w:val="en-US" w:eastAsia="zh-CN"/>
        </w:rPr>
        <w:t>，</w:t>
      </w:r>
      <w:r>
        <w:rPr>
          <w:rFonts w:hint="default" w:ascii="Times New Roman" w:hAnsi="Times New Roman" w:eastAsia="方正仿宋_GBK" w:cs="Times New Roman"/>
          <w:color w:val="auto"/>
          <w:sz w:val="24"/>
          <w:szCs w:val="24"/>
          <w:highlight w:val="none"/>
        </w:rPr>
        <w:t>且乙方同意甲方先行直接从货款中扣除</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工程项目直接从工程款中扣除</w:t>
      </w:r>
      <w:r>
        <w:rPr>
          <w:rFonts w:hint="eastAsia" w:ascii="Times New Roman" w:hAnsi="Times New Roman" w:eastAsia="方正仿宋_GBK" w:cs="Times New Roman"/>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480" w:firstLineChars="200"/>
        <w:textAlignment w:val="auto"/>
        <w:rPr>
          <w:rFonts w:hint="eastAsia" w:ascii="Times New Roman" w:hAnsi="Times New Roman" w:eastAsia="方正仿宋_GBK" w:cs="Times New Roman"/>
          <w:color w:val="auto"/>
          <w:sz w:val="24"/>
          <w:szCs w:val="24"/>
          <w:highlight w:val="none"/>
          <w:lang w:eastAsia="zh-CN"/>
        </w:rPr>
      </w:pPr>
      <w:r>
        <w:rPr>
          <w:rFonts w:hint="default" w:ascii="Times New Roman" w:hAnsi="Times New Roman" w:eastAsia="方正仿宋_GBK" w:cs="Times New Roman"/>
          <w:color w:val="auto"/>
          <w:sz w:val="24"/>
          <w:szCs w:val="24"/>
          <w:highlight w:val="none"/>
        </w:rPr>
        <w:t>行贿金额为人民币1万元</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含</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元以下</w:t>
      </w:r>
      <w:r>
        <w:rPr>
          <w:rFonts w:hint="eastAsia" w:ascii="Times New Roman" w:hAnsi="Times New Roman" w:eastAsia="方正仿宋_GBK" w:cs="Times New Roman"/>
          <w:color w:val="auto"/>
          <w:sz w:val="24"/>
          <w:szCs w:val="24"/>
          <w:highlight w:val="none"/>
          <w:lang w:eastAsia="zh-CN"/>
        </w:rPr>
        <w:t>，</w:t>
      </w:r>
      <w:r>
        <w:rPr>
          <w:rFonts w:hint="eastAsia" w:ascii="Times New Roman" w:hAnsi="Times New Roman" w:eastAsia="方正仿宋_GBK" w:cs="Times New Roman"/>
          <w:color w:val="auto"/>
          <w:sz w:val="24"/>
          <w:szCs w:val="24"/>
          <w:highlight w:val="none"/>
          <w:lang w:val="en-US" w:eastAsia="zh-CN"/>
        </w:rPr>
        <w:t>惩罚性</w:t>
      </w:r>
      <w:r>
        <w:rPr>
          <w:rFonts w:hint="default" w:ascii="Times New Roman" w:hAnsi="Times New Roman" w:eastAsia="方正仿宋_GBK" w:cs="Times New Roman"/>
          <w:color w:val="auto"/>
          <w:sz w:val="24"/>
          <w:szCs w:val="24"/>
          <w:highlight w:val="none"/>
        </w:rPr>
        <w:t>违约金为人民币5万元</w:t>
      </w:r>
      <w:r>
        <w:rPr>
          <w:rFonts w:hint="eastAsia" w:ascii="Times New Roman" w:hAnsi="Times New Roman" w:eastAsia="方正仿宋_GBK" w:cs="Times New Roman"/>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480" w:firstLineChars="200"/>
        <w:textAlignment w:val="auto"/>
        <w:rPr>
          <w:rFonts w:hint="eastAsia" w:ascii="Times New Roman" w:hAnsi="Times New Roman" w:eastAsia="方正仿宋_GBK" w:cs="Times New Roman"/>
          <w:color w:val="auto"/>
          <w:sz w:val="24"/>
          <w:szCs w:val="24"/>
          <w:highlight w:val="none"/>
          <w:lang w:eastAsia="zh-CN"/>
        </w:rPr>
      </w:pPr>
      <w:r>
        <w:rPr>
          <w:rFonts w:hint="default" w:ascii="Times New Roman" w:hAnsi="Times New Roman" w:eastAsia="方正仿宋_GBK" w:cs="Times New Roman"/>
          <w:color w:val="auto"/>
          <w:sz w:val="24"/>
          <w:szCs w:val="24"/>
          <w:highlight w:val="none"/>
        </w:rPr>
        <w:t>人民币1万元</w:t>
      </w:r>
      <w:r>
        <w:rPr>
          <w:rFonts w:hint="eastAsia"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行贿金额</w:t>
      </w:r>
      <w:r>
        <w:rPr>
          <w:rFonts w:hint="eastAsia" w:ascii="东文宋体" w:hAnsi="东文宋体" w:eastAsia="东文宋体" w:cs="东文宋体"/>
          <w:color w:val="auto"/>
          <w:sz w:val="24"/>
          <w:szCs w:val="24"/>
          <w:highlight w:val="none"/>
        </w:rPr>
        <w:t>≤</w:t>
      </w:r>
      <w:r>
        <w:rPr>
          <w:rFonts w:hint="default" w:ascii="Times New Roman" w:hAnsi="Times New Roman" w:eastAsia="方正仿宋_GBK" w:cs="Times New Roman"/>
          <w:color w:val="auto"/>
          <w:sz w:val="24"/>
          <w:szCs w:val="24"/>
          <w:highlight w:val="none"/>
        </w:rPr>
        <w:t>人民币2万元</w:t>
      </w:r>
      <w:r>
        <w:rPr>
          <w:rFonts w:hint="eastAsia" w:ascii="Times New Roman" w:hAnsi="Times New Roman" w:eastAsia="方正仿宋_GBK" w:cs="Times New Roman"/>
          <w:color w:val="auto"/>
          <w:sz w:val="24"/>
          <w:szCs w:val="24"/>
          <w:highlight w:val="none"/>
          <w:lang w:eastAsia="zh-CN"/>
        </w:rPr>
        <w:t>，</w:t>
      </w:r>
      <w:r>
        <w:rPr>
          <w:rFonts w:hint="eastAsia" w:ascii="Times New Roman" w:hAnsi="Times New Roman" w:eastAsia="方正仿宋_GBK" w:cs="Times New Roman"/>
          <w:color w:val="auto"/>
          <w:sz w:val="24"/>
          <w:szCs w:val="24"/>
          <w:highlight w:val="none"/>
          <w:lang w:val="en-US" w:eastAsia="zh-CN"/>
        </w:rPr>
        <w:t>惩罚性</w:t>
      </w:r>
      <w:r>
        <w:rPr>
          <w:rFonts w:hint="default" w:ascii="Times New Roman" w:hAnsi="Times New Roman" w:eastAsia="方正仿宋_GBK" w:cs="Times New Roman"/>
          <w:color w:val="auto"/>
          <w:sz w:val="24"/>
          <w:szCs w:val="24"/>
          <w:highlight w:val="none"/>
        </w:rPr>
        <w:t>违约金为行贿金额的十倍</w:t>
      </w:r>
      <w:r>
        <w:rPr>
          <w:rFonts w:hint="eastAsia" w:ascii="Times New Roman" w:hAnsi="Times New Roman" w:eastAsia="方正仿宋_GBK" w:cs="Times New Roman"/>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480" w:firstLineChars="200"/>
        <w:textAlignment w:val="auto"/>
        <w:rPr>
          <w:rFonts w:hint="eastAsia" w:ascii="Times New Roman" w:hAnsi="Times New Roman" w:eastAsia="方正仿宋_GBK" w:cs="Times New Roman"/>
          <w:color w:val="auto"/>
          <w:sz w:val="24"/>
          <w:szCs w:val="24"/>
          <w:highlight w:val="none"/>
          <w:lang w:eastAsia="zh-CN"/>
        </w:rPr>
      </w:pPr>
      <w:r>
        <w:rPr>
          <w:rFonts w:hint="default" w:ascii="Times New Roman" w:hAnsi="Times New Roman" w:eastAsia="方正仿宋_GBK" w:cs="Times New Roman"/>
          <w:color w:val="auto"/>
          <w:sz w:val="24"/>
          <w:szCs w:val="24"/>
          <w:highlight w:val="none"/>
        </w:rPr>
        <w:t>人民币2万元</w:t>
      </w:r>
      <w:r>
        <w:rPr>
          <w:rFonts w:hint="eastAsia"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行贿金额</w:t>
      </w:r>
      <w:r>
        <w:rPr>
          <w:rFonts w:hint="eastAsia" w:ascii="东文宋体" w:hAnsi="东文宋体" w:eastAsia="东文宋体" w:cs="东文宋体"/>
          <w:color w:val="auto"/>
          <w:sz w:val="24"/>
          <w:szCs w:val="24"/>
          <w:highlight w:val="none"/>
        </w:rPr>
        <w:t>≤</w:t>
      </w:r>
      <w:r>
        <w:rPr>
          <w:rFonts w:hint="default" w:ascii="Times New Roman" w:hAnsi="Times New Roman" w:eastAsia="方正仿宋_GBK" w:cs="Times New Roman"/>
          <w:color w:val="auto"/>
          <w:sz w:val="24"/>
          <w:szCs w:val="24"/>
          <w:highlight w:val="none"/>
        </w:rPr>
        <w:t>人民币3万元</w:t>
      </w:r>
      <w:r>
        <w:rPr>
          <w:rFonts w:hint="eastAsia" w:ascii="Times New Roman" w:hAnsi="Times New Roman" w:eastAsia="方正仿宋_GBK" w:cs="Times New Roman"/>
          <w:color w:val="auto"/>
          <w:sz w:val="24"/>
          <w:szCs w:val="24"/>
          <w:highlight w:val="none"/>
          <w:lang w:eastAsia="zh-CN"/>
        </w:rPr>
        <w:t>，</w:t>
      </w:r>
      <w:r>
        <w:rPr>
          <w:rFonts w:hint="eastAsia" w:ascii="Times New Roman" w:hAnsi="Times New Roman" w:eastAsia="方正仿宋_GBK" w:cs="Times New Roman"/>
          <w:color w:val="auto"/>
          <w:sz w:val="24"/>
          <w:szCs w:val="24"/>
          <w:highlight w:val="none"/>
          <w:lang w:val="en-US" w:eastAsia="zh-CN"/>
        </w:rPr>
        <w:t>惩罚性</w:t>
      </w:r>
      <w:r>
        <w:rPr>
          <w:rFonts w:hint="default" w:ascii="Times New Roman" w:hAnsi="Times New Roman" w:eastAsia="方正仿宋_GBK" w:cs="Times New Roman"/>
          <w:color w:val="auto"/>
          <w:sz w:val="24"/>
          <w:szCs w:val="24"/>
          <w:highlight w:val="none"/>
        </w:rPr>
        <w:t>违约金为行贿金额的二十倍</w:t>
      </w:r>
      <w:r>
        <w:rPr>
          <w:rFonts w:hint="eastAsia" w:ascii="Times New Roman" w:hAnsi="Times New Roman" w:eastAsia="方正仿宋_GBK" w:cs="Times New Roman"/>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480" w:firstLineChars="200"/>
        <w:textAlignment w:val="auto"/>
        <w:rPr>
          <w:rFonts w:hint="eastAsia" w:ascii="Times New Roman" w:hAnsi="Times New Roman" w:eastAsia="方正仿宋_GBK" w:cs="Times New Roman"/>
          <w:color w:val="auto"/>
          <w:sz w:val="24"/>
          <w:szCs w:val="24"/>
          <w:highlight w:val="none"/>
          <w:lang w:eastAsia="zh-CN"/>
        </w:rPr>
      </w:pPr>
      <w:r>
        <w:rPr>
          <w:rFonts w:hint="default" w:ascii="Times New Roman" w:hAnsi="Times New Roman" w:eastAsia="方正仿宋_GBK" w:cs="Times New Roman"/>
          <w:color w:val="auto"/>
          <w:sz w:val="24"/>
          <w:szCs w:val="24"/>
          <w:highlight w:val="none"/>
        </w:rPr>
        <w:t>行贿金额</w:t>
      </w:r>
      <w:r>
        <w:rPr>
          <w:rFonts w:hint="eastAsia"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人民币3万元</w:t>
      </w:r>
      <w:r>
        <w:rPr>
          <w:rFonts w:hint="eastAsia" w:ascii="Times New Roman" w:hAnsi="Times New Roman" w:eastAsia="方正仿宋_GBK" w:cs="Times New Roman"/>
          <w:color w:val="auto"/>
          <w:sz w:val="24"/>
          <w:szCs w:val="24"/>
          <w:highlight w:val="none"/>
          <w:lang w:eastAsia="zh-CN"/>
        </w:rPr>
        <w:t>，</w:t>
      </w:r>
      <w:r>
        <w:rPr>
          <w:rFonts w:hint="eastAsia" w:ascii="Times New Roman" w:hAnsi="Times New Roman" w:eastAsia="方正仿宋_GBK" w:cs="Times New Roman"/>
          <w:color w:val="auto"/>
          <w:sz w:val="24"/>
          <w:szCs w:val="24"/>
          <w:highlight w:val="none"/>
          <w:lang w:val="en-US" w:eastAsia="zh-CN"/>
        </w:rPr>
        <w:t>惩罚性</w:t>
      </w:r>
      <w:r>
        <w:rPr>
          <w:rFonts w:hint="default" w:ascii="Times New Roman" w:hAnsi="Times New Roman" w:eastAsia="方正仿宋_GBK" w:cs="Times New Roman"/>
          <w:color w:val="auto"/>
          <w:sz w:val="24"/>
          <w:szCs w:val="24"/>
          <w:highlight w:val="none"/>
        </w:rPr>
        <w:t>违约金为双方合同总金额30%</w:t>
      </w:r>
      <w:r>
        <w:rPr>
          <w:rFonts w:hint="eastAsia" w:ascii="Times New Roman" w:hAnsi="Times New Roman" w:eastAsia="方正仿宋_GBK" w:cs="Times New Roman"/>
          <w:color w:val="auto"/>
          <w:sz w:val="24"/>
          <w:szCs w:val="24"/>
          <w:highlight w:val="none"/>
          <w:lang w:eastAsia="zh-CN"/>
        </w:rPr>
        <w:t>，且不低于</w:t>
      </w:r>
      <w:r>
        <w:rPr>
          <w:rFonts w:hint="default" w:ascii="Times New Roman" w:hAnsi="Times New Roman" w:eastAsia="方正仿宋_GBK" w:cs="Times New Roman"/>
          <w:color w:val="auto"/>
          <w:sz w:val="24"/>
          <w:szCs w:val="24"/>
          <w:highlight w:val="none"/>
        </w:rPr>
        <w:t>行贿金额的二十倍</w:t>
      </w:r>
      <w:r>
        <w:rPr>
          <w:rFonts w:hint="eastAsia" w:ascii="Times New Roman" w:hAnsi="Times New Roman" w:eastAsia="方正仿宋_GBK" w:cs="Times New Roman"/>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480" w:firstLineChars="2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行贿次数为两次</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含</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以上的</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按每次行贿金额单独计算并累计扣除</w:t>
      </w:r>
      <w:r>
        <w:rPr>
          <w:rFonts w:hint="eastAsia" w:ascii="Times New Roman" w:hAnsi="Times New Roman" w:eastAsia="方正仿宋_GBK" w:cs="Times New Roman"/>
          <w:color w:val="auto"/>
          <w:sz w:val="24"/>
          <w:szCs w:val="24"/>
          <w:highlight w:val="none"/>
          <w:lang w:val="en-US" w:eastAsia="zh-CN"/>
        </w:rPr>
        <w:t>惩罚性</w:t>
      </w:r>
      <w:r>
        <w:rPr>
          <w:rFonts w:hint="default" w:ascii="Times New Roman" w:hAnsi="Times New Roman" w:eastAsia="方正仿宋_GBK" w:cs="Times New Roman"/>
          <w:color w:val="auto"/>
          <w:sz w:val="24"/>
          <w:szCs w:val="24"/>
          <w:highlight w:val="none"/>
        </w:rPr>
        <w:t>违约金。不正当利益为非货币形式的</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按市场价折算为货币。</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480" w:firstLineChars="200"/>
        <w:textAlignment w:val="auto"/>
        <w:rPr>
          <w:rFonts w:hint="eastAsia" w:ascii="Times New Roman" w:hAnsi="Times New Roman" w:eastAsia="方正仿宋_GBK" w:cs="Times New Roman"/>
          <w:color w:val="auto"/>
          <w:sz w:val="24"/>
          <w:szCs w:val="24"/>
          <w:highlight w:val="none"/>
          <w:lang w:eastAsia="zh-CN"/>
        </w:rPr>
      </w:pPr>
      <w:r>
        <w:rPr>
          <w:rFonts w:hint="eastAsia" w:ascii="Times New Roman" w:hAnsi="Times New Roman" w:eastAsia="方正仿宋_GBK" w:cs="Times New Roman"/>
          <w:color w:val="auto"/>
          <w:sz w:val="24"/>
          <w:szCs w:val="24"/>
          <w:highlight w:val="none"/>
          <w:lang w:eastAsia="zh-CN"/>
        </w:rPr>
        <w:t>（二）涉及围标串标、弄虚作假</w:t>
      </w:r>
      <w:r>
        <w:rPr>
          <w:rFonts w:hint="eastAsia" w:ascii="Times New Roman" w:hAnsi="Times New Roman" w:eastAsia="方正仿宋_GBK" w:cs="Times New Roman"/>
          <w:strike w:val="0"/>
          <w:color w:val="auto"/>
          <w:sz w:val="24"/>
          <w:szCs w:val="24"/>
          <w:highlight w:val="none"/>
          <w:lang w:eastAsia="zh-CN"/>
        </w:rPr>
        <w:t>的</w:t>
      </w:r>
      <w:r>
        <w:rPr>
          <w:rFonts w:hint="eastAsia" w:ascii="Times New Roman" w:hAnsi="Times New Roman" w:eastAsia="方正仿宋_GBK" w:cs="Times New Roman"/>
          <w:strike w:val="0"/>
          <w:dstrike w:val="0"/>
          <w:color w:val="auto"/>
          <w:sz w:val="24"/>
          <w:szCs w:val="24"/>
          <w:highlight w:val="none"/>
          <w:lang w:eastAsia="zh-CN"/>
        </w:rPr>
        <w:t>没收履约保证金</w:t>
      </w:r>
      <w:r>
        <w:rPr>
          <w:rFonts w:hint="eastAsia" w:ascii="Times New Roman" w:hAnsi="Times New Roman" w:eastAsia="方正仿宋_GBK" w:cs="Times New Roman"/>
          <w:color w:val="auto"/>
          <w:sz w:val="24"/>
          <w:szCs w:val="24"/>
          <w:highlight w:val="none"/>
          <w:lang w:val="en-US" w:eastAsia="zh-CN"/>
        </w:rPr>
        <w:t>，并</w:t>
      </w:r>
      <w:r>
        <w:rPr>
          <w:rFonts w:hint="eastAsia" w:ascii="Times New Roman" w:hAnsi="Times New Roman" w:eastAsia="方正仿宋_GBK" w:cs="Times New Roman"/>
          <w:color w:val="auto"/>
          <w:sz w:val="24"/>
          <w:szCs w:val="24"/>
          <w:highlight w:val="none"/>
          <w:lang w:eastAsia="zh-CN"/>
        </w:rPr>
        <w:t>收取合同总金额</w:t>
      </w:r>
      <w:r>
        <w:rPr>
          <w:rFonts w:hint="eastAsia" w:ascii="Times New Roman" w:hAnsi="Times New Roman" w:eastAsia="方正仿宋_GBK" w:cs="Times New Roman"/>
          <w:color w:val="auto"/>
          <w:sz w:val="24"/>
          <w:szCs w:val="24"/>
          <w:highlight w:val="none"/>
          <w:lang w:val="en-US" w:eastAsia="zh-CN"/>
        </w:rPr>
        <w:t>30%的惩罚性违约金，</w:t>
      </w:r>
      <w:r>
        <w:rPr>
          <w:rFonts w:hint="default" w:ascii="Times New Roman" w:hAnsi="Times New Roman" w:eastAsia="方正仿宋_GBK" w:cs="Times New Roman"/>
          <w:color w:val="auto"/>
          <w:sz w:val="24"/>
          <w:szCs w:val="24"/>
          <w:highlight w:val="none"/>
        </w:rPr>
        <w:t>乙方同意甲方先行直接从货款中扣除</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工程项目直接从工程款中扣除</w:t>
      </w:r>
      <w:r>
        <w:rPr>
          <w:rFonts w:hint="eastAsia" w:ascii="Times New Roman" w:hAnsi="Times New Roman" w:eastAsia="方正仿宋_GBK" w:cs="Times New Roman"/>
          <w:color w:val="auto"/>
          <w:sz w:val="24"/>
          <w:szCs w:val="24"/>
          <w:highlight w:val="none"/>
          <w:lang w:eastAsia="zh-CN"/>
        </w:rPr>
        <w:t>）；如该行为给甲方造成经济损失，乙方同意另全额赔偿。</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480" w:firstLineChars="200"/>
        <w:textAlignment w:val="auto"/>
        <w:rPr>
          <w:rFonts w:hint="default" w:ascii="Times New Roman" w:hAnsi="Times New Roman" w:eastAsia="方正黑体_GBK" w:cs="Times New Roman"/>
          <w:color w:val="auto"/>
          <w:sz w:val="24"/>
          <w:szCs w:val="24"/>
          <w:highlight w:val="none"/>
        </w:rPr>
      </w:pPr>
      <w:r>
        <w:rPr>
          <w:rFonts w:hint="default" w:ascii="Times New Roman" w:hAnsi="Times New Roman" w:eastAsia="方正黑体_GBK" w:cs="Times New Roman"/>
          <w:color w:val="auto"/>
          <w:sz w:val="24"/>
          <w:szCs w:val="24"/>
          <w:highlight w:val="none"/>
        </w:rPr>
        <w:t>七、争议解决</w:t>
      </w:r>
    </w:p>
    <w:p>
      <w:pPr>
        <w:keepNext w:val="0"/>
        <w:keepLines w:val="0"/>
        <w:pageBreakBefore w:val="0"/>
        <w:widowControl w:val="0"/>
        <w:kinsoku/>
        <w:wordWrap/>
        <w:overflowPunct/>
        <w:topLinePunct w:val="0"/>
        <w:autoSpaceDE/>
        <w:autoSpaceDN/>
        <w:bidi w:val="0"/>
        <w:adjustRightInd/>
        <w:snapToGrid/>
        <w:spacing w:line="580" w:lineRule="exact"/>
        <w:ind w:firstLine="480" w:firstLineChars="2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如乙方违反本协议导致与甲方产生争议</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经协商无法达成一致意见的</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任何一方应将争议提交至甲方所在地有管辖权的人民法院诉讼解决。</w:t>
      </w:r>
    </w:p>
    <w:p>
      <w:pPr>
        <w:keepNext w:val="0"/>
        <w:keepLines w:val="0"/>
        <w:pageBreakBefore w:val="0"/>
        <w:widowControl w:val="0"/>
        <w:kinsoku/>
        <w:wordWrap/>
        <w:overflowPunct/>
        <w:topLinePunct w:val="0"/>
        <w:autoSpaceDE/>
        <w:autoSpaceDN/>
        <w:bidi w:val="0"/>
        <w:adjustRightInd/>
        <w:snapToGrid/>
        <w:spacing w:line="580" w:lineRule="exact"/>
        <w:ind w:firstLine="480" w:firstLineChars="200"/>
        <w:textAlignment w:val="auto"/>
        <w:rPr>
          <w:rFonts w:hint="default" w:ascii="Times New Roman" w:hAnsi="Times New Roman" w:eastAsia="方正黑体_GBK" w:cs="Times New Roman"/>
          <w:color w:val="auto"/>
          <w:sz w:val="24"/>
          <w:szCs w:val="24"/>
          <w:highlight w:val="none"/>
        </w:rPr>
      </w:pPr>
      <w:r>
        <w:rPr>
          <w:rFonts w:hint="default" w:ascii="Times New Roman" w:hAnsi="Times New Roman" w:eastAsia="方正黑体_GBK" w:cs="Times New Roman"/>
          <w:color w:val="auto"/>
          <w:sz w:val="24"/>
          <w:szCs w:val="24"/>
          <w:highlight w:val="none"/>
        </w:rPr>
        <w:t>八、其他</w:t>
      </w:r>
    </w:p>
    <w:p>
      <w:pPr>
        <w:keepNext w:val="0"/>
        <w:keepLines w:val="0"/>
        <w:pageBreakBefore w:val="0"/>
        <w:widowControl w:val="0"/>
        <w:kinsoku/>
        <w:wordWrap/>
        <w:overflowPunct/>
        <w:topLinePunct w:val="0"/>
        <w:autoSpaceDE/>
        <w:autoSpaceDN/>
        <w:bidi w:val="0"/>
        <w:adjustRightInd/>
        <w:snapToGrid/>
        <w:spacing w:line="580" w:lineRule="exact"/>
        <w:ind w:firstLine="480" w:firstLineChars="2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1.本协议的生效日期</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自双方签字、盖章之日起生效。</w:t>
      </w:r>
    </w:p>
    <w:p>
      <w:pPr>
        <w:keepNext w:val="0"/>
        <w:keepLines w:val="0"/>
        <w:pageBreakBefore w:val="0"/>
        <w:widowControl w:val="0"/>
        <w:kinsoku/>
        <w:wordWrap/>
        <w:overflowPunct/>
        <w:topLinePunct w:val="0"/>
        <w:autoSpaceDE/>
        <w:autoSpaceDN/>
        <w:bidi w:val="0"/>
        <w:adjustRightInd/>
        <w:snapToGrid/>
        <w:spacing w:line="580" w:lineRule="exact"/>
        <w:ind w:firstLine="480" w:firstLineChars="2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2.本协议为主合同的补充内容</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与主合同具有同样的法律效力。</w:t>
      </w:r>
    </w:p>
    <w:p>
      <w:pPr>
        <w:keepNext w:val="0"/>
        <w:keepLines w:val="0"/>
        <w:pageBreakBefore w:val="0"/>
        <w:widowControl w:val="0"/>
        <w:kinsoku/>
        <w:wordWrap/>
        <w:overflowPunct/>
        <w:topLinePunct w:val="0"/>
        <w:autoSpaceDE/>
        <w:autoSpaceDN/>
        <w:bidi w:val="0"/>
        <w:adjustRightInd/>
        <w:snapToGrid/>
        <w:spacing w:line="580" w:lineRule="exact"/>
        <w:ind w:firstLine="480" w:firstLineChars="2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3.本协议壹式贰份</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甲乙双方各执壹份。</w:t>
      </w:r>
    </w:p>
    <w:p>
      <w:pPr>
        <w:keepNext w:val="0"/>
        <w:keepLines w:val="0"/>
        <w:pageBreakBefore w:val="0"/>
        <w:widowControl w:val="0"/>
        <w:kinsoku/>
        <w:wordWrap/>
        <w:overflowPunct/>
        <w:topLinePunct w:val="0"/>
        <w:autoSpaceDE/>
        <w:autoSpaceDN/>
        <w:bidi w:val="0"/>
        <w:adjustRightInd/>
        <w:snapToGrid/>
        <w:spacing w:line="580" w:lineRule="exact"/>
        <w:ind w:firstLine="480" w:firstLineChars="200"/>
        <w:textAlignment w:val="auto"/>
        <w:rPr>
          <w:rFonts w:hint="eastAsia" w:ascii="Times New Roman" w:hAnsi="Times New Roman" w:eastAsia="方正仿宋_GBK" w:cs="Times New Roman"/>
          <w:color w:val="auto"/>
          <w:sz w:val="24"/>
          <w:szCs w:val="24"/>
          <w:highlight w:val="none"/>
          <w:lang w:eastAsia="zh-CN"/>
        </w:rPr>
      </w:pPr>
      <w:r>
        <w:rPr>
          <w:rFonts w:hint="default" w:ascii="Times New Roman" w:hAnsi="Times New Roman" w:eastAsia="方正仿宋_GBK" w:cs="Times New Roman"/>
          <w:color w:val="auto"/>
          <w:sz w:val="24"/>
          <w:szCs w:val="24"/>
          <w:highlight w:val="none"/>
        </w:rPr>
        <w:t>甲方</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盖章</w:t>
      </w:r>
      <w:r>
        <w:rPr>
          <w:rFonts w:hint="eastAsia" w:ascii="Times New Roman" w:hAnsi="Times New Roman" w:eastAsia="方正仿宋_GBK" w:cs="Times New Roman"/>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480" w:firstLineChars="200"/>
        <w:textAlignment w:val="auto"/>
        <w:rPr>
          <w:rFonts w:hint="eastAsia" w:ascii="Times New Roman" w:hAnsi="Times New Roman" w:eastAsia="方正仿宋_GBK" w:cs="Times New Roman"/>
          <w:color w:val="auto"/>
          <w:sz w:val="24"/>
          <w:szCs w:val="24"/>
          <w:highlight w:val="none"/>
          <w:lang w:eastAsia="zh-CN"/>
        </w:rPr>
      </w:pPr>
      <w:r>
        <w:rPr>
          <w:rFonts w:hint="default" w:ascii="Times New Roman" w:hAnsi="Times New Roman" w:eastAsia="方正仿宋_GBK" w:cs="Times New Roman"/>
          <w:color w:val="auto"/>
          <w:sz w:val="24"/>
          <w:szCs w:val="24"/>
          <w:highlight w:val="none"/>
        </w:rPr>
        <w:t>法定代表人或授权代表</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签字</w:t>
      </w:r>
      <w:r>
        <w:rPr>
          <w:rFonts w:hint="eastAsia" w:ascii="Times New Roman" w:hAnsi="Times New Roman" w:eastAsia="方正仿宋_GBK" w:cs="Times New Roman"/>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480" w:firstLineChars="200"/>
        <w:textAlignment w:val="auto"/>
        <w:rPr>
          <w:rFonts w:hint="default" w:ascii="Times New Roman" w:hAnsi="Times New Roman" w:eastAsia="方正仿宋_GBK" w:cs="Times New Roman"/>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580" w:lineRule="exact"/>
        <w:ind w:firstLine="480" w:firstLineChars="200"/>
        <w:textAlignment w:val="auto"/>
        <w:rPr>
          <w:rFonts w:hint="eastAsia" w:ascii="Times New Roman" w:hAnsi="Times New Roman" w:eastAsia="方正仿宋_GBK" w:cs="Times New Roman"/>
          <w:color w:val="auto"/>
          <w:sz w:val="24"/>
          <w:szCs w:val="24"/>
          <w:highlight w:val="none"/>
          <w:lang w:eastAsia="zh-CN"/>
        </w:rPr>
      </w:pPr>
      <w:r>
        <w:rPr>
          <w:rFonts w:hint="default" w:ascii="Times New Roman" w:hAnsi="Times New Roman" w:eastAsia="方正仿宋_GBK" w:cs="Times New Roman"/>
          <w:color w:val="auto"/>
          <w:sz w:val="24"/>
          <w:szCs w:val="24"/>
          <w:highlight w:val="none"/>
        </w:rPr>
        <w:t>乙方</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盖章</w:t>
      </w:r>
      <w:r>
        <w:rPr>
          <w:rFonts w:hint="eastAsia" w:ascii="Times New Roman" w:hAnsi="Times New Roman" w:eastAsia="方正仿宋_GBK" w:cs="Times New Roman"/>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480" w:firstLineChars="200"/>
        <w:textAlignment w:val="auto"/>
        <w:rPr>
          <w:rFonts w:hint="eastAsia" w:ascii="Times New Roman" w:hAnsi="Times New Roman" w:eastAsia="方正仿宋_GBK" w:cs="Times New Roman"/>
          <w:color w:val="auto"/>
          <w:sz w:val="24"/>
          <w:szCs w:val="24"/>
          <w:highlight w:val="none"/>
          <w:lang w:eastAsia="zh-CN"/>
        </w:rPr>
      </w:pPr>
      <w:r>
        <w:rPr>
          <w:rFonts w:hint="default" w:ascii="Times New Roman" w:hAnsi="Times New Roman" w:eastAsia="方正仿宋_GBK" w:cs="Times New Roman"/>
          <w:color w:val="auto"/>
          <w:sz w:val="24"/>
          <w:szCs w:val="24"/>
          <w:highlight w:val="none"/>
        </w:rPr>
        <w:t>法定代表人或授权代表</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签字</w:t>
      </w:r>
      <w:r>
        <w:rPr>
          <w:rFonts w:hint="eastAsia" w:ascii="Times New Roman" w:hAnsi="Times New Roman" w:eastAsia="方正仿宋_GBK" w:cs="Times New Roman"/>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default" w:ascii="Times New Roman" w:hAnsi="Times New Roman" w:eastAsia="方正仿宋_GBK" w:cs="Times New Roman"/>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签约时间</w:t>
      </w:r>
      <w:r>
        <w:rPr>
          <w:rFonts w:hint="eastAsia" w:ascii="Times New Roman" w:hAnsi="Times New Roman" w:eastAsia="方正仿宋_GBK" w:cs="Times New Roman"/>
          <w:color w:val="auto"/>
          <w:sz w:val="24"/>
          <w:szCs w:val="24"/>
          <w:highlight w:val="none"/>
          <w:lang w:eastAsia="zh-CN"/>
        </w:rPr>
        <w:t>：</w:t>
      </w:r>
      <w:r>
        <w:rPr>
          <w:rFonts w:hint="eastAsia" w:ascii="Times New Roman" w:hAnsi="Times New Roman" w:eastAsia="方正仿宋_GBK" w:cs="Times New Roman"/>
          <w:color w:val="auto"/>
          <w:sz w:val="24"/>
          <w:szCs w:val="24"/>
          <w:highlight w:val="none"/>
          <w:lang w:val="en-US" w:eastAsia="zh-CN"/>
        </w:rPr>
        <w:t xml:space="preserve">   </w:t>
      </w:r>
      <w:r>
        <w:rPr>
          <w:rFonts w:hint="default" w:ascii="Times New Roman" w:hAnsi="Times New Roman" w:eastAsia="方正仿宋_GBK" w:cs="Times New Roman"/>
          <w:color w:val="auto"/>
          <w:sz w:val="24"/>
          <w:szCs w:val="24"/>
          <w:highlight w:val="none"/>
        </w:rPr>
        <w:t>年</w:t>
      </w:r>
      <w:r>
        <w:rPr>
          <w:rFonts w:hint="eastAsia" w:ascii="Times New Roman" w:hAnsi="Times New Roman" w:eastAsia="方正仿宋_GBK" w:cs="Times New Roman"/>
          <w:color w:val="auto"/>
          <w:sz w:val="24"/>
          <w:szCs w:val="24"/>
          <w:highlight w:val="none"/>
          <w:lang w:val="en-US" w:eastAsia="zh-CN"/>
        </w:rPr>
        <w:t xml:space="preserve">   </w:t>
      </w:r>
      <w:r>
        <w:rPr>
          <w:rFonts w:hint="default" w:ascii="Times New Roman" w:hAnsi="Times New Roman" w:eastAsia="方正仿宋_GBK" w:cs="Times New Roman"/>
          <w:color w:val="auto"/>
          <w:sz w:val="24"/>
          <w:szCs w:val="24"/>
          <w:highlight w:val="none"/>
        </w:rPr>
        <w:t>月</w:t>
      </w:r>
      <w:r>
        <w:rPr>
          <w:rFonts w:hint="eastAsia" w:ascii="Times New Roman" w:hAnsi="Times New Roman" w:eastAsia="方正仿宋_GBK" w:cs="Times New Roman"/>
          <w:color w:val="auto"/>
          <w:sz w:val="24"/>
          <w:szCs w:val="24"/>
          <w:highlight w:val="none"/>
          <w:lang w:val="en-US" w:eastAsia="zh-CN"/>
        </w:rPr>
        <w:t xml:space="preserve">   </w:t>
      </w:r>
      <w:r>
        <w:rPr>
          <w:rFonts w:hint="default" w:ascii="Times New Roman" w:hAnsi="Times New Roman" w:eastAsia="方正仿宋_GBK" w:cs="Times New Roman"/>
          <w:color w:val="auto"/>
          <w:sz w:val="24"/>
          <w:szCs w:val="24"/>
          <w:highlight w:val="none"/>
        </w:rPr>
        <w:t>日</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default"/>
          <w:lang w:eastAsia="zh-CN"/>
        </w:rPr>
      </w:pPr>
      <w:r>
        <w:rPr>
          <w:rFonts w:hint="default" w:ascii="Times New Roman" w:hAnsi="Times New Roman" w:eastAsia="方正仿宋_GBK" w:cs="Times New Roman"/>
          <w:color w:val="auto"/>
          <w:sz w:val="24"/>
          <w:szCs w:val="24"/>
          <w:highlight w:val="none"/>
        </w:rPr>
        <w:t>签约地点</w:t>
      </w:r>
      <w:r>
        <w:rPr>
          <w:rFonts w:hint="eastAsia" w:ascii="Times New Roman" w:hAnsi="Times New Roman" w:eastAsia="方正仿宋_GBK" w:cs="Times New Roman"/>
          <w:color w:val="auto"/>
          <w:sz w:val="24"/>
          <w:szCs w:val="24"/>
          <w:highlight w:val="none"/>
          <w:lang w:eastAsia="zh-CN"/>
        </w:rPr>
        <w:t>：</w:t>
      </w:r>
    </w:p>
    <w:p>
      <w:pPr>
        <w:jc w:val="center"/>
        <w:rPr>
          <w:rFonts w:hint="eastAsia" w:ascii="方正仿宋_GBK" w:hAnsi="方正仿宋_GBK" w:eastAsia="方正仿宋_GBK" w:cs="方正仿宋_GBK"/>
          <w:b/>
          <w:sz w:val="40"/>
          <w:szCs w:val="40"/>
          <w:highlight w:val="none"/>
        </w:rPr>
      </w:pPr>
      <w:r>
        <w:rPr>
          <w:rFonts w:hint="eastAsia" w:ascii="方正仿宋_GBK" w:hAnsi="方正仿宋_GBK" w:eastAsia="方正仿宋_GBK" w:cs="方正仿宋_GBK"/>
          <w:b/>
          <w:bCs/>
          <w:kern w:val="0"/>
          <w:sz w:val="40"/>
          <w:szCs w:val="40"/>
          <w:highlight w:val="none"/>
          <w:lang w:val="en-US" w:eastAsia="zh-CN"/>
        </w:rPr>
        <w:t>第五部分：</w:t>
      </w:r>
      <w:r>
        <w:rPr>
          <w:rFonts w:hint="eastAsia" w:ascii="方正仿宋_GBK" w:hAnsi="方正仿宋_GBK" w:eastAsia="方正仿宋_GBK" w:cs="方正仿宋_GBK"/>
          <w:b/>
          <w:sz w:val="40"/>
          <w:szCs w:val="40"/>
          <w:highlight w:val="none"/>
        </w:rPr>
        <w:t>比选响应文件格式及要求</w:t>
      </w:r>
    </w:p>
    <w:p>
      <w:pPr>
        <w:widowControl/>
        <w:spacing w:line="240" w:lineRule="auto"/>
        <w:jc w:val="center"/>
        <w:rPr>
          <w:rFonts w:hint="eastAsia" w:ascii="方正仿宋_GBK" w:hAnsi="方正仿宋_GBK" w:eastAsia="方正仿宋_GBK" w:cs="方正仿宋_GBK"/>
          <w:b/>
          <w:bCs w:val="0"/>
          <w:kern w:val="0"/>
          <w:sz w:val="48"/>
          <w:szCs w:val="48"/>
          <w:lang w:val="en-US" w:eastAsia="zh-CN"/>
        </w:rPr>
      </w:pPr>
      <w:r>
        <w:rPr>
          <w:rFonts w:hint="eastAsia" w:ascii="方正仿宋_GBK" w:hAnsi="方正仿宋_GBK" w:eastAsia="方正仿宋_GBK" w:cs="方正仿宋_GBK"/>
          <w:b/>
          <w:bCs w:val="0"/>
          <w:kern w:val="0"/>
          <w:sz w:val="48"/>
          <w:szCs w:val="48"/>
          <w:lang w:val="en-US" w:eastAsia="zh-CN"/>
        </w:rPr>
        <w:t>中垦牧（陕西）牧业</w:t>
      </w:r>
      <w:r>
        <w:rPr>
          <w:rFonts w:hint="eastAsia" w:ascii="方正仿宋_GBK" w:hAnsi="方正仿宋_GBK" w:eastAsia="方正仿宋_GBK" w:cs="方正仿宋_GBK"/>
          <w:b/>
          <w:bCs w:val="0"/>
          <w:kern w:val="0"/>
          <w:sz w:val="48"/>
          <w:szCs w:val="48"/>
        </w:rPr>
        <w:t>有限公司</w:t>
      </w:r>
      <w:r>
        <w:rPr>
          <w:rFonts w:hint="eastAsia" w:ascii="方正仿宋_GBK" w:hAnsi="方正仿宋_GBK" w:eastAsia="方正仿宋_GBK" w:cs="方正仿宋_GBK"/>
          <w:b/>
          <w:bCs w:val="0"/>
          <w:kern w:val="0"/>
          <w:sz w:val="48"/>
          <w:szCs w:val="48"/>
          <w:lang w:val="en-US" w:eastAsia="zh-CN"/>
        </w:rPr>
        <w:t>定边牧场</w:t>
      </w:r>
    </w:p>
    <w:p>
      <w:pPr>
        <w:widowControl/>
        <w:spacing w:line="240" w:lineRule="auto"/>
        <w:jc w:val="center"/>
        <w:rPr>
          <w:rFonts w:hint="eastAsia" w:ascii="方正仿宋_GBK" w:hAnsi="方正仿宋_GBK" w:eastAsia="方正仿宋_GBK" w:cs="方正仿宋_GBK"/>
          <w:b/>
          <w:bCs w:val="0"/>
          <w:kern w:val="0"/>
          <w:sz w:val="48"/>
          <w:szCs w:val="48"/>
          <w:lang w:val="en-US"/>
        </w:rPr>
      </w:pPr>
      <w:r>
        <w:rPr>
          <w:rFonts w:hint="eastAsia" w:ascii="方正仿宋_GBK" w:hAnsi="方正仿宋_GBK" w:eastAsia="方正仿宋_GBK" w:cs="方正仿宋_GBK"/>
          <w:b/>
          <w:bCs w:val="0"/>
          <w:kern w:val="0"/>
          <w:sz w:val="48"/>
          <w:szCs w:val="48"/>
          <w:lang w:val="en-US" w:eastAsia="zh-CN"/>
        </w:rPr>
        <w:t>修蹄业务外包项目</w:t>
      </w:r>
    </w:p>
    <w:p>
      <w:pPr>
        <w:pStyle w:val="13"/>
        <w:rPr>
          <w:rFonts w:hint="eastAsia" w:ascii="方正仿宋_GBK" w:hAnsi="方正仿宋_GBK" w:eastAsia="方正仿宋_GBK" w:cs="方正仿宋_GBK"/>
          <w:b/>
          <w:bCs w:val="0"/>
          <w:sz w:val="28"/>
          <w:szCs w:val="28"/>
        </w:rPr>
      </w:pPr>
    </w:p>
    <w:p>
      <w:pPr>
        <w:pStyle w:val="13"/>
        <w:jc w:val="both"/>
        <w:rPr>
          <w:rFonts w:hint="eastAsia" w:ascii="方正仿宋_GBK" w:hAnsi="方正仿宋_GBK" w:eastAsia="方正仿宋_GBK" w:cs="方正仿宋_GBK"/>
          <w:b/>
          <w:bCs w:val="0"/>
          <w:sz w:val="84"/>
          <w:szCs w:val="84"/>
        </w:rPr>
      </w:pPr>
    </w:p>
    <w:p>
      <w:pPr>
        <w:pStyle w:val="13"/>
        <w:jc w:val="center"/>
        <w:rPr>
          <w:rFonts w:hint="eastAsia" w:ascii="方正仿宋_GBK" w:hAnsi="方正仿宋_GBK" w:eastAsia="方正仿宋_GBK" w:cs="方正仿宋_GBK"/>
          <w:b/>
          <w:bCs w:val="0"/>
          <w:sz w:val="84"/>
          <w:szCs w:val="84"/>
        </w:rPr>
      </w:pPr>
    </w:p>
    <w:p>
      <w:pPr>
        <w:pStyle w:val="13"/>
        <w:jc w:val="center"/>
        <w:rPr>
          <w:rFonts w:hint="eastAsia" w:ascii="方正仿宋_GBK" w:hAnsi="方正仿宋_GBK" w:eastAsia="方正仿宋_GBK" w:cs="方正仿宋_GBK"/>
          <w:b/>
          <w:bCs w:val="0"/>
          <w:sz w:val="84"/>
          <w:szCs w:val="84"/>
        </w:rPr>
      </w:pPr>
      <w:r>
        <w:rPr>
          <w:rFonts w:hint="eastAsia" w:ascii="方正仿宋_GBK" w:hAnsi="方正仿宋_GBK" w:eastAsia="方正仿宋_GBK" w:cs="方正仿宋_GBK"/>
          <w:b/>
          <w:bCs w:val="0"/>
          <w:sz w:val="84"/>
          <w:szCs w:val="84"/>
          <w:lang w:val="en-US" w:eastAsia="zh-CN"/>
        </w:rPr>
        <w:t>二次</w:t>
      </w:r>
      <w:r>
        <w:rPr>
          <w:rFonts w:hint="eastAsia" w:ascii="方正仿宋_GBK" w:hAnsi="方正仿宋_GBK" w:eastAsia="方正仿宋_GBK" w:cs="方正仿宋_GBK"/>
          <w:b/>
          <w:bCs w:val="0"/>
          <w:sz w:val="84"/>
          <w:szCs w:val="84"/>
          <w:lang w:eastAsia="zh-CN"/>
        </w:rPr>
        <w:t>比选响应</w:t>
      </w:r>
      <w:r>
        <w:rPr>
          <w:rFonts w:hint="eastAsia" w:ascii="方正仿宋_GBK" w:hAnsi="方正仿宋_GBK" w:eastAsia="方正仿宋_GBK" w:cs="方正仿宋_GBK"/>
          <w:b/>
          <w:bCs w:val="0"/>
          <w:sz w:val="84"/>
          <w:szCs w:val="84"/>
        </w:rPr>
        <w:t>文件</w:t>
      </w:r>
    </w:p>
    <w:p>
      <w:pPr>
        <w:pStyle w:val="13"/>
        <w:jc w:val="center"/>
        <w:rPr>
          <w:rFonts w:hint="eastAsia" w:ascii="方正仿宋_GBK" w:hAnsi="方正仿宋_GBK" w:eastAsia="方正仿宋_GBK" w:cs="方正仿宋_GBK"/>
          <w:b/>
          <w:bCs w:val="0"/>
          <w:sz w:val="44"/>
          <w:szCs w:val="44"/>
        </w:rPr>
      </w:pPr>
    </w:p>
    <w:p>
      <w:pPr>
        <w:rPr>
          <w:rFonts w:hint="eastAsia" w:ascii="方正仿宋_GBK" w:hAnsi="方正仿宋_GBK" w:eastAsia="方正仿宋_GBK" w:cs="方正仿宋_GBK"/>
          <w:b/>
          <w:bCs w:val="0"/>
        </w:rPr>
      </w:pPr>
    </w:p>
    <w:p>
      <w:pPr>
        <w:rPr>
          <w:rFonts w:hint="eastAsia" w:ascii="方正仿宋_GBK" w:hAnsi="方正仿宋_GBK" w:eastAsia="方正仿宋_GBK" w:cs="方正仿宋_GBK"/>
          <w:b/>
          <w:bCs w:val="0"/>
        </w:rPr>
      </w:pPr>
    </w:p>
    <w:p>
      <w:pPr>
        <w:rPr>
          <w:rFonts w:hint="eastAsia" w:ascii="方正仿宋_GBK" w:hAnsi="方正仿宋_GBK" w:eastAsia="方正仿宋_GBK" w:cs="方正仿宋_GBK"/>
          <w:b/>
          <w:bCs w:val="0"/>
          <w:sz w:val="28"/>
          <w:szCs w:val="28"/>
          <w:u w:val="single"/>
        </w:rPr>
      </w:pPr>
    </w:p>
    <w:p>
      <w:pPr>
        <w:jc w:val="left"/>
        <w:rPr>
          <w:rFonts w:hint="eastAsia" w:ascii="方正仿宋_GBK" w:hAnsi="方正仿宋_GBK" w:eastAsia="方正仿宋_GBK" w:cs="方正仿宋_GBK"/>
          <w:b/>
          <w:bCs w:val="0"/>
          <w:sz w:val="28"/>
          <w:szCs w:val="28"/>
        </w:rPr>
      </w:pPr>
      <w:r>
        <w:rPr>
          <w:rFonts w:hint="eastAsia" w:ascii="方正仿宋_GBK" w:hAnsi="方正仿宋_GBK" w:eastAsia="方正仿宋_GBK" w:cs="方正仿宋_GBK"/>
          <w:b/>
          <w:bCs w:val="0"/>
          <w:sz w:val="28"/>
          <w:szCs w:val="28"/>
        </w:rPr>
        <w:t xml:space="preserve">              </w:t>
      </w:r>
    </w:p>
    <w:p>
      <w:pPr>
        <w:jc w:val="left"/>
        <w:rPr>
          <w:rFonts w:hint="eastAsia" w:ascii="方正仿宋_GBK" w:hAnsi="方正仿宋_GBK" w:eastAsia="方正仿宋_GBK" w:cs="方正仿宋_GBK"/>
          <w:b/>
          <w:bCs w:val="0"/>
          <w:sz w:val="28"/>
          <w:szCs w:val="28"/>
        </w:rPr>
      </w:pPr>
    </w:p>
    <w:p>
      <w:pPr>
        <w:jc w:val="center"/>
        <w:rPr>
          <w:rFonts w:hint="eastAsia" w:ascii="方正仿宋_GBK" w:hAnsi="方正仿宋_GBK" w:eastAsia="方正仿宋_GBK" w:cs="方正仿宋_GBK"/>
          <w:b/>
          <w:bCs w:val="0"/>
          <w:sz w:val="28"/>
          <w:szCs w:val="28"/>
        </w:rPr>
      </w:pPr>
      <w:r>
        <w:rPr>
          <w:rFonts w:hint="eastAsia" w:ascii="方正仿宋_GBK" w:hAnsi="方正仿宋_GBK" w:eastAsia="方正仿宋_GBK" w:cs="方正仿宋_GBK"/>
          <w:b/>
          <w:bCs w:val="0"/>
          <w:sz w:val="28"/>
          <w:szCs w:val="28"/>
        </w:rPr>
        <w:t>投标人：</w:t>
      </w:r>
      <w:r>
        <w:rPr>
          <w:rFonts w:hint="eastAsia" w:ascii="方正仿宋_GBK" w:hAnsi="方正仿宋_GBK" w:eastAsia="方正仿宋_GBK" w:cs="方正仿宋_GBK"/>
          <w:b/>
          <w:bCs w:val="0"/>
          <w:sz w:val="28"/>
          <w:szCs w:val="28"/>
          <w:u w:val="single"/>
        </w:rPr>
        <w:t xml:space="preserve">                       </w:t>
      </w:r>
      <w:r>
        <w:rPr>
          <w:rFonts w:hint="eastAsia" w:ascii="方正仿宋_GBK" w:hAnsi="方正仿宋_GBK" w:eastAsia="方正仿宋_GBK" w:cs="方正仿宋_GBK"/>
          <w:b/>
          <w:bCs w:val="0"/>
          <w:sz w:val="28"/>
          <w:szCs w:val="28"/>
        </w:rPr>
        <w:t>（盖章单位）</w:t>
      </w:r>
    </w:p>
    <w:p>
      <w:pPr>
        <w:jc w:val="center"/>
        <w:rPr>
          <w:rFonts w:hint="eastAsia" w:ascii="方正仿宋_GBK" w:hAnsi="方正仿宋_GBK" w:eastAsia="方正仿宋_GBK" w:cs="方正仿宋_GBK"/>
          <w:b/>
          <w:bCs w:val="0"/>
          <w:sz w:val="28"/>
          <w:szCs w:val="28"/>
        </w:rPr>
      </w:pPr>
    </w:p>
    <w:p>
      <w:pPr>
        <w:jc w:val="center"/>
        <w:rPr>
          <w:rFonts w:hint="eastAsia" w:ascii="方正仿宋_GBK" w:hAnsi="方正仿宋_GBK" w:eastAsia="方正仿宋_GBK" w:cs="方正仿宋_GBK"/>
          <w:b/>
          <w:bCs w:val="0"/>
          <w:sz w:val="28"/>
          <w:szCs w:val="28"/>
        </w:rPr>
      </w:pPr>
      <w:r>
        <w:rPr>
          <w:rFonts w:hint="eastAsia" w:ascii="方正仿宋_GBK" w:hAnsi="方正仿宋_GBK" w:eastAsia="方正仿宋_GBK" w:cs="方正仿宋_GBK"/>
          <w:b/>
          <w:bCs w:val="0"/>
          <w:sz w:val="28"/>
          <w:szCs w:val="28"/>
        </w:rPr>
        <w:t>法定代表人或其委托代理人：</w:t>
      </w:r>
      <w:r>
        <w:rPr>
          <w:rFonts w:hint="eastAsia" w:ascii="方正仿宋_GBK" w:hAnsi="方正仿宋_GBK" w:eastAsia="方正仿宋_GBK" w:cs="方正仿宋_GBK"/>
          <w:b/>
          <w:bCs w:val="0"/>
          <w:sz w:val="28"/>
          <w:szCs w:val="28"/>
          <w:u w:val="single"/>
        </w:rPr>
        <w:t xml:space="preserve">         </w:t>
      </w:r>
      <w:r>
        <w:rPr>
          <w:rFonts w:hint="eastAsia" w:ascii="方正仿宋_GBK" w:hAnsi="方正仿宋_GBK" w:eastAsia="方正仿宋_GBK" w:cs="方正仿宋_GBK"/>
          <w:b/>
          <w:bCs w:val="0"/>
          <w:sz w:val="28"/>
          <w:szCs w:val="28"/>
        </w:rPr>
        <w:t>（签字）</w:t>
      </w:r>
    </w:p>
    <w:p>
      <w:pPr>
        <w:jc w:val="center"/>
        <w:rPr>
          <w:rFonts w:hint="default" w:ascii="Times New Roman" w:hAnsi="Times New Roman" w:eastAsia="宋体" w:cs="Times New Roman"/>
          <w:sz w:val="36"/>
          <w:szCs w:val="32"/>
        </w:rPr>
      </w:pPr>
    </w:p>
    <w:p>
      <w:pPr>
        <w:jc w:val="center"/>
        <w:rPr>
          <w:rFonts w:hint="default" w:ascii="Times New Roman" w:hAnsi="Times New Roman" w:eastAsia="宋体" w:cs="Times New Roman"/>
          <w:sz w:val="36"/>
          <w:szCs w:val="32"/>
        </w:rPr>
      </w:pPr>
    </w:p>
    <w:p>
      <w:pPr>
        <w:jc w:val="center"/>
        <w:rPr>
          <w:rFonts w:hint="default" w:ascii="Times New Roman" w:hAnsi="Times New Roman" w:eastAsia="宋体" w:cs="Times New Roman"/>
          <w:sz w:val="36"/>
          <w:szCs w:val="32"/>
        </w:rPr>
      </w:pPr>
    </w:p>
    <w:p>
      <w:pPr>
        <w:jc w:val="center"/>
        <w:rPr>
          <w:rFonts w:hint="eastAsia" w:ascii="方正仿宋_GBK" w:hAnsi="方正仿宋_GBK" w:eastAsia="方正仿宋_GBK" w:cs="方正仿宋_GBK"/>
          <w:sz w:val="36"/>
          <w:szCs w:val="32"/>
        </w:rPr>
      </w:pPr>
      <w:r>
        <w:rPr>
          <w:rFonts w:hint="eastAsia" w:ascii="方正仿宋_GBK" w:hAnsi="方正仿宋_GBK" w:eastAsia="方正仿宋_GBK" w:cs="方正仿宋_GBK"/>
          <w:sz w:val="36"/>
          <w:szCs w:val="32"/>
        </w:rPr>
        <w:t>目录</w:t>
      </w:r>
    </w:p>
    <w:p>
      <w:pPr>
        <w:keepNext w:val="0"/>
        <w:keepLines w:val="0"/>
        <w:pageBreakBefore w:val="0"/>
        <w:widowControl w:val="0"/>
        <w:numPr>
          <w:ilvl w:val="0"/>
          <w:numId w:val="2"/>
        </w:numPr>
        <w:kinsoku/>
        <w:wordWrap/>
        <w:overflowPunct/>
        <w:topLinePunct w:val="0"/>
        <w:bidi w:val="0"/>
        <w:snapToGrid/>
        <w:spacing w:line="440" w:lineRule="exac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投标函</w:t>
      </w:r>
    </w:p>
    <w:p>
      <w:pPr>
        <w:keepNext w:val="0"/>
        <w:keepLines w:val="0"/>
        <w:pageBreakBefore w:val="0"/>
        <w:widowControl w:val="0"/>
        <w:numPr>
          <w:ilvl w:val="0"/>
          <w:numId w:val="0"/>
        </w:numPr>
        <w:kinsoku/>
        <w:wordWrap/>
        <w:overflowPunct/>
        <w:topLinePunct w:val="0"/>
        <w:bidi w:val="0"/>
        <w:snapToGrid/>
        <w:spacing w:line="440" w:lineRule="exact"/>
        <w:textAlignment w:val="auto"/>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eastAsia="zh-CN"/>
        </w:rPr>
        <w:t>（一）投标函</w:t>
      </w:r>
    </w:p>
    <w:p>
      <w:pPr>
        <w:keepNext w:val="0"/>
        <w:keepLines w:val="0"/>
        <w:pageBreakBefore w:val="0"/>
        <w:widowControl w:val="0"/>
        <w:numPr>
          <w:ilvl w:val="0"/>
          <w:numId w:val="0"/>
        </w:numPr>
        <w:kinsoku/>
        <w:wordWrap/>
        <w:overflowPunct/>
        <w:topLinePunct w:val="0"/>
        <w:bidi w:val="0"/>
        <w:snapToGrid/>
        <w:spacing w:line="440" w:lineRule="exac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eastAsia="zh-CN"/>
        </w:rPr>
        <w:t>二、</w:t>
      </w:r>
      <w:r>
        <w:rPr>
          <w:rFonts w:hint="eastAsia" w:ascii="方正仿宋_GBK" w:hAnsi="方正仿宋_GBK" w:eastAsia="方正仿宋_GBK" w:cs="方正仿宋_GBK"/>
          <w:sz w:val="24"/>
          <w:szCs w:val="24"/>
        </w:rPr>
        <w:t>资质文件</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before="25" w:after="25" w:line="440" w:lineRule="exact"/>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eastAsia="zh-CN"/>
        </w:rPr>
        <w:t>（一）</w:t>
      </w:r>
      <w:r>
        <w:rPr>
          <w:rFonts w:hint="eastAsia" w:ascii="方正仿宋_GBK" w:hAnsi="方正仿宋_GBK" w:eastAsia="方正仿宋_GBK" w:cs="方正仿宋_GBK"/>
          <w:sz w:val="24"/>
          <w:szCs w:val="24"/>
          <w:lang w:val="en-US" w:eastAsia="zh-CN"/>
        </w:rPr>
        <w:t>参选方具有独立法人资格，提供印有统一社会信用代码的营业执照复印件、</w:t>
      </w:r>
      <w:r>
        <w:rPr>
          <w:rFonts w:hint="eastAsia" w:ascii="方正仿宋_GBK" w:hAnsi="方正仿宋_GBK" w:eastAsia="方正仿宋_GBK" w:cs="方正仿宋_GBK"/>
          <w:kern w:val="0"/>
          <w:sz w:val="24"/>
          <w:szCs w:val="24"/>
          <w:highlight w:val="none"/>
          <w:lang w:val="en-US" w:eastAsia="zh-CN"/>
        </w:rPr>
        <w:t>基本存款账户信息</w:t>
      </w:r>
      <w:r>
        <w:rPr>
          <w:rFonts w:hint="eastAsia" w:ascii="方正仿宋_GBK" w:hAnsi="方正仿宋_GBK" w:eastAsia="方正仿宋_GBK" w:cs="方正仿宋_GBK"/>
          <w:b w:val="0"/>
          <w:bCs w:val="0"/>
          <w:kern w:val="0"/>
          <w:sz w:val="24"/>
          <w:szCs w:val="24"/>
          <w:lang w:val="en-US" w:eastAsia="zh-CN"/>
        </w:rPr>
        <w:t>复印件。</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before="25" w:after="25" w:line="440" w:lineRule="exact"/>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b w:val="0"/>
          <w:bCs w:val="0"/>
          <w:sz w:val="24"/>
          <w:szCs w:val="24"/>
          <w:highlight w:val="none"/>
          <w:lang w:eastAsia="zh-CN"/>
        </w:rPr>
        <w:t>（二）</w:t>
      </w:r>
      <w:r>
        <w:rPr>
          <w:rFonts w:hint="eastAsia" w:ascii="方正仿宋_GBK" w:hAnsi="方正仿宋_GBK" w:eastAsia="方正仿宋_GBK" w:cs="方正仿宋_GBK"/>
          <w:sz w:val="24"/>
          <w:szCs w:val="24"/>
          <w:lang w:val="en-US" w:eastAsia="zh-CN"/>
        </w:rPr>
        <w:t>提供委托授权书，提供投标人公司法人身份证复印件和法人委托代理人身份证复印件。</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before="25" w:after="25" w:line="440" w:lineRule="exact"/>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b w:val="0"/>
          <w:bCs w:val="0"/>
          <w:sz w:val="24"/>
          <w:szCs w:val="24"/>
          <w:highlight w:val="none"/>
          <w:lang w:eastAsia="zh-CN"/>
        </w:rPr>
        <w:t>（三）</w:t>
      </w:r>
      <w:r>
        <w:rPr>
          <w:rFonts w:hint="eastAsia" w:ascii="方正仿宋_GBK" w:hAnsi="方正仿宋_GBK" w:eastAsia="方正仿宋_GBK" w:cs="方正仿宋_GBK"/>
          <w:sz w:val="24"/>
          <w:szCs w:val="24"/>
          <w:lang w:val="en-US" w:eastAsia="zh-CN"/>
        </w:rPr>
        <w:t>营业范围包含劳务服务等相关资质。</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before="25" w:after="25" w:line="440" w:lineRule="exact"/>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b w:val="0"/>
          <w:bCs w:val="0"/>
          <w:sz w:val="24"/>
          <w:szCs w:val="24"/>
          <w:highlight w:val="none"/>
          <w:lang w:eastAsia="zh-CN"/>
        </w:rPr>
        <w:t>（</w:t>
      </w:r>
      <w:r>
        <w:rPr>
          <w:rFonts w:hint="eastAsia" w:ascii="方正仿宋_GBK" w:hAnsi="方正仿宋_GBK" w:eastAsia="方正仿宋_GBK" w:cs="方正仿宋_GBK"/>
          <w:b w:val="0"/>
          <w:bCs w:val="0"/>
          <w:sz w:val="24"/>
          <w:szCs w:val="24"/>
          <w:highlight w:val="none"/>
          <w:lang w:val="en-US" w:eastAsia="zh-CN"/>
        </w:rPr>
        <w:t>四</w:t>
      </w:r>
      <w:r>
        <w:rPr>
          <w:rFonts w:hint="eastAsia" w:ascii="方正仿宋_GBK" w:hAnsi="方正仿宋_GBK" w:eastAsia="方正仿宋_GBK" w:cs="方正仿宋_GBK"/>
          <w:b w:val="0"/>
          <w:bCs w:val="0"/>
          <w:sz w:val="24"/>
          <w:szCs w:val="24"/>
          <w:highlight w:val="none"/>
          <w:lang w:eastAsia="zh-CN"/>
        </w:rPr>
        <w:t>）</w:t>
      </w:r>
      <w:r>
        <w:rPr>
          <w:rFonts w:hint="eastAsia" w:ascii="方正仿宋_GBK" w:hAnsi="方正仿宋_GBK" w:eastAsia="方正仿宋_GBK" w:cs="方正仿宋_GBK"/>
          <w:color w:val="000000"/>
          <w:sz w:val="24"/>
          <w:szCs w:val="24"/>
          <w:highlight w:val="none"/>
          <w:lang w:val="en-US" w:eastAsia="zh-CN"/>
        </w:rPr>
        <w:t>通过“信用中国”（http://www.creditchina.gov.cn）查询相关主体无失信记录（提供截图）。</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before="25" w:after="25" w:line="440" w:lineRule="exact"/>
        <w:jc w:val="left"/>
        <w:textAlignment w:val="auto"/>
        <w:rPr>
          <w:rFonts w:hint="eastAsia" w:ascii="方正仿宋_GBK" w:hAnsi="方正仿宋_GBK" w:eastAsia="方正仿宋_GBK" w:cs="方正仿宋_GBK"/>
          <w:b w:val="0"/>
          <w:bCs w:val="0"/>
          <w:sz w:val="24"/>
          <w:szCs w:val="24"/>
          <w:highlight w:val="none"/>
          <w:lang w:eastAsia="zh-CN"/>
        </w:rPr>
      </w:pPr>
      <w:r>
        <w:rPr>
          <w:rFonts w:hint="eastAsia" w:ascii="方正仿宋_GBK" w:hAnsi="方正仿宋_GBK" w:eastAsia="方正仿宋_GBK" w:cs="方正仿宋_GBK"/>
          <w:b w:val="0"/>
          <w:bCs w:val="0"/>
          <w:sz w:val="24"/>
          <w:szCs w:val="24"/>
          <w:highlight w:val="none"/>
          <w:lang w:eastAsia="zh-CN"/>
        </w:rPr>
        <w:t>（</w:t>
      </w:r>
      <w:r>
        <w:rPr>
          <w:rFonts w:hint="eastAsia" w:ascii="方正仿宋_GBK" w:hAnsi="方正仿宋_GBK" w:eastAsia="方正仿宋_GBK" w:cs="方正仿宋_GBK"/>
          <w:b w:val="0"/>
          <w:bCs w:val="0"/>
          <w:sz w:val="24"/>
          <w:szCs w:val="24"/>
          <w:highlight w:val="none"/>
          <w:lang w:val="en-US" w:eastAsia="zh-CN"/>
        </w:rPr>
        <w:t>五</w:t>
      </w:r>
      <w:r>
        <w:rPr>
          <w:rFonts w:hint="eastAsia" w:ascii="方正仿宋_GBK" w:hAnsi="方正仿宋_GBK" w:eastAsia="方正仿宋_GBK" w:cs="方正仿宋_GBK"/>
          <w:b w:val="0"/>
          <w:bCs w:val="0"/>
          <w:sz w:val="24"/>
          <w:szCs w:val="24"/>
          <w:highlight w:val="none"/>
          <w:lang w:eastAsia="zh-CN"/>
        </w:rPr>
        <w:t>）参选方</w:t>
      </w:r>
      <w:r>
        <w:rPr>
          <w:rFonts w:hint="eastAsia" w:ascii="方正仿宋_GBK" w:hAnsi="方正仿宋_GBK" w:eastAsia="方正仿宋_GBK" w:cs="方正仿宋_GBK"/>
          <w:b w:val="0"/>
          <w:bCs w:val="0"/>
          <w:kern w:val="0"/>
          <w:sz w:val="24"/>
          <w:szCs w:val="24"/>
          <w:highlight w:val="none"/>
        </w:rPr>
        <w:t>认为</w:t>
      </w:r>
      <w:r>
        <w:rPr>
          <w:rFonts w:hint="eastAsia" w:ascii="方正仿宋_GBK" w:hAnsi="方正仿宋_GBK" w:eastAsia="方正仿宋_GBK" w:cs="方正仿宋_GBK"/>
          <w:b w:val="0"/>
          <w:bCs w:val="0"/>
          <w:kern w:val="0"/>
          <w:sz w:val="24"/>
          <w:szCs w:val="24"/>
          <w:highlight w:val="none"/>
          <w:lang w:eastAsia="zh-CN"/>
        </w:rPr>
        <w:t>可以</w:t>
      </w:r>
      <w:r>
        <w:rPr>
          <w:rFonts w:hint="eastAsia" w:ascii="方正仿宋_GBK" w:hAnsi="方正仿宋_GBK" w:eastAsia="方正仿宋_GBK" w:cs="方正仿宋_GBK"/>
          <w:b w:val="0"/>
          <w:bCs w:val="0"/>
          <w:kern w:val="0"/>
          <w:sz w:val="24"/>
          <w:szCs w:val="24"/>
          <w:highlight w:val="none"/>
        </w:rPr>
        <w:t>证明投标单位实力的</w:t>
      </w:r>
      <w:r>
        <w:rPr>
          <w:rFonts w:hint="eastAsia" w:ascii="方正仿宋_GBK" w:hAnsi="方正仿宋_GBK" w:eastAsia="方正仿宋_GBK" w:cs="方正仿宋_GBK"/>
          <w:b w:val="0"/>
          <w:bCs w:val="0"/>
          <w:kern w:val="0"/>
          <w:sz w:val="24"/>
          <w:szCs w:val="24"/>
          <w:highlight w:val="none"/>
          <w:lang w:eastAsia="zh-CN"/>
        </w:rPr>
        <w:t>其他</w:t>
      </w:r>
      <w:r>
        <w:rPr>
          <w:rFonts w:hint="eastAsia" w:ascii="方正仿宋_GBK" w:hAnsi="方正仿宋_GBK" w:eastAsia="方正仿宋_GBK" w:cs="方正仿宋_GBK"/>
          <w:b w:val="0"/>
          <w:bCs w:val="0"/>
          <w:kern w:val="0"/>
          <w:sz w:val="24"/>
          <w:szCs w:val="24"/>
          <w:highlight w:val="none"/>
        </w:rPr>
        <w:t>证书及证明文件</w:t>
      </w:r>
      <w:r>
        <w:rPr>
          <w:rFonts w:hint="eastAsia" w:ascii="方正仿宋_GBK" w:hAnsi="方正仿宋_GBK" w:eastAsia="方正仿宋_GBK" w:cs="方正仿宋_GBK"/>
          <w:b w:val="0"/>
          <w:bCs w:val="0"/>
          <w:kern w:val="0"/>
          <w:sz w:val="24"/>
          <w:szCs w:val="24"/>
          <w:highlight w:val="none"/>
          <w:lang w:eastAsia="zh-CN"/>
        </w:rPr>
        <w:t>。</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before="25" w:after="25" w:line="440" w:lineRule="exact"/>
        <w:jc w:val="left"/>
        <w:textAlignment w:val="auto"/>
        <w:rPr>
          <w:rFonts w:hint="eastAsia" w:ascii="方正仿宋_GBK" w:hAnsi="方正仿宋_GBK" w:eastAsia="方正仿宋_GBK" w:cs="方正仿宋_GBK"/>
          <w:b w:val="0"/>
          <w:bCs w:val="0"/>
          <w:kern w:val="0"/>
          <w:sz w:val="24"/>
          <w:szCs w:val="24"/>
          <w:highlight w:val="none"/>
        </w:rPr>
      </w:pPr>
      <w:r>
        <w:rPr>
          <w:rFonts w:hint="eastAsia" w:ascii="方正仿宋_GBK" w:hAnsi="方正仿宋_GBK" w:eastAsia="方正仿宋_GBK" w:cs="方正仿宋_GBK"/>
          <w:b w:val="0"/>
          <w:bCs w:val="0"/>
          <w:sz w:val="24"/>
          <w:szCs w:val="24"/>
          <w:highlight w:val="none"/>
          <w:lang w:eastAsia="zh-CN"/>
        </w:rPr>
        <w:t>三</w:t>
      </w:r>
      <w:r>
        <w:rPr>
          <w:rFonts w:hint="eastAsia" w:ascii="方正仿宋_GBK" w:hAnsi="方正仿宋_GBK" w:eastAsia="方正仿宋_GBK" w:cs="方正仿宋_GBK"/>
          <w:b w:val="0"/>
          <w:bCs w:val="0"/>
          <w:sz w:val="24"/>
          <w:szCs w:val="24"/>
          <w:highlight w:val="none"/>
        </w:rPr>
        <w:t>、</w:t>
      </w:r>
      <w:r>
        <w:rPr>
          <w:rFonts w:hint="eastAsia" w:ascii="方正仿宋_GBK" w:hAnsi="方正仿宋_GBK" w:eastAsia="方正仿宋_GBK" w:cs="方正仿宋_GBK"/>
          <w:b w:val="0"/>
          <w:bCs w:val="0"/>
          <w:kern w:val="0"/>
          <w:sz w:val="24"/>
          <w:szCs w:val="24"/>
          <w:highlight w:val="none"/>
        </w:rPr>
        <w:t>商务及技术文件</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before="25" w:after="25" w:line="440" w:lineRule="exact"/>
        <w:jc w:val="left"/>
        <w:textAlignment w:val="auto"/>
        <w:rPr>
          <w:rFonts w:hint="eastAsia" w:ascii="方正仿宋_GBK" w:hAnsi="方正仿宋_GBK" w:eastAsia="方正仿宋_GBK" w:cs="方正仿宋_GBK"/>
          <w:b w:val="0"/>
          <w:bCs w:val="0"/>
          <w:sz w:val="24"/>
          <w:szCs w:val="24"/>
          <w:highlight w:val="none"/>
          <w:lang w:eastAsia="zh-CN"/>
        </w:rPr>
      </w:pPr>
      <w:r>
        <w:rPr>
          <w:rFonts w:hint="eastAsia" w:ascii="方正仿宋_GBK" w:hAnsi="方正仿宋_GBK" w:eastAsia="方正仿宋_GBK" w:cs="方正仿宋_GBK"/>
          <w:b w:val="0"/>
          <w:bCs w:val="0"/>
          <w:sz w:val="24"/>
          <w:szCs w:val="24"/>
          <w:highlight w:val="none"/>
          <w:lang w:eastAsia="zh-CN"/>
        </w:rPr>
        <w:t>（一）法定代表人身份证明</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before="25" w:after="25" w:line="440" w:lineRule="exact"/>
        <w:jc w:val="left"/>
        <w:textAlignment w:val="auto"/>
        <w:rPr>
          <w:rFonts w:hint="eastAsia" w:ascii="方正仿宋_GBK" w:hAnsi="方正仿宋_GBK" w:eastAsia="方正仿宋_GBK" w:cs="方正仿宋_GBK"/>
          <w:b w:val="0"/>
          <w:bCs w:val="0"/>
          <w:sz w:val="24"/>
          <w:szCs w:val="24"/>
          <w:highlight w:val="none"/>
          <w:lang w:eastAsia="zh-CN"/>
        </w:rPr>
      </w:pPr>
      <w:r>
        <w:rPr>
          <w:rFonts w:hint="eastAsia" w:ascii="方正仿宋_GBK" w:hAnsi="方正仿宋_GBK" w:eastAsia="方正仿宋_GBK" w:cs="方正仿宋_GBK"/>
          <w:b w:val="0"/>
          <w:bCs w:val="0"/>
          <w:sz w:val="24"/>
          <w:szCs w:val="24"/>
          <w:highlight w:val="none"/>
          <w:lang w:eastAsia="zh-CN"/>
        </w:rPr>
        <w:t>（二）法人代表授权书格式</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before="25" w:after="25" w:line="440" w:lineRule="exact"/>
        <w:jc w:val="left"/>
        <w:textAlignment w:val="auto"/>
        <w:rPr>
          <w:rFonts w:hint="eastAsia" w:ascii="方正仿宋_GBK" w:hAnsi="方正仿宋_GBK" w:eastAsia="方正仿宋_GBK" w:cs="方正仿宋_GBK"/>
          <w:b w:val="0"/>
          <w:bCs w:val="0"/>
          <w:sz w:val="24"/>
          <w:szCs w:val="24"/>
          <w:highlight w:val="none"/>
          <w:lang w:eastAsia="zh-CN"/>
        </w:rPr>
      </w:pPr>
      <w:r>
        <w:rPr>
          <w:rFonts w:hint="eastAsia" w:ascii="方正仿宋_GBK" w:hAnsi="方正仿宋_GBK" w:eastAsia="方正仿宋_GBK" w:cs="方正仿宋_GBK"/>
          <w:b w:val="0"/>
          <w:bCs w:val="0"/>
          <w:sz w:val="24"/>
          <w:szCs w:val="24"/>
          <w:highlight w:val="none"/>
          <w:lang w:eastAsia="zh-CN"/>
        </w:rPr>
        <w:t>（三）投标清单报价表</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before="25" w:after="25" w:line="440" w:lineRule="exact"/>
        <w:jc w:val="left"/>
        <w:textAlignment w:val="auto"/>
        <w:rPr>
          <w:rFonts w:hint="eastAsia" w:ascii="方正仿宋_GBK" w:hAnsi="方正仿宋_GBK" w:eastAsia="方正仿宋_GBK" w:cs="方正仿宋_GBK"/>
          <w:b w:val="0"/>
          <w:bCs w:val="0"/>
          <w:sz w:val="24"/>
          <w:szCs w:val="24"/>
          <w:highlight w:val="none"/>
          <w:lang w:val="en-US" w:eastAsia="zh-CN"/>
        </w:rPr>
      </w:pPr>
      <w:r>
        <w:rPr>
          <w:rFonts w:hint="eastAsia" w:ascii="方正仿宋_GBK" w:hAnsi="方正仿宋_GBK" w:eastAsia="方正仿宋_GBK" w:cs="方正仿宋_GBK"/>
          <w:b w:val="0"/>
          <w:bCs w:val="0"/>
          <w:sz w:val="24"/>
          <w:szCs w:val="24"/>
          <w:highlight w:val="none"/>
          <w:lang w:eastAsia="zh-CN"/>
        </w:rPr>
        <w:t>（</w:t>
      </w:r>
      <w:r>
        <w:rPr>
          <w:rFonts w:hint="eastAsia" w:ascii="方正仿宋_GBK" w:hAnsi="方正仿宋_GBK" w:eastAsia="方正仿宋_GBK" w:cs="方正仿宋_GBK"/>
          <w:b w:val="0"/>
          <w:bCs w:val="0"/>
          <w:sz w:val="24"/>
          <w:szCs w:val="24"/>
          <w:highlight w:val="none"/>
          <w:lang w:val="en-US" w:eastAsia="zh-CN"/>
        </w:rPr>
        <w:t>四</w:t>
      </w:r>
      <w:r>
        <w:rPr>
          <w:rFonts w:hint="eastAsia" w:ascii="方正仿宋_GBK" w:hAnsi="方正仿宋_GBK" w:eastAsia="方正仿宋_GBK" w:cs="方正仿宋_GBK"/>
          <w:b w:val="0"/>
          <w:bCs w:val="0"/>
          <w:sz w:val="24"/>
          <w:szCs w:val="24"/>
          <w:highlight w:val="none"/>
          <w:lang w:eastAsia="zh-CN"/>
        </w:rPr>
        <w:t>）</w:t>
      </w:r>
      <w:r>
        <w:rPr>
          <w:rFonts w:hint="eastAsia" w:ascii="方正仿宋_GBK" w:hAnsi="方正仿宋_GBK" w:eastAsia="方正仿宋_GBK" w:cs="方正仿宋_GBK"/>
          <w:b w:val="0"/>
          <w:bCs w:val="0"/>
          <w:sz w:val="24"/>
          <w:szCs w:val="24"/>
          <w:highlight w:val="none"/>
          <w:lang w:val="en-US" w:eastAsia="zh-CN"/>
        </w:rPr>
        <w:t>服务方案、人员配置</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before="25" w:after="25" w:line="440" w:lineRule="exact"/>
        <w:jc w:val="left"/>
        <w:textAlignment w:val="auto"/>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val="en-US" w:eastAsia="zh-CN"/>
        </w:rPr>
        <w:t>（五）</w:t>
      </w:r>
      <w:r>
        <w:rPr>
          <w:rFonts w:hint="eastAsia" w:ascii="方正仿宋_GBK" w:hAnsi="方正仿宋_GBK" w:eastAsia="方正仿宋_GBK" w:cs="方正仿宋_GBK"/>
          <w:sz w:val="24"/>
          <w:szCs w:val="24"/>
          <w:lang w:eastAsia="zh-CN"/>
        </w:rPr>
        <w:t>投标保证金（复印件）</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before="25" w:after="25" w:line="440" w:lineRule="exact"/>
        <w:jc w:val="left"/>
        <w:textAlignment w:val="auto"/>
        <w:rPr>
          <w:rFonts w:hint="eastAsia" w:ascii="方正仿宋_GBK" w:hAnsi="方正仿宋_GBK" w:eastAsia="方正仿宋_GBK" w:cs="方正仿宋_GBK"/>
          <w:sz w:val="24"/>
          <w:szCs w:val="24"/>
          <w:lang w:eastAsia="zh-CN"/>
        </w:rPr>
      </w:pPr>
    </w:p>
    <w:p>
      <w:pPr>
        <w:keepNext w:val="0"/>
        <w:keepLines w:val="0"/>
        <w:pageBreakBefore w:val="0"/>
        <w:widowControl w:val="0"/>
        <w:kinsoku/>
        <w:wordWrap/>
        <w:overflowPunct/>
        <w:topLinePunct w:val="0"/>
        <w:autoSpaceDE w:val="0"/>
        <w:autoSpaceDN w:val="0"/>
        <w:bidi w:val="0"/>
        <w:adjustRightInd w:val="0"/>
        <w:snapToGrid/>
        <w:spacing w:line="440" w:lineRule="exact"/>
        <w:ind w:firstLine="720" w:firstLineChars="300"/>
        <w:jc w:val="left"/>
        <w:textAlignment w:val="auto"/>
        <w:rPr>
          <w:rFonts w:hint="eastAsia" w:ascii="方正仿宋_GBK" w:hAnsi="方正仿宋_GBK" w:eastAsia="方正仿宋_GBK" w:cs="方正仿宋_GBK"/>
          <w:b/>
          <w:kern w:val="0"/>
          <w:sz w:val="24"/>
          <w:szCs w:val="24"/>
        </w:rPr>
      </w:pPr>
      <w:r>
        <w:rPr>
          <w:rFonts w:hint="eastAsia" w:ascii="方正仿宋_GBK" w:hAnsi="方正仿宋_GBK" w:eastAsia="方正仿宋_GBK" w:cs="方正仿宋_GBK"/>
          <w:b/>
          <w:kern w:val="0"/>
          <w:sz w:val="24"/>
          <w:szCs w:val="24"/>
        </w:rPr>
        <w:t>（注：上述文件根据</w:t>
      </w:r>
      <w:r>
        <w:rPr>
          <w:rFonts w:hint="eastAsia" w:ascii="方正仿宋_GBK" w:hAnsi="方正仿宋_GBK" w:eastAsia="方正仿宋_GBK" w:cs="方正仿宋_GBK"/>
          <w:b/>
          <w:kern w:val="0"/>
          <w:sz w:val="24"/>
          <w:szCs w:val="24"/>
          <w:lang w:eastAsia="zh-CN"/>
        </w:rPr>
        <w:t>上述</w:t>
      </w:r>
      <w:r>
        <w:rPr>
          <w:rFonts w:hint="eastAsia" w:ascii="方正仿宋_GBK" w:hAnsi="方正仿宋_GBK" w:eastAsia="方正仿宋_GBK" w:cs="方正仿宋_GBK"/>
          <w:b/>
          <w:kern w:val="0"/>
          <w:sz w:val="24"/>
          <w:szCs w:val="24"/>
        </w:rPr>
        <w:t>要求提供，每页加盖公章）</w:t>
      </w:r>
    </w:p>
    <w:p>
      <w:pPr>
        <w:pStyle w:val="7"/>
        <w:tabs>
          <w:tab w:val="left" w:pos="2370"/>
          <w:tab w:val="center" w:pos="4260"/>
        </w:tabs>
        <w:spacing w:before="0" w:after="0" w:line="240" w:lineRule="auto"/>
        <w:jc w:val="left"/>
        <w:rPr>
          <w:rFonts w:hint="eastAsia" w:ascii="宋体" w:hAnsi="宋体" w:eastAsia="宋体" w:cs="宋体"/>
          <w:b/>
          <w:bCs/>
          <w:sz w:val="28"/>
          <w:szCs w:val="28"/>
          <w:lang w:eastAsia="zh-CN"/>
        </w:rPr>
      </w:pPr>
      <w:bookmarkStart w:id="1" w:name="_Ref467988712"/>
      <w:bookmarkStart w:id="2" w:name="_Toc484512242"/>
    </w:p>
    <w:p>
      <w:pPr>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br w:type="page"/>
      </w:r>
    </w:p>
    <w:p>
      <w:pPr>
        <w:pStyle w:val="7"/>
        <w:tabs>
          <w:tab w:val="left" w:pos="2370"/>
          <w:tab w:val="center" w:pos="4260"/>
        </w:tabs>
        <w:spacing w:before="0" w:after="0" w:line="240" w:lineRule="auto"/>
        <w:jc w:val="center"/>
        <w:rPr>
          <w:rFonts w:hint="eastAsia" w:ascii="方正仿宋_GBK" w:hAnsi="方正仿宋_GBK" w:eastAsia="方正仿宋_GBK" w:cs="方正仿宋_GBK"/>
          <w:b/>
          <w:bCs/>
          <w:sz w:val="28"/>
          <w:szCs w:val="28"/>
          <w:lang w:val="en-US" w:eastAsia="zh-CN"/>
        </w:rPr>
      </w:pPr>
      <w:r>
        <w:rPr>
          <w:rFonts w:hint="eastAsia" w:ascii="方正仿宋_GBK" w:hAnsi="方正仿宋_GBK" w:eastAsia="方正仿宋_GBK" w:cs="方正仿宋_GBK"/>
          <w:b/>
          <w:bCs/>
          <w:sz w:val="28"/>
          <w:szCs w:val="28"/>
          <w:lang w:eastAsia="zh-CN"/>
        </w:rPr>
        <w:t>一、</w:t>
      </w:r>
      <w:r>
        <w:rPr>
          <w:rFonts w:hint="eastAsia" w:ascii="方正仿宋_GBK" w:hAnsi="方正仿宋_GBK" w:eastAsia="方正仿宋_GBK" w:cs="方正仿宋_GBK"/>
          <w:b/>
          <w:bCs/>
          <w:sz w:val="28"/>
          <w:szCs w:val="28"/>
        </w:rPr>
        <w:t>投标函</w:t>
      </w:r>
    </w:p>
    <w:p>
      <w:pPr>
        <w:pStyle w:val="7"/>
        <w:pageBreakBefore w:val="0"/>
        <w:widowControl w:val="0"/>
        <w:kinsoku/>
        <w:wordWrap/>
        <w:overflowPunct/>
        <w:topLinePunct w:val="0"/>
        <w:autoSpaceDE/>
        <w:autoSpaceDN/>
        <w:bidi w:val="0"/>
        <w:adjustRightInd/>
        <w:snapToGrid/>
        <w:spacing w:before="0" w:after="0" w:line="440" w:lineRule="exact"/>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（一）投标函</w:t>
      </w:r>
    </w:p>
    <w:p>
      <w:pPr>
        <w:pageBreakBefore w:val="0"/>
        <w:kinsoku/>
        <w:wordWrap/>
        <w:overflowPunct/>
        <w:topLinePunct w:val="0"/>
        <w:bidi w:val="0"/>
        <w:snapToGrid/>
        <w:spacing w:line="600" w:lineRule="exact"/>
        <w:jc w:val="left"/>
        <w:textAlignment w:val="auto"/>
        <w:rPr>
          <w:rFonts w:hint="eastAsia" w:ascii="方正仿宋_GBK" w:hAnsi="方正仿宋_GBK" w:eastAsia="方正仿宋_GBK" w:cs="方正仿宋_GBK"/>
          <w:sz w:val="24"/>
          <w:szCs w:val="24"/>
          <w:u w:val="single"/>
          <w:lang w:val="en-US" w:eastAsia="zh-CN"/>
        </w:rPr>
      </w:pPr>
      <w:r>
        <w:rPr>
          <w:rFonts w:hint="eastAsia" w:ascii="方正仿宋_GBK" w:hAnsi="方正仿宋_GBK" w:eastAsia="方正仿宋_GBK" w:cs="方正仿宋_GBK"/>
          <w:sz w:val="24"/>
          <w:szCs w:val="24"/>
        </w:rPr>
        <w:t>致：</w:t>
      </w:r>
      <w:r>
        <w:rPr>
          <w:rFonts w:hint="eastAsia" w:ascii="方正仿宋_GBK" w:hAnsi="方正仿宋_GBK" w:eastAsia="方正仿宋_GBK" w:cs="方正仿宋_GBK"/>
          <w:sz w:val="24"/>
          <w:szCs w:val="24"/>
          <w:u w:val="single"/>
          <w:lang w:val="en-US" w:eastAsia="zh-CN"/>
        </w:rPr>
        <w:t>中垦牧（陕西）牧业有限公司</w:t>
      </w:r>
    </w:p>
    <w:p>
      <w:pPr>
        <w:keepNext w:val="0"/>
        <w:keepLines w:val="0"/>
        <w:pageBreakBefore w:val="0"/>
        <w:widowControl/>
        <w:numPr>
          <w:ilvl w:val="0"/>
          <w:numId w:val="0"/>
        </w:numPr>
        <w:kinsoku/>
        <w:wordWrap/>
        <w:overflowPunct/>
        <w:topLinePunct w:val="0"/>
        <w:autoSpaceDE w:val="0"/>
        <w:autoSpaceDN w:val="0"/>
        <w:bidi w:val="0"/>
        <w:adjustRightInd w:val="0"/>
        <w:snapToGrid/>
        <w:spacing w:line="600" w:lineRule="exact"/>
        <w:ind w:firstLine="480" w:firstLineChars="200"/>
        <w:jc w:val="lef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我方</w:t>
      </w:r>
      <w:r>
        <w:rPr>
          <w:rFonts w:hint="eastAsia" w:ascii="方正仿宋_GBK" w:hAnsi="方正仿宋_GBK" w:eastAsia="方正仿宋_GBK" w:cs="方正仿宋_GBK"/>
          <w:sz w:val="24"/>
          <w:szCs w:val="24"/>
          <w:lang w:eastAsia="zh-CN"/>
        </w:rPr>
        <w:t>根据</w:t>
      </w:r>
      <w:r>
        <w:rPr>
          <w:rFonts w:hint="eastAsia" w:ascii="方正仿宋_GBK" w:hAnsi="方正仿宋_GBK" w:eastAsia="方正仿宋_GBK" w:cs="方正仿宋_GBK"/>
          <w:sz w:val="24"/>
          <w:szCs w:val="24"/>
          <w:lang w:val="en-US" w:eastAsia="zh-CN"/>
        </w:rPr>
        <w:t>中垦乳业官</w:t>
      </w:r>
      <w:r>
        <w:rPr>
          <w:rFonts w:hint="eastAsia" w:ascii="方正仿宋_GBK" w:hAnsi="方正仿宋_GBK" w:eastAsia="方正仿宋_GBK" w:cs="方正仿宋_GBK"/>
          <w:sz w:val="24"/>
          <w:szCs w:val="24"/>
        </w:rPr>
        <w:t>网下载</w:t>
      </w:r>
      <w:r>
        <w:rPr>
          <w:rFonts w:hint="eastAsia" w:ascii="方正仿宋_GBK" w:hAnsi="方正仿宋_GBK" w:eastAsia="方正仿宋_GBK" w:cs="方正仿宋_GBK"/>
          <w:sz w:val="24"/>
          <w:szCs w:val="24"/>
          <w:u w:val="single"/>
          <w:lang w:val="en-US" w:eastAsia="zh-CN"/>
        </w:rPr>
        <w:t xml:space="preserve"> 中垦牧（陕西）牧业有限公司定边牧场修蹄业务外包项目</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的</w:t>
      </w:r>
      <w:r>
        <w:rPr>
          <w:rFonts w:hint="eastAsia" w:ascii="方正仿宋_GBK" w:hAnsi="方正仿宋_GBK" w:eastAsia="方正仿宋_GBK" w:cs="方正仿宋_GBK"/>
          <w:sz w:val="24"/>
          <w:szCs w:val="24"/>
          <w:lang w:val="en-US" w:eastAsia="zh-CN"/>
        </w:rPr>
        <w:t>二次</w:t>
      </w:r>
      <w:bookmarkStart w:id="4" w:name="_GoBack"/>
      <w:bookmarkEnd w:id="4"/>
      <w:r>
        <w:rPr>
          <w:rFonts w:hint="eastAsia" w:ascii="方正仿宋_GBK" w:hAnsi="方正仿宋_GBK" w:eastAsia="方正仿宋_GBK" w:cs="方正仿宋_GBK"/>
          <w:sz w:val="24"/>
          <w:szCs w:val="24"/>
          <w:lang w:val="en-US" w:eastAsia="zh-CN"/>
        </w:rPr>
        <w:t>比选文件</w:t>
      </w:r>
      <w:r>
        <w:rPr>
          <w:rFonts w:hint="eastAsia" w:ascii="方正仿宋_GBK" w:hAnsi="方正仿宋_GBK" w:eastAsia="方正仿宋_GBK" w:cs="方正仿宋_GBK"/>
          <w:sz w:val="24"/>
          <w:szCs w:val="24"/>
        </w:rPr>
        <w:t>及有关资料，决定参加投标，经我方研究决定，</w:t>
      </w:r>
      <w:r>
        <w:rPr>
          <w:rFonts w:hint="eastAsia" w:ascii="方正仿宋_GBK" w:hAnsi="方正仿宋_GBK" w:eastAsia="方正仿宋_GBK" w:cs="方正仿宋_GBK"/>
          <w:sz w:val="24"/>
          <w:szCs w:val="24"/>
          <w:lang w:val="en-US" w:eastAsia="zh-CN"/>
        </w:rPr>
        <w:t>报价为修蹄大写</w:t>
      </w:r>
      <w:r>
        <w:rPr>
          <w:rFonts w:hint="eastAsia" w:ascii="方正仿宋_GBK" w:hAnsi="方正仿宋_GBK" w:eastAsia="方正仿宋_GBK" w:cs="方正仿宋_GBK"/>
          <w:sz w:val="24"/>
          <w:szCs w:val="24"/>
        </w:rPr>
        <w:t>人民币</w:t>
      </w:r>
      <w:r>
        <w:rPr>
          <w:rFonts w:hint="eastAsia" w:ascii="方正仿宋_GBK" w:hAnsi="方正仿宋_GBK" w:eastAsia="方正仿宋_GBK" w:cs="方正仿宋_GBK"/>
          <w:sz w:val="24"/>
          <w:szCs w:val="24"/>
          <w:u w:val="single"/>
          <w:lang w:val="en-US" w:eastAsia="zh-CN"/>
        </w:rPr>
        <w:t xml:space="preserve">       </w:t>
      </w:r>
      <w:r>
        <w:rPr>
          <w:rFonts w:hint="eastAsia" w:ascii="方正仿宋_GBK" w:hAnsi="方正仿宋_GBK" w:eastAsia="方正仿宋_GBK" w:cs="方正仿宋_GBK"/>
          <w:sz w:val="24"/>
          <w:szCs w:val="24"/>
          <w:u w:val="none"/>
          <w:lang w:eastAsia="zh-CN"/>
        </w:rPr>
        <w:t>元/头/次，</w:t>
      </w:r>
      <w:r>
        <w:rPr>
          <w:rFonts w:hint="eastAsia" w:ascii="方正仿宋_GBK" w:hAnsi="方正仿宋_GBK" w:eastAsia="方正仿宋_GBK" w:cs="方正仿宋_GBK"/>
          <w:sz w:val="24"/>
          <w:szCs w:val="24"/>
          <w:lang w:val="en-US" w:eastAsia="zh-CN"/>
        </w:rPr>
        <w:t>小写</w:t>
      </w:r>
      <w:r>
        <w:rPr>
          <w:rFonts w:hint="eastAsia" w:ascii="方正仿宋_GBK" w:hAnsi="方正仿宋_GBK" w:eastAsia="方正仿宋_GBK" w:cs="方正仿宋_GBK"/>
          <w:sz w:val="24"/>
          <w:szCs w:val="24"/>
          <w:u w:val="single"/>
          <w:lang w:val="en-US" w:eastAsia="zh-CN"/>
        </w:rPr>
        <w:t xml:space="preserve">       </w:t>
      </w:r>
      <w:r>
        <w:rPr>
          <w:rFonts w:hint="eastAsia" w:ascii="方正仿宋_GBK" w:hAnsi="方正仿宋_GBK" w:eastAsia="方正仿宋_GBK" w:cs="方正仿宋_GBK"/>
          <w:sz w:val="24"/>
          <w:szCs w:val="24"/>
          <w:u w:val="none"/>
          <w:lang w:eastAsia="zh-CN"/>
        </w:rPr>
        <w:t>元/头/次</w:t>
      </w:r>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sz w:val="24"/>
          <w:szCs w:val="24"/>
          <w:lang w:val="en-US" w:eastAsia="zh-CN"/>
        </w:rPr>
        <w:t>报价包括但不限于器械、药品、人工费、劳保防护用品费、维修保养费、保险费、管理费、税金、利润等所有费用）。</w:t>
      </w:r>
      <w:r>
        <w:rPr>
          <w:rFonts w:hint="eastAsia" w:ascii="方正仿宋_GBK" w:hAnsi="方正仿宋_GBK" w:eastAsia="方正仿宋_GBK" w:cs="方正仿宋_GBK"/>
          <w:sz w:val="24"/>
          <w:szCs w:val="24"/>
        </w:rPr>
        <w:t xml:space="preserve">为此，我方就以下内容分别做出承诺： </w:t>
      </w:r>
    </w:p>
    <w:p>
      <w:pPr>
        <w:pageBreakBefore w:val="0"/>
        <w:kinsoku/>
        <w:wordWrap/>
        <w:overflowPunct/>
        <w:topLinePunct w:val="0"/>
        <w:bidi w:val="0"/>
        <w:snapToGrid/>
        <w:spacing w:line="600" w:lineRule="exact"/>
        <w:ind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eastAsia="zh-CN"/>
        </w:rPr>
        <w:t>1.</w:t>
      </w:r>
      <w:r>
        <w:rPr>
          <w:rFonts w:hint="eastAsia" w:ascii="方正仿宋_GBK" w:hAnsi="方正仿宋_GBK" w:eastAsia="方正仿宋_GBK" w:cs="方正仿宋_GBK"/>
          <w:sz w:val="24"/>
          <w:szCs w:val="24"/>
        </w:rPr>
        <w:t>我方按照</w:t>
      </w:r>
      <w:r>
        <w:rPr>
          <w:rFonts w:hint="eastAsia" w:ascii="方正仿宋_GBK" w:hAnsi="方正仿宋_GBK" w:eastAsia="方正仿宋_GBK" w:cs="方正仿宋_GBK"/>
          <w:sz w:val="24"/>
          <w:szCs w:val="24"/>
          <w:lang w:val="en-US" w:eastAsia="zh-CN"/>
        </w:rPr>
        <w:t>比选文件</w:t>
      </w:r>
      <w:r>
        <w:rPr>
          <w:rFonts w:hint="eastAsia" w:ascii="方正仿宋_GBK" w:hAnsi="方正仿宋_GBK" w:eastAsia="方正仿宋_GBK" w:cs="方正仿宋_GBK"/>
          <w:sz w:val="24"/>
          <w:szCs w:val="24"/>
        </w:rPr>
        <w:t>的要求，</w:t>
      </w:r>
      <w:r>
        <w:rPr>
          <w:rFonts w:hint="eastAsia" w:ascii="方正仿宋_GBK" w:hAnsi="方正仿宋_GBK" w:eastAsia="方正仿宋_GBK" w:cs="方正仿宋_GBK"/>
          <w:sz w:val="24"/>
          <w:szCs w:val="24"/>
          <w:lang w:eastAsia="zh-CN"/>
        </w:rPr>
        <w:t>提供</w:t>
      </w:r>
      <w:r>
        <w:rPr>
          <w:rFonts w:hint="eastAsia" w:ascii="方正仿宋_GBK" w:hAnsi="方正仿宋_GBK" w:eastAsia="方正仿宋_GBK" w:cs="方正仿宋_GBK"/>
          <w:sz w:val="24"/>
          <w:szCs w:val="24"/>
        </w:rPr>
        <w:t>投标文件</w:t>
      </w:r>
      <w:r>
        <w:rPr>
          <w:rFonts w:hint="eastAsia" w:ascii="方正仿宋_GBK" w:hAnsi="方正仿宋_GBK" w:eastAsia="方正仿宋_GBK" w:cs="方正仿宋_GBK"/>
          <w:sz w:val="24"/>
          <w:szCs w:val="24"/>
          <w:lang w:val="en-US" w:eastAsia="zh-CN"/>
        </w:rPr>
        <w:t>1份</w:t>
      </w:r>
      <w:r>
        <w:rPr>
          <w:rFonts w:hint="eastAsia" w:ascii="方正仿宋_GBK" w:hAnsi="方正仿宋_GBK" w:eastAsia="方正仿宋_GBK" w:cs="方正仿宋_GBK"/>
          <w:sz w:val="24"/>
          <w:szCs w:val="24"/>
        </w:rPr>
        <w:t>；</w:t>
      </w:r>
    </w:p>
    <w:p>
      <w:pPr>
        <w:pageBreakBefore w:val="0"/>
        <w:kinsoku/>
        <w:wordWrap/>
        <w:overflowPunct/>
        <w:topLinePunct w:val="0"/>
        <w:bidi w:val="0"/>
        <w:snapToGrid/>
        <w:spacing w:line="600" w:lineRule="exact"/>
        <w:ind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eastAsia="zh-CN"/>
        </w:rPr>
        <w:t>2.</w:t>
      </w:r>
      <w:r>
        <w:rPr>
          <w:rFonts w:hint="eastAsia" w:ascii="方正仿宋_GBK" w:hAnsi="方正仿宋_GBK" w:eastAsia="方正仿宋_GBK" w:cs="方正仿宋_GBK"/>
          <w:sz w:val="24"/>
          <w:szCs w:val="24"/>
        </w:rPr>
        <w:t>我方已详细审查全部招标文件，包括修改文件（如有的话）以及全部参考资料和有关附件，我们完全理解上述文件的内容并同意放弃对上述文件的内容有不明及误解的追究权利</w:t>
      </w:r>
      <w:r>
        <w:rPr>
          <w:rFonts w:hint="eastAsia" w:ascii="方正仿宋_GBK" w:hAnsi="方正仿宋_GBK" w:eastAsia="方正仿宋_GBK" w:cs="方正仿宋_GBK"/>
          <w:sz w:val="24"/>
          <w:szCs w:val="24"/>
          <w:lang w:eastAsia="zh-CN"/>
        </w:rPr>
        <w:t>，我方承诺在投标有效期内不修改、撤销比选响应文件</w:t>
      </w:r>
      <w:r>
        <w:rPr>
          <w:rFonts w:hint="eastAsia" w:ascii="方正仿宋_GBK" w:hAnsi="方正仿宋_GBK" w:eastAsia="方正仿宋_GBK" w:cs="方正仿宋_GBK"/>
          <w:sz w:val="24"/>
          <w:szCs w:val="24"/>
        </w:rPr>
        <w:t>；</w:t>
      </w:r>
    </w:p>
    <w:p>
      <w:pPr>
        <w:pageBreakBefore w:val="0"/>
        <w:kinsoku/>
        <w:wordWrap/>
        <w:overflowPunct/>
        <w:topLinePunct w:val="0"/>
        <w:bidi w:val="0"/>
        <w:snapToGrid/>
        <w:spacing w:line="600" w:lineRule="exact"/>
        <w:ind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eastAsia="zh-CN"/>
        </w:rPr>
        <w:t>3.</w:t>
      </w:r>
      <w:r>
        <w:rPr>
          <w:rFonts w:hint="eastAsia" w:ascii="方正仿宋_GBK" w:hAnsi="方正仿宋_GBK" w:eastAsia="方正仿宋_GBK" w:cs="方正仿宋_GBK"/>
          <w:sz w:val="24"/>
          <w:szCs w:val="24"/>
        </w:rPr>
        <w:t>我方承诺我们的投标文件中有关资格资信的证明文件、技术文件及相关陈述全部是</w:t>
      </w:r>
      <w:r>
        <w:rPr>
          <w:rFonts w:hint="eastAsia" w:ascii="方正仿宋_GBK" w:hAnsi="方正仿宋_GBK" w:eastAsia="方正仿宋_GBK" w:cs="方正仿宋_GBK"/>
          <w:sz w:val="24"/>
          <w:szCs w:val="24"/>
          <w:lang w:eastAsia="zh-CN"/>
        </w:rPr>
        <w:t>真实</w:t>
      </w:r>
      <w:r>
        <w:rPr>
          <w:rFonts w:hint="eastAsia" w:ascii="方正仿宋_GBK" w:hAnsi="方正仿宋_GBK" w:eastAsia="方正仿宋_GBK" w:cs="方正仿宋_GBK"/>
          <w:sz w:val="24"/>
          <w:szCs w:val="24"/>
        </w:rPr>
        <w:t>准确的，若有违背，我方将承担由此造成的一切后果；</w:t>
      </w:r>
    </w:p>
    <w:p>
      <w:pPr>
        <w:pageBreakBefore w:val="0"/>
        <w:kinsoku/>
        <w:wordWrap/>
        <w:overflowPunct/>
        <w:topLinePunct w:val="0"/>
        <w:bidi w:val="0"/>
        <w:snapToGrid/>
        <w:spacing w:line="600" w:lineRule="exact"/>
        <w:ind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4.</w:t>
      </w:r>
      <w:r>
        <w:rPr>
          <w:rFonts w:hint="eastAsia" w:ascii="方正仿宋_GBK" w:hAnsi="方正仿宋_GBK" w:eastAsia="方正仿宋_GBK" w:cs="方正仿宋_GBK"/>
          <w:sz w:val="24"/>
          <w:szCs w:val="24"/>
        </w:rPr>
        <w:t>如果我方中标，保证忠实地执行双方所</w:t>
      </w:r>
      <w:r>
        <w:rPr>
          <w:rFonts w:hint="eastAsia" w:ascii="方正仿宋_GBK" w:hAnsi="方正仿宋_GBK" w:eastAsia="方正仿宋_GBK" w:cs="方正仿宋_GBK"/>
          <w:sz w:val="24"/>
          <w:szCs w:val="24"/>
          <w:lang w:eastAsia="zh-CN"/>
        </w:rPr>
        <w:t>签订</w:t>
      </w:r>
      <w:r>
        <w:rPr>
          <w:rFonts w:hint="eastAsia" w:ascii="方正仿宋_GBK" w:hAnsi="方正仿宋_GBK" w:eastAsia="方正仿宋_GBK" w:cs="方正仿宋_GBK"/>
          <w:sz w:val="24"/>
          <w:szCs w:val="24"/>
        </w:rPr>
        <w:t>的经济合同，承担合同规定的责任和义务；</w:t>
      </w:r>
    </w:p>
    <w:p>
      <w:pPr>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val="en-US" w:eastAsia="zh-CN"/>
        </w:rPr>
        <w:t>5.</w:t>
      </w:r>
      <w:r>
        <w:rPr>
          <w:rFonts w:hint="eastAsia" w:ascii="方正仿宋_GBK" w:hAnsi="方正仿宋_GBK" w:eastAsia="方正仿宋_GBK" w:cs="方正仿宋_GBK"/>
          <w:sz w:val="24"/>
          <w:szCs w:val="24"/>
        </w:rPr>
        <w:t>我方承诺</w:t>
      </w:r>
      <w:r>
        <w:rPr>
          <w:rFonts w:hint="eastAsia" w:ascii="方正仿宋_GBK" w:hAnsi="方正仿宋_GBK" w:eastAsia="方正仿宋_GBK" w:cs="方正仿宋_GBK"/>
          <w:sz w:val="24"/>
          <w:szCs w:val="24"/>
          <w:lang w:eastAsia="zh-CN"/>
        </w:rPr>
        <w:t>投标</w:t>
      </w:r>
      <w:r>
        <w:rPr>
          <w:rFonts w:hint="eastAsia" w:ascii="方正仿宋_GBK" w:hAnsi="方正仿宋_GBK" w:eastAsia="方正仿宋_GBK" w:cs="方正仿宋_GBK"/>
          <w:sz w:val="24"/>
          <w:szCs w:val="24"/>
        </w:rPr>
        <w:t>书中各单价在</w:t>
      </w:r>
      <w:r>
        <w:rPr>
          <w:rFonts w:hint="eastAsia" w:ascii="方正仿宋_GBK" w:hAnsi="方正仿宋_GBK" w:eastAsia="方正仿宋_GBK" w:cs="方正仿宋_GBK"/>
          <w:sz w:val="24"/>
          <w:szCs w:val="24"/>
          <w:lang w:val="en-US" w:eastAsia="zh-CN"/>
        </w:rPr>
        <w:t>服务</w:t>
      </w:r>
      <w:r>
        <w:rPr>
          <w:rFonts w:hint="eastAsia" w:ascii="方正仿宋_GBK" w:hAnsi="方正仿宋_GBK" w:eastAsia="方正仿宋_GBK" w:cs="方正仿宋_GBK"/>
          <w:sz w:val="24"/>
          <w:szCs w:val="24"/>
        </w:rPr>
        <w:t>过程中固定不变，并愿意承担因市场原因、报价失误、</w:t>
      </w:r>
      <w:r>
        <w:rPr>
          <w:rFonts w:hint="eastAsia" w:ascii="方正仿宋_GBK" w:hAnsi="方正仿宋_GBK" w:eastAsia="方正仿宋_GBK" w:cs="方正仿宋_GBK"/>
          <w:sz w:val="24"/>
          <w:szCs w:val="24"/>
          <w:lang w:val="en-US" w:eastAsia="zh-CN"/>
        </w:rPr>
        <w:t>工作</w:t>
      </w:r>
      <w:r>
        <w:rPr>
          <w:rFonts w:hint="eastAsia" w:ascii="方正仿宋_GBK" w:hAnsi="方正仿宋_GBK" w:eastAsia="方正仿宋_GBK" w:cs="方正仿宋_GBK"/>
          <w:sz w:val="24"/>
          <w:szCs w:val="24"/>
        </w:rPr>
        <w:t>量增减、降低工效等导致的经济损失；</w:t>
      </w:r>
      <w:r>
        <w:rPr>
          <w:rFonts w:hint="eastAsia" w:ascii="方正仿宋_GBK" w:hAnsi="方正仿宋_GBK" w:eastAsia="方正仿宋_GBK" w:cs="方正仿宋_GBK"/>
          <w:sz w:val="24"/>
          <w:szCs w:val="24"/>
          <w:lang w:eastAsia="zh-CN"/>
        </w:rPr>
        <w:t>参选方</w:t>
      </w:r>
      <w:r>
        <w:rPr>
          <w:rFonts w:hint="eastAsia" w:ascii="方正仿宋_GBK" w:hAnsi="方正仿宋_GBK" w:eastAsia="方正仿宋_GBK" w:cs="方正仿宋_GBK"/>
          <w:sz w:val="24"/>
          <w:szCs w:val="24"/>
        </w:rPr>
        <w:t>在过程中，各单价固定不变，无论是否存在经济损失或者预见经济损失，将确保</w:t>
      </w:r>
      <w:r>
        <w:rPr>
          <w:rFonts w:hint="eastAsia" w:ascii="方正仿宋_GBK" w:hAnsi="方正仿宋_GBK" w:eastAsia="方正仿宋_GBK" w:cs="方正仿宋_GBK"/>
          <w:sz w:val="24"/>
          <w:szCs w:val="24"/>
          <w:lang w:val="en-US" w:eastAsia="zh-CN"/>
        </w:rPr>
        <w:t>服务</w:t>
      </w:r>
      <w:r>
        <w:rPr>
          <w:rFonts w:hint="eastAsia" w:ascii="方正仿宋_GBK" w:hAnsi="方正仿宋_GBK" w:eastAsia="方正仿宋_GBK" w:cs="方正仿宋_GBK"/>
          <w:sz w:val="24"/>
          <w:szCs w:val="24"/>
        </w:rPr>
        <w:t>如期</w:t>
      </w:r>
      <w:r>
        <w:rPr>
          <w:rFonts w:hint="eastAsia" w:ascii="方正仿宋_GBK" w:hAnsi="方正仿宋_GBK" w:eastAsia="方正仿宋_GBK" w:cs="方正仿宋_GBK"/>
          <w:sz w:val="24"/>
          <w:szCs w:val="24"/>
          <w:lang w:val="en-US" w:eastAsia="zh-CN"/>
        </w:rPr>
        <w:t>完成，不得影响甲方工作；</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480" w:firstLineChars="200"/>
        <w:jc w:val="both"/>
        <w:textAlignment w:val="auto"/>
        <w:outlineLvl w:val="9"/>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val="en-US" w:eastAsia="zh-CN"/>
        </w:rPr>
        <w:t>6.</w:t>
      </w:r>
      <w:r>
        <w:rPr>
          <w:rFonts w:hint="eastAsia" w:ascii="方正仿宋_GBK" w:hAnsi="方正仿宋_GBK" w:eastAsia="方正仿宋_GBK" w:cs="方正仿宋_GBK"/>
          <w:sz w:val="24"/>
          <w:szCs w:val="24"/>
        </w:rPr>
        <w:t>我方承诺</w:t>
      </w:r>
      <w:r>
        <w:rPr>
          <w:rFonts w:hint="eastAsia" w:ascii="方正仿宋_GBK" w:hAnsi="方正仿宋_GBK" w:eastAsia="方正仿宋_GBK" w:cs="方正仿宋_GBK"/>
          <w:sz w:val="24"/>
          <w:szCs w:val="24"/>
          <w:lang w:eastAsia="zh-CN"/>
        </w:rPr>
        <w:t>若</w:t>
      </w:r>
      <w:r>
        <w:rPr>
          <w:rFonts w:hint="eastAsia" w:ascii="方正仿宋_GBK" w:hAnsi="方正仿宋_GBK" w:eastAsia="方正仿宋_GBK" w:cs="方正仿宋_GBK"/>
          <w:color w:val="000000"/>
          <w:sz w:val="24"/>
          <w:szCs w:val="24"/>
        </w:rPr>
        <w:t>擅自停止</w:t>
      </w:r>
      <w:r>
        <w:rPr>
          <w:rFonts w:hint="eastAsia" w:ascii="方正仿宋_GBK" w:hAnsi="方正仿宋_GBK" w:eastAsia="方正仿宋_GBK" w:cs="方正仿宋_GBK"/>
          <w:color w:val="000000"/>
          <w:sz w:val="24"/>
          <w:szCs w:val="24"/>
          <w:lang w:val="en-US" w:eastAsia="zh-CN"/>
        </w:rPr>
        <w:t>服务</w:t>
      </w:r>
      <w:r>
        <w:rPr>
          <w:rFonts w:hint="eastAsia" w:ascii="方正仿宋_GBK" w:hAnsi="方正仿宋_GBK" w:eastAsia="方正仿宋_GBK" w:cs="方正仿宋_GBK"/>
          <w:color w:val="000000"/>
          <w:sz w:val="24"/>
          <w:szCs w:val="24"/>
        </w:rPr>
        <w:t>，</w:t>
      </w:r>
      <w:r>
        <w:rPr>
          <w:rFonts w:hint="eastAsia" w:ascii="方正仿宋_GBK" w:hAnsi="方正仿宋_GBK" w:eastAsia="方正仿宋_GBK" w:cs="方正仿宋_GBK"/>
          <w:color w:val="000000"/>
          <w:sz w:val="24"/>
          <w:szCs w:val="24"/>
          <w:lang w:eastAsia="zh-CN"/>
        </w:rPr>
        <w:t>招标方</w:t>
      </w:r>
      <w:r>
        <w:rPr>
          <w:rFonts w:hint="eastAsia" w:ascii="方正仿宋_GBK" w:hAnsi="方正仿宋_GBK" w:eastAsia="方正仿宋_GBK" w:cs="方正仿宋_GBK"/>
          <w:color w:val="000000"/>
          <w:sz w:val="24"/>
          <w:szCs w:val="24"/>
        </w:rPr>
        <w:t>对</w:t>
      </w:r>
      <w:r>
        <w:rPr>
          <w:rFonts w:hint="eastAsia" w:ascii="方正仿宋_GBK" w:hAnsi="方正仿宋_GBK" w:eastAsia="方正仿宋_GBK" w:cs="方正仿宋_GBK"/>
          <w:color w:val="000000"/>
          <w:sz w:val="24"/>
          <w:szCs w:val="24"/>
          <w:lang w:eastAsia="zh-CN"/>
        </w:rPr>
        <w:t>我方</w:t>
      </w:r>
      <w:r>
        <w:rPr>
          <w:rFonts w:hint="eastAsia" w:ascii="方正仿宋_GBK" w:hAnsi="方正仿宋_GBK" w:eastAsia="方正仿宋_GBK" w:cs="方正仿宋_GBK"/>
          <w:color w:val="000000"/>
          <w:sz w:val="24"/>
          <w:szCs w:val="24"/>
          <w:lang w:val="en-US" w:eastAsia="zh-CN"/>
        </w:rPr>
        <w:t>以服务费用</w:t>
      </w:r>
      <w:r>
        <w:rPr>
          <w:rFonts w:hint="eastAsia" w:ascii="方正仿宋_GBK" w:hAnsi="方正仿宋_GBK" w:eastAsia="方正仿宋_GBK" w:cs="方正仿宋_GBK"/>
          <w:color w:val="000000"/>
          <w:sz w:val="24"/>
          <w:szCs w:val="24"/>
          <w:lang w:eastAsia="zh-CN"/>
        </w:rPr>
        <w:t>招标方</w:t>
      </w:r>
      <w:r>
        <w:rPr>
          <w:rFonts w:hint="eastAsia" w:ascii="方正仿宋_GBK" w:hAnsi="方正仿宋_GBK" w:eastAsia="方正仿宋_GBK" w:cs="方正仿宋_GBK"/>
          <w:color w:val="000000"/>
          <w:sz w:val="24"/>
          <w:szCs w:val="24"/>
        </w:rPr>
        <w:t>可不予以结算</w:t>
      </w:r>
      <w:r>
        <w:rPr>
          <w:rFonts w:hint="eastAsia" w:ascii="方正仿宋_GBK" w:hAnsi="方正仿宋_GBK" w:eastAsia="方正仿宋_GBK" w:cs="方正仿宋_GBK"/>
          <w:color w:val="000000"/>
          <w:sz w:val="24"/>
          <w:szCs w:val="24"/>
          <w:lang w:val="en-US" w:eastAsia="zh-CN"/>
        </w:rPr>
        <w:t>服务</w:t>
      </w:r>
      <w:r>
        <w:rPr>
          <w:rFonts w:hint="eastAsia" w:ascii="方正仿宋_GBK" w:hAnsi="方正仿宋_GBK" w:eastAsia="方正仿宋_GBK" w:cs="方正仿宋_GBK"/>
          <w:color w:val="000000"/>
          <w:sz w:val="24"/>
          <w:szCs w:val="24"/>
        </w:rPr>
        <w:t>款，并扣除合同</w:t>
      </w:r>
      <w:r>
        <w:rPr>
          <w:rFonts w:hint="eastAsia" w:ascii="方正仿宋_GBK" w:hAnsi="方正仿宋_GBK" w:eastAsia="方正仿宋_GBK" w:cs="方正仿宋_GBK"/>
          <w:color w:val="000000"/>
          <w:sz w:val="24"/>
          <w:szCs w:val="24"/>
          <w:lang w:val="en-US" w:eastAsia="zh-CN"/>
        </w:rPr>
        <w:t>履约</w:t>
      </w:r>
      <w:r>
        <w:rPr>
          <w:rFonts w:hint="eastAsia" w:ascii="方正仿宋_GBK" w:hAnsi="方正仿宋_GBK" w:eastAsia="方正仿宋_GBK" w:cs="方正仿宋_GBK"/>
          <w:color w:val="000000"/>
          <w:sz w:val="24"/>
          <w:szCs w:val="24"/>
        </w:rPr>
        <w:t>保证金，同时</w:t>
      </w:r>
      <w:r>
        <w:rPr>
          <w:rFonts w:hint="eastAsia" w:ascii="方正仿宋_GBK" w:hAnsi="方正仿宋_GBK" w:eastAsia="方正仿宋_GBK" w:cs="方正仿宋_GBK"/>
          <w:color w:val="000000"/>
          <w:sz w:val="24"/>
          <w:szCs w:val="24"/>
          <w:lang w:eastAsia="zh-CN"/>
        </w:rPr>
        <w:t>我方</w:t>
      </w:r>
      <w:r>
        <w:rPr>
          <w:rFonts w:hint="eastAsia" w:ascii="方正仿宋_GBK" w:hAnsi="方正仿宋_GBK" w:eastAsia="方正仿宋_GBK" w:cs="方正仿宋_GBK"/>
          <w:color w:val="000000"/>
          <w:sz w:val="24"/>
          <w:szCs w:val="24"/>
        </w:rPr>
        <w:t>还需承担因此给</w:t>
      </w:r>
      <w:r>
        <w:rPr>
          <w:rFonts w:hint="eastAsia" w:ascii="方正仿宋_GBK" w:hAnsi="方正仿宋_GBK" w:eastAsia="方正仿宋_GBK" w:cs="方正仿宋_GBK"/>
          <w:color w:val="000000"/>
          <w:sz w:val="24"/>
          <w:szCs w:val="24"/>
          <w:lang w:eastAsia="zh-CN"/>
        </w:rPr>
        <w:t>招标方</w:t>
      </w:r>
      <w:r>
        <w:rPr>
          <w:rFonts w:hint="eastAsia" w:ascii="方正仿宋_GBK" w:hAnsi="方正仿宋_GBK" w:eastAsia="方正仿宋_GBK" w:cs="方正仿宋_GBK"/>
          <w:color w:val="000000"/>
          <w:sz w:val="24"/>
          <w:szCs w:val="24"/>
        </w:rPr>
        <w:t>带来的经济损失</w:t>
      </w:r>
      <w:r>
        <w:rPr>
          <w:rFonts w:hint="eastAsia" w:ascii="方正仿宋_GBK" w:hAnsi="方正仿宋_GBK" w:eastAsia="方正仿宋_GBK" w:cs="方正仿宋_GBK"/>
          <w:color w:val="000000"/>
          <w:sz w:val="24"/>
          <w:szCs w:val="24"/>
          <w:lang w:eastAsia="zh-CN"/>
        </w:rPr>
        <w:t>；</w:t>
      </w:r>
    </w:p>
    <w:p>
      <w:pPr>
        <w:pageBreakBefore w:val="0"/>
        <w:kinsoku/>
        <w:wordWrap/>
        <w:overflowPunct/>
        <w:topLinePunct w:val="0"/>
        <w:bidi w:val="0"/>
        <w:snapToGrid/>
        <w:spacing w:line="600" w:lineRule="exact"/>
        <w:ind w:firstLineChars="200"/>
        <w:textAlignment w:val="auto"/>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val="en-US" w:eastAsia="zh-CN"/>
        </w:rPr>
        <w:t>7.</w:t>
      </w:r>
      <w:r>
        <w:rPr>
          <w:rFonts w:hint="eastAsia" w:ascii="方正仿宋_GBK" w:hAnsi="方正仿宋_GBK" w:eastAsia="方正仿宋_GBK" w:cs="方正仿宋_GBK"/>
          <w:sz w:val="24"/>
          <w:szCs w:val="24"/>
        </w:rPr>
        <w:t>我方的投标有效期为：自开标之日起</w:t>
      </w:r>
      <w:r>
        <w:rPr>
          <w:rFonts w:hint="eastAsia" w:ascii="方正仿宋_GBK" w:hAnsi="方正仿宋_GBK" w:eastAsia="方正仿宋_GBK" w:cs="方正仿宋_GBK"/>
          <w:sz w:val="24"/>
          <w:szCs w:val="24"/>
          <w:u w:val="single"/>
          <w:lang w:val="en-US" w:eastAsia="zh-CN"/>
        </w:rPr>
        <w:t>60</w:t>
      </w:r>
      <w:r>
        <w:rPr>
          <w:rFonts w:hint="eastAsia" w:ascii="方正仿宋_GBK" w:hAnsi="方正仿宋_GBK" w:eastAsia="方正仿宋_GBK" w:cs="方正仿宋_GBK"/>
          <w:sz w:val="24"/>
          <w:szCs w:val="24"/>
        </w:rPr>
        <w:t>日</w:t>
      </w:r>
      <w:r>
        <w:rPr>
          <w:rFonts w:hint="eastAsia" w:ascii="方正仿宋_GBK" w:hAnsi="方正仿宋_GBK" w:eastAsia="方正仿宋_GBK" w:cs="方正仿宋_GBK"/>
          <w:sz w:val="24"/>
          <w:szCs w:val="24"/>
          <w:lang w:eastAsia="zh-CN"/>
        </w:rPr>
        <w:t>。</w:t>
      </w:r>
    </w:p>
    <w:p>
      <w:pPr>
        <w:pageBreakBefore w:val="0"/>
        <w:kinsoku/>
        <w:wordWrap/>
        <w:overflowPunct/>
        <w:topLinePunct w:val="0"/>
        <w:bidi w:val="0"/>
        <w:snapToGrid/>
        <w:spacing w:line="600" w:lineRule="exact"/>
        <w:jc w:val="left"/>
        <w:textAlignment w:val="auto"/>
        <w:rPr>
          <w:rFonts w:hint="eastAsia" w:ascii="方正仿宋_GBK" w:hAnsi="方正仿宋_GBK" w:eastAsia="方正仿宋_GBK" w:cs="方正仿宋_GBK"/>
          <w:sz w:val="24"/>
          <w:szCs w:val="24"/>
        </w:rPr>
      </w:pPr>
    </w:p>
    <w:p>
      <w:pPr>
        <w:pageBreakBefore w:val="0"/>
        <w:kinsoku/>
        <w:wordWrap/>
        <w:overflowPunct/>
        <w:topLinePunct w:val="0"/>
        <w:bidi w:val="0"/>
        <w:snapToGrid/>
        <w:spacing w:line="600" w:lineRule="exact"/>
        <w:jc w:val="lef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投标人： （盖章）     </w:t>
      </w:r>
    </w:p>
    <w:p>
      <w:pPr>
        <w:pageBreakBefore w:val="0"/>
        <w:kinsoku/>
        <w:wordWrap/>
        <w:overflowPunct/>
        <w:topLinePunct w:val="0"/>
        <w:bidi w:val="0"/>
        <w:snapToGrid/>
        <w:spacing w:line="600" w:lineRule="exact"/>
        <w:textAlignment w:val="auto"/>
        <w:rPr>
          <w:rFonts w:hint="eastAsia" w:ascii="方正仿宋_GBK" w:hAnsi="方正仿宋_GBK" w:eastAsia="方正仿宋_GBK" w:cs="方正仿宋_GBK"/>
          <w:sz w:val="24"/>
          <w:szCs w:val="24"/>
        </w:rPr>
      </w:pPr>
    </w:p>
    <w:p>
      <w:pPr>
        <w:pageBreakBefore w:val="0"/>
        <w:kinsoku/>
        <w:wordWrap/>
        <w:overflowPunct/>
        <w:topLinePunct w:val="0"/>
        <w:bidi w:val="0"/>
        <w:snapToGrid/>
        <w:spacing w:line="600" w:lineRule="exac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rPr>
        <w:t>法定代表人或其授权委托人： （签字或盖章）</w:t>
      </w:r>
    </w:p>
    <w:p>
      <w:pPr>
        <w:pStyle w:val="7"/>
        <w:pageBreakBefore w:val="0"/>
        <w:kinsoku/>
        <w:wordWrap/>
        <w:overflowPunct/>
        <w:topLinePunct w:val="0"/>
        <w:bidi w:val="0"/>
        <w:snapToGrid/>
        <w:spacing w:before="0" w:after="0" w:line="600" w:lineRule="exact"/>
        <w:jc w:val="both"/>
        <w:textAlignment w:val="auto"/>
        <w:rPr>
          <w:rFonts w:hint="eastAsia" w:ascii="方正仿宋_GBK" w:hAnsi="方正仿宋_GBK" w:eastAsia="方正仿宋_GBK" w:cs="方正仿宋_GBK"/>
          <w:b w:val="0"/>
          <w:bCs w:val="0"/>
          <w:kern w:val="2"/>
          <w:sz w:val="24"/>
          <w:szCs w:val="24"/>
          <w:lang w:val="en-US" w:eastAsia="zh-CN" w:bidi="ar-SA"/>
        </w:rPr>
      </w:pPr>
    </w:p>
    <w:p>
      <w:pPr>
        <w:pStyle w:val="7"/>
        <w:pageBreakBefore w:val="0"/>
        <w:kinsoku/>
        <w:wordWrap/>
        <w:overflowPunct/>
        <w:topLinePunct w:val="0"/>
        <w:bidi w:val="0"/>
        <w:snapToGrid/>
        <w:spacing w:before="0" w:after="0" w:line="600" w:lineRule="exact"/>
        <w:jc w:val="both"/>
        <w:textAlignment w:val="auto"/>
        <w:rPr>
          <w:rFonts w:hint="eastAsia" w:ascii="方正仿宋_GBK" w:hAnsi="方正仿宋_GBK" w:eastAsia="方正仿宋_GBK" w:cs="方正仿宋_GBK"/>
          <w:b/>
          <w:bCs/>
          <w:sz w:val="24"/>
          <w:szCs w:val="24"/>
          <w:lang w:val="en-US" w:eastAsia="zh-CN"/>
        </w:rPr>
      </w:pPr>
      <w:r>
        <w:rPr>
          <w:rFonts w:hint="eastAsia" w:ascii="方正仿宋_GBK" w:hAnsi="方正仿宋_GBK" w:eastAsia="方正仿宋_GBK" w:cs="方正仿宋_GBK"/>
          <w:b w:val="0"/>
          <w:bCs w:val="0"/>
          <w:kern w:val="2"/>
          <w:sz w:val="24"/>
          <w:szCs w:val="24"/>
          <w:lang w:val="en-US" w:eastAsia="zh-CN" w:bidi="ar-SA"/>
        </w:rPr>
        <w:t>日   期：  年   月   日</w:t>
      </w:r>
    </w:p>
    <w:p>
      <w:pPr>
        <w:tabs>
          <w:tab w:val="left" w:pos="2640"/>
        </w:tabs>
        <w:bidi w:val="0"/>
        <w:jc w:val="left"/>
        <w:rPr>
          <w:lang w:val="en-US" w:eastAsia="zh-CN"/>
        </w:rPr>
      </w:pPr>
    </w:p>
    <w:p>
      <w:pPr>
        <w:rPr>
          <w:lang w:val="en-US" w:eastAsia="zh-CN"/>
        </w:rPr>
        <w:sectPr>
          <w:headerReference r:id="rId3" w:type="default"/>
          <w:footerReference r:id="rId4" w:type="default"/>
          <w:pgSz w:w="11906" w:h="16838"/>
          <w:pgMar w:top="1417" w:right="1701" w:bottom="1400" w:left="1701" w:header="851" w:footer="992" w:gutter="0"/>
          <w:pgNumType w:fmt="numberInDash"/>
          <w:cols w:space="720" w:num="1"/>
          <w:docGrid w:type="linesAndChars" w:linePitch="312" w:charSpace="0"/>
        </w:sectPr>
      </w:pPr>
      <w:r>
        <w:rPr>
          <w:rFonts w:ascii="Times New Roman" w:hAnsi="Times New Roman" w:eastAsia="宋体" w:cs="Arial"/>
          <w:sz w:val="24"/>
          <w:szCs w:val="24"/>
        </w:rPr>
        <w:t xml:space="preserve">  </w:t>
      </w:r>
    </w:p>
    <w:p>
      <w:pPr>
        <w:keepNext w:val="0"/>
        <w:keepLines w:val="0"/>
        <w:pageBreakBefore w:val="0"/>
        <w:widowControl w:val="0"/>
        <w:numPr>
          <w:ilvl w:val="0"/>
          <w:numId w:val="0"/>
        </w:numPr>
        <w:kinsoku/>
        <w:wordWrap/>
        <w:overflowPunct/>
        <w:topLinePunct w:val="0"/>
        <w:bidi w:val="0"/>
        <w:snapToGrid/>
        <w:spacing w:line="440" w:lineRule="exact"/>
        <w:jc w:val="center"/>
        <w:textAlignment w:val="auto"/>
        <w:rPr>
          <w:rFonts w:hint="default" w:ascii="Times New Roman" w:hAnsi="Times New Roman" w:eastAsia="宋体" w:cs="Times New Roman"/>
          <w:b/>
          <w:bCs/>
          <w:sz w:val="28"/>
          <w:szCs w:val="28"/>
          <w:lang w:val="en-US" w:eastAsia="zh-CN"/>
        </w:rPr>
      </w:pPr>
      <w:r>
        <w:rPr>
          <w:rFonts w:hint="eastAsia" w:ascii="方正仿宋_GBK" w:hAnsi="方正仿宋_GBK" w:eastAsia="方正仿宋_GBK" w:cs="方正仿宋_GBK"/>
          <w:b/>
          <w:bCs/>
          <w:sz w:val="28"/>
          <w:szCs w:val="28"/>
          <w:lang w:eastAsia="zh-CN"/>
        </w:rPr>
        <w:t>二、</w:t>
      </w:r>
      <w:r>
        <w:rPr>
          <w:rFonts w:hint="eastAsia" w:ascii="方正仿宋_GBK" w:hAnsi="方正仿宋_GBK" w:eastAsia="方正仿宋_GBK" w:cs="方正仿宋_GBK"/>
          <w:b/>
          <w:bCs/>
          <w:sz w:val="28"/>
          <w:szCs w:val="28"/>
        </w:rPr>
        <w:t>资质文件</w:t>
      </w:r>
    </w:p>
    <w:p>
      <w:pPr>
        <w:pageBreakBefore w:val="0"/>
        <w:widowControl w:val="0"/>
        <w:kinsoku/>
        <w:wordWrap/>
        <w:overflowPunct/>
        <w:topLinePunct w:val="0"/>
        <w:bidi w:val="0"/>
        <w:spacing w:line="440" w:lineRule="exact"/>
        <w:ind w:right="600"/>
        <w:textAlignment w:val="auto"/>
        <w:rPr>
          <w:rFonts w:hint="default" w:ascii="Times New Roman" w:hAnsi="Times New Roman" w:cs="Times New Roman"/>
          <w:kern w:val="0"/>
          <w:sz w:val="24"/>
        </w:rPr>
      </w:pPr>
    </w:p>
    <w:p>
      <w:pPr>
        <w:keepNext w:val="0"/>
        <w:keepLines w:val="0"/>
        <w:pageBreakBefore w:val="0"/>
        <w:widowControl w:val="0"/>
        <w:numPr>
          <w:ilvl w:val="0"/>
          <w:numId w:val="0"/>
        </w:numPr>
        <w:kinsoku/>
        <w:wordWrap/>
        <w:overflowPunct/>
        <w:topLinePunct w:val="0"/>
        <w:autoSpaceDE w:val="0"/>
        <w:autoSpaceDN w:val="0"/>
        <w:bidi w:val="0"/>
        <w:adjustRightInd w:val="0"/>
        <w:snapToGrid/>
        <w:spacing w:before="25" w:after="25" w:line="440" w:lineRule="exact"/>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eastAsia="zh-CN"/>
        </w:rPr>
        <w:t>（一）</w:t>
      </w:r>
      <w:r>
        <w:rPr>
          <w:rFonts w:hint="eastAsia" w:ascii="方正仿宋_GBK" w:hAnsi="方正仿宋_GBK" w:eastAsia="方正仿宋_GBK" w:cs="方正仿宋_GBK"/>
          <w:sz w:val="24"/>
          <w:szCs w:val="24"/>
          <w:lang w:val="en-US" w:eastAsia="zh-CN"/>
        </w:rPr>
        <w:t>参选方具有独立法人资格，提供印有统一社会信用代码的营业执照复印件、</w:t>
      </w:r>
      <w:r>
        <w:rPr>
          <w:rFonts w:hint="eastAsia" w:ascii="方正仿宋_GBK" w:hAnsi="方正仿宋_GBK" w:eastAsia="方正仿宋_GBK" w:cs="方正仿宋_GBK"/>
          <w:kern w:val="0"/>
          <w:sz w:val="24"/>
          <w:szCs w:val="24"/>
          <w:highlight w:val="none"/>
          <w:lang w:val="en-US" w:eastAsia="zh-CN"/>
        </w:rPr>
        <w:t>基本存款账户信息</w:t>
      </w:r>
      <w:r>
        <w:rPr>
          <w:rFonts w:hint="eastAsia" w:ascii="方正仿宋_GBK" w:hAnsi="方正仿宋_GBK" w:eastAsia="方正仿宋_GBK" w:cs="方正仿宋_GBK"/>
          <w:b w:val="0"/>
          <w:bCs w:val="0"/>
          <w:kern w:val="0"/>
          <w:sz w:val="24"/>
          <w:szCs w:val="24"/>
          <w:lang w:val="en-US" w:eastAsia="zh-CN"/>
        </w:rPr>
        <w:t>复印件。</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before="25" w:after="25" w:line="440" w:lineRule="exact"/>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b w:val="0"/>
          <w:bCs w:val="0"/>
          <w:sz w:val="24"/>
          <w:szCs w:val="24"/>
          <w:highlight w:val="none"/>
          <w:lang w:eastAsia="zh-CN"/>
        </w:rPr>
        <w:t>（二）</w:t>
      </w:r>
      <w:r>
        <w:rPr>
          <w:rFonts w:hint="eastAsia" w:ascii="方正仿宋_GBK" w:hAnsi="方正仿宋_GBK" w:eastAsia="方正仿宋_GBK" w:cs="方正仿宋_GBK"/>
          <w:sz w:val="24"/>
          <w:szCs w:val="24"/>
          <w:lang w:val="en-US" w:eastAsia="zh-CN"/>
        </w:rPr>
        <w:t>提供委托授权书，提供投标人公司法人身份证复印件和法人委托代理人身份证复印件。</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before="25" w:after="25" w:line="440" w:lineRule="exact"/>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b w:val="0"/>
          <w:bCs w:val="0"/>
          <w:sz w:val="24"/>
          <w:szCs w:val="24"/>
          <w:highlight w:val="none"/>
          <w:lang w:eastAsia="zh-CN"/>
        </w:rPr>
        <w:t>（三）</w:t>
      </w:r>
      <w:r>
        <w:rPr>
          <w:rFonts w:hint="eastAsia" w:ascii="方正仿宋_GBK" w:hAnsi="方正仿宋_GBK" w:eastAsia="方正仿宋_GBK" w:cs="方正仿宋_GBK"/>
          <w:sz w:val="24"/>
          <w:szCs w:val="24"/>
          <w:lang w:val="en-US" w:eastAsia="zh-CN"/>
        </w:rPr>
        <w:t>营业范围包含劳务服务等相关资质。</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before="25" w:after="25" w:line="440" w:lineRule="exact"/>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b w:val="0"/>
          <w:bCs w:val="0"/>
          <w:sz w:val="24"/>
          <w:szCs w:val="24"/>
          <w:highlight w:val="none"/>
          <w:lang w:eastAsia="zh-CN"/>
        </w:rPr>
        <w:t>（</w:t>
      </w:r>
      <w:r>
        <w:rPr>
          <w:rFonts w:hint="eastAsia" w:ascii="方正仿宋_GBK" w:hAnsi="方正仿宋_GBK" w:eastAsia="方正仿宋_GBK" w:cs="方正仿宋_GBK"/>
          <w:b w:val="0"/>
          <w:bCs w:val="0"/>
          <w:sz w:val="24"/>
          <w:szCs w:val="24"/>
          <w:highlight w:val="none"/>
          <w:lang w:val="en-US" w:eastAsia="zh-CN"/>
        </w:rPr>
        <w:t>四</w:t>
      </w:r>
      <w:r>
        <w:rPr>
          <w:rFonts w:hint="eastAsia" w:ascii="方正仿宋_GBK" w:hAnsi="方正仿宋_GBK" w:eastAsia="方正仿宋_GBK" w:cs="方正仿宋_GBK"/>
          <w:b w:val="0"/>
          <w:bCs w:val="0"/>
          <w:sz w:val="24"/>
          <w:szCs w:val="24"/>
          <w:highlight w:val="none"/>
          <w:lang w:eastAsia="zh-CN"/>
        </w:rPr>
        <w:t>）</w:t>
      </w:r>
      <w:r>
        <w:rPr>
          <w:rFonts w:hint="eastAsia" w:ascii="方正仿宋_GBK" w:hAnsi="方正仿宋_GBK" w:eastAsia="方正仿宋_GBK" w:cs="方正仿宋_GBK"/>
          <w:color w:val="000000"/>
          <w:sz w:val="24"/>
          <w:szCs w:val="24"/>
          <w:highlight w:val="none"/>
          <w:lang w:val="en-US" w:eastAsia="zh-CN"/>
        </w:rPr>
        <w:t>通过“信用中国”（http://www.creditchina.gov.cn）查询相关主体无失信记录（提供截图）。</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before="25" w:after="25" w:line="440" w:lineRule="exact"/>
        <w:ind w:firstLine="480" w:firstLineChars="200"/>
        <w:jc w:val="left"/>
        <w:textAlignment w:val="auto"/>
        <w:rPr>
          <w:rFonts w:hint="eastAsia" w:ascii="方正仿宋_GBK" w:hAnsi="方正仿宋_GBK" w:eastAsia="方正仿宋_GBK" w:cs="方正仿宋_GBK"/>
          <w:b w:val="0"/>
          <w:bCs w:val="0"/>
          <w:sz w:val="24"/>
          <w:szCs w:val="24"/>
          <w:highlight w:val="none"/>
          <w:lang w:eastAsia="zh-CN"/>
        </w:rPr>
      </w:pPr>
      <w:r>
        <w:rPr>
          <w:rFonts w:hint="eastAsia" w:ascii="方正仿宋_GBK" w:hAnsi="方正仿宋_GBK" w:eastAsia="方正仿宋_GBK" w:cs="方正仿宋_GBK"/>
          <w:b w:val="0"/>
          <w:bCs w:val="0"/>
          <w:sz w:val="24"/>
          <w:szCs w:val="24"/>
          <w:highlight w:val="none"/>
          <w:lang w:eastAsia="zh-CN"/>
        </w:rPr>
        <w:t>（</w:t>
      </w:r>
      <w:r>
        <w:rPr>
          <w:rFonts w:hint="eastAsia" w:ascii="方正仿宋_GBK" w:hAnsi="方正仿宋_GBK" w:eastAsia="方正仿宋_GBK" w:cs="方正仿宋_GBK"/>
          <w:b w:val="0"/>
          <w:bCs w:val="0"/>
          <w:sz w:val="24"/>
          <w:szCs w:val="24"/>
          <w:highlight w:val="none"/>
          <w:lang w:val="en-US" w:eastAsia="zh-CN"/>
        </w:rPr>
        <w:t>五</w:t>
      </w:r>
      <w:r>
        <w:rPr>
          <w:rFonts w:hint="eastAsia" w:ascii="方正仿宋_GBK" w:hAnsi="方正仿宋_GBK" w:eastAsia="方正仿宋_GBK" w:cs="方正仿宋_GBK"/>
          <w:b w:val="0"/>
          <w:bCs w:val="0"/>
          <w:sz w:val="24"/>
          <w:szCs w:val="24"/>
          <w:highlight w:val="none"/>
          <w:lang w:eastAsia="zh-CN"/>
        </w:rPr>
        <w:t>）参选方</w:t>
      </w:r>
      <w:r>
        <w:rPr>
          <w:rFonts w:hint="eastAsia" w:ascii="方正仿宋_GBK" w:hAnsi="方正仿宋_GBK" w:eastAsia="方正仿宋_GBK" w:cs="方正仿宋_GBK"/>
          <w:b w:val="0"/>
          <w:bCs w:val="0"/>
          <w:kern w:val="0"/>
          <w:sz w:val="24"/>
          <w:szCs w:val="24"/>
          <w:highlight w:val="none"/>
        </w:rPr>
        <w:t>认为</w:t>
      </w:r>
      <w:r>
        <w:rPr>
          <w:rFonts w:hint="eastAsia" w:ascii="方正仿宋_GBK" w:hAnsi="方正仿宋_GBK" w:eastAsia="方正仿宋_GBK" w:cs="方正仿宋_GBK"/>
          <w:b w:val="0"/>
          <w:bCs w:val="0"/>
          <w:kern w:val="0"/>
          <w:sz w:val="24"/>
          <w:szCs w:val="24"/>
          <w:highlight w:val="none"/>
          <w:lang w:eastAsia="zh-CN"/>
        </w:rPr>
        <w:t>可以</w:t>
      </w:r>
      <w:r>
        <w:rPr>
          <w:rFonts w:hint="eastAsia" w:ascii="方正仿宋_GBK" w:hAnsi="方正仿宋_GBK" w:eastAsia="方正仿宋_GBK" w:cs="方正仿宋_GBK"/>
          <w:b w:val="0"/>
          <w:bCs w:val="0"/>
          <w:kern w:val="0"/>
          <w:sz w:val="24"/>
          <w:szCs w:val="24"/>
          <w:highlight w:val="none"/>
        </w:rPr>
        <w:t>证明投标单位实力的</w:t>
      </w:r>
      <w:r>
        <w:rPr>
          <w:rFonts w:hint="eastAsia" w:ascii="方正仿宋_GBK" w:hAnsi="方正仿宋_GBK" w:eastAsia="方正仿宋_GBK" w:cs="方正仿宋_GBK"/>
          <w:b w:val="0"/>
          <w:bCs w:val="0"/>
          <w:kern w:val="0"/>
          <w:sz w:val="24"/>
          <w:szCs w:val="24"/>
          <w:highlight w:val="none"/>
          <w:lang w:eastAsia="zh-CN"/>
        </w:rPr>
        <w:t>其他</w:t>
      </w:r>
      <w:r>
        <w:rPr>
          <w:rFonts w:hint="eastAsia" w:ascii="方正仿宋_GBK" w:hAnsi="方正仿宋_GBK" w:eastAsia="方正仿宋_GBK" w:cs="方正仿宋_GBK"/>
          <w:b w:val="0"/>
          <w:bCs w:val="0"/>
          <w:kern w:val="0"/>
          <w:sz w:val="24"/>
          <w:szCs w:val="24"/>
          <w:highlight w:val="none"/>
        </w:rPr>
        <w:t>证书及证明文件</w:t>
      </w:r>
      <w:r>
        <w:rPr>
          <w:rFonts w:hint="eastAsia" w:ascii="方正仿宋_GBK" w:hAnsi="方正仿宋_GBK" w:eastAsia="方正仿宋_GBK" w:cs="方正仿宋_GBK"/>
          <w:b w:val="0"/>
          <w:bCs w:val="0"/>
          <w:kern w:val="0"/>
          <w:sz w:val="24"/>
          <w:szCs w:val="24"/>
          <w:highlight w:val="none"/>
          <w:lang w:eastAsia="zh-CN"/>
        </w:rPr>
        <w:t>。</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before="25" w:after="25" w:line="440" w:lineRule="exact"/>
        <w:ind w:firstLine="480" w:firstLineChars="200"/>
        <w:jc w:val="left"/>
        <w:textAlignment w:val="auto"/>
        <w:rPr>
          <w:rFonts w:hint="default" w:ascii="Times New Roman" w:hAnsi="Times New Roman" w:cs="Times New Roman"/>
          <w:kern w:val="0"/>
          <w:sz w:val="24"/>
        </w:rPr>
      </w:pPr>
    </w:p>
    <w:p>
      <w:pPr>
        <w:pageBreakBefore w:val="0"/>
        <w:widowControl w:val="0"/>
        <w:kinsoku/>
        <w:wordWrap/>
        <w:overflowPunct/>
        <w:topLinePunct w:val="0"/>
        <w:bidi w:val="0"/>
        <w:spacing w:line="440" w:lineRule="exact"/>
        <w:ind w:right="600"/>
        <w:textAlignment w:val="auto"/>
        <w:rPr>
          <w:rFonts w:hint="default" w:ascii="Times New Roman" w:hAnsi="Times New Roman" w:cs="Times New Roman"/>
          <w:kern w:val="0"/>
          <w:sz w:val="24"/>
        </w:rPr>
      </w:pPr>
    </w:p>
    <w:p>
      <w:pPr>
        <w:pageBreakBefore w:val="0"/>
        <w:widowControl w:val="0"/>
        <w:kinsoku/>
        <w:wordWrap/>
        <w:overflowPunct/>
        <w:topLinePunct w:val="0"/>
        <w:bidi w:val="0"/>
        <w:spacing w:line="440" w:lineRule="exact"/>
        <w:ind w:right="600"/>
        <w:textAlignment w:val="auto"/>
        <w:rPr>
          <w:rFonts w:hint="default" w:ascii="Times New Roman" w:hAnsi="Times New Roman" w:cs="Times New Roman"/>
          <w:kern w:val="0"/>
          <w:sz w:val="24"/>
        </w:rPr>
      </w:pPr>
    </w:p>
    <w:p>
      <w:pPr>
        <w:pageBreakBefore w:val="0"/>
        <w:widowControl w:val="0"/>
        <w:kinsoku/>
        <w:wordWrap/>
        <w:overflowPunct/>
        <w:topLinePunct w:val="0"/>
        <w:bidi w:val="0"/>
        <w:spacing w:line="440" w:lineRule="exact"/>
        <w:ind w:right="600"/>
        <w:textAlignment w:val="auto"/>
        <w:rPr>
          <w:rFonts w:hint="default" w:ascii="Times New Roman" w:hAnsi="Times New Roman" w:cs="Times New Roman"/>
          <w:kern w:val="0"/>
          <w:sz w:val="24"/>
        </w:rPr>
      </w:pPr>
    </w:p>
    <w:p>
      <w:pPr>
        <w:pageBreakBefore w:val="0"/>
        <w:widowControl w:val="0"/>
        <w:kinsoku/>
        <w:wordWrap/>
        <w:overflowPunct/>
        <w:topLinePunct w:val="0"/>
        <w:bidi w:val="0"/>
        <w:spacing w:line="440" w:lineRule="exact"/>
        <w:ind w:right="600"/>
        <w:textAlignment w:val="auto"/>
        <w:rPr>
          <w:rFonts w:hint="default" w:ascii="Times New Roman" w:hAnsi="Times New Roman" w:cs="Times New Roman"/>
          <w:kern w:val="0"/>
          <w:sz w:val="24"/>
        </w:rPr>
      </w:pPr>
    </w:p>
    <w:p>
      <w:pPr>
        <w:pageBreakBefore w:val="0"/>
        <w:widowControl w:val="0"/>
        <w:kinsoku/>
        <w:wordWrap/>
        <w:overflowPunct/>
        <w:topLinePunct w:val="0"/>
        <w:bidi w:val="0"/>
        <w:spacing w:line="440" w:lineRule="exact"/>
        <w:ind w:right="600"/>
        <w:textAlignment w:val="auto"/>
        <w:rPr>
          <w:rFonts w:hint="default" w:ascii="Times New Roman" w:hAnsi="Times New Roman" w:cs="Times New Roman"/>
          <w:kern w:val="0"/>
          <w:sz w:val="24"/>
        </w:rPr>
      </w:pPr>
    </w:p>
    <w:p>
      <w:pPr>
        <w:pageBreakBefore w:val="0"/>
        <w:widowControl w:val="0"/>
        <w:kinsoku/>
        <w:wordWrap/>
        <w:overflowPunct/>
        <w:topLinePunct w:val="0"/>
        <w:bidi w:val="0"/>
        <w:spacing w:line="440" w:lineRule="exact"/>
        <w:ind w:right="600"/>
        <w:textAlignment w:val="auto"/>
        <w:rPr>
          <w:rFonts w:hint="default" w:ascii="Times New Roman" w:hAnsi="Times New Roman" w:cs="Times New Roman"/>
          <w:kern w:val="0"/>
          <w:sz w:val="24"/>
        </w:rPr>
      </w:pPr>
    </w:p>
    <w:p>
      <w:pPr>
        <w:pageBreakBefore w:val="0"/>
        <w:widowControl w:val="0"/>
        <w:kinsoku/>
        <w:wordWrap/>
        <w:overflowPunct/>
        <w:topLinePunct w:val="0"/>
        <w:bidi w:val="0"/>
        <w:spacing w:line="440" w:lineRule="exact"/>
        <w:ind w:right="600"/>
        <w:textAlignment w:val="auto"/>
        <w:rPr>
          <w:rFonts w:hint="default" w:ascii="Times New Roman" w:hAnsi="Times New Roman" w:cs="Times New Roman"/>
          <w:kern w:val="0"/>
          <w:sz w:val="24"/>
        </w:rPr>
      </w:pPr>
    </w:p>
    <w:p>
      <w:pPr>
        <w:pageBreakBefore w:val="0"/>
        <w:widowControl w:val="0"/>
        <w:kinsoku/>
        <w:wordWrap/>
        <w:overflowPunct/>
        <w:topLinePunct w:val="0"/>
        <w:bidi w:val="0"/>
        <w:spacing w:line="440" w:lineRule="exact"/>
        <w:ind w:right="600"/>
        <w:textAlignment w:val="auto"/>
        <w:rPr>
          <w:rFonts w:hint="default" w:ascii="Times New Roman" w:hAnsi="Times New Roman" w:cs="Times New Roman"/>
          <w:kern w:val="0"/>
          <w:sz w:val="24"/>
        </w:rPr>
      </w:pPr>
    </w:p>
    <w:p>
      <w:pPr>
        <w:pageBreakBefore w:val="0"/>
        <w:widowControl w:val="0"/>
        <w:kinsoku/>
        <w:wordWrap/>
        <w:overflowPunct/>
        <w:topLinePunct w:val="0"/>
        <w:bidi w:val="0"/>
        <w:spacing w:line="440" w:lineRule="exact"/>
        <w:ind w:right="600"/>
        <w:textAlignment w:val="auto"/>
        <w:rPr>
          <w:rFonts w:hint="default" w:ascii="Times New Roman" w:hAnsi="Times New Roman" w:cs="Times New Roman"/>
          <w:kern w:val="0"/>
          <w:sz w:val="24"/>
        </w:rPr>
      </w:pPr>
    </w:p>
    <w:p>
      <w:pPr>
        <w:keepNext w:val="0"/>
        <w:keepLines w:val="0"/>
        <w:pageBreakBefore w:val="0"/>
        <w:widowControl w:val="0"/>
        <w:numPr>
          <w:ilvl w:val="0"/>
          <w:numId w:val="0"/>
        </w:numPr>
        <w:kinsoku/>
        <w:wordWrap/>
        <w:overflowPunct/>
        <w:topLinePunct w:val="0"/>
        <w:autoSpaceDE w:val="0"/>
        <w:autoSpaceDN w:val="0"/>
        <w:bidi w:val="0"/>
        <w:adjustRightInd w:val="0"/>
        <w:snapToGrid/>
        <w:spacing w:before="25" w:after="25" w:line="440" w:lineRule="exact"/>
        <w:jc w:val="left"/>
        <w:textAlignment w:val="auto"/>
        <w:rPr>
          <w:rFonts w:hint="default" w:ascii="Times New Roman" w:hAnsi="Times New Roman" w:cs="Times New Roman"/>
          <w:sz w:val="24"/>
          <w:szCs w:val="24"/>
          <w:lang w:eastAsia="zh-CN"/>
        </w:rPr>
      </w:pPr>
    </w:p>
    <w:p>
      <w:pPr>
        <w:keepNext w:val="0"/>
        <w:keepLines w:val="0"/>
        <w:pageBreakBefore w:val="0"/>
        <w:widowControl w:val="0"/>
        <w:numPr>
          <w:ilvl w:val="0"/>
          <w:numId w:val="0"/>
        </w:numPr>
        <w:kinsoku/>
        <w:wordWrap/>
        <w:overflowPunct/>
        <w:topLinePunct w:val="0"/>
        <w:autoSpaceDE w:val="0"/>
        <w:autoSpaceDN w:val="0"/>
        <w:bidi w:val="0"/>
        <w:adjustRightInd w:val="0"/>
        <w:snapToGrid/>
        <w:spacing w:before="25" w:after="25" w:line="440" w:lineRule="exact"/>
        <w:jc w:val="center"/>
        <w:textAlignment w:val="auto"/>
        <w:rPr>
          <w:rFonts w:hint="default" w:ascii="Times New Roman" w:hAnsi="Times New Roman" w:cs="Times New Roman"/>
          <w:b/>
          <w:bCs/>
          <w:sz w:val="28"/>
          <w:szCs w:val="28"/>
          <w:lang w:eastAsia="zh-CN"/>
        </w:rPr>
        <w:sectPr>
          <w:footerReference r:id="rId6" w:type="first"/>
          <w:footerReference r:id="rId5" w:type="default"/>
          <w:pgSz w:w="11906" w:h="16838"/>
          <w:pgMar w:top="1440" w:right="1274" w:bottom="1440" w:left="1440" w:header="851" w:footer="992" w:gutter="0"/>
          <w:pgNumType w:fmt="numberInDash"/>
          <w:cols w:space="720" w:num="1"/>
          <w:titlePg/>
          <w:docGrid w:type="lines" w:linePitch="312" w:charSpace="0"/>
        </w:sectPr>
      </w:pPr>
    </w:p>
    <w:p>
      <w:pPr>
        <w:keepNext w:val="0"/>
        <w:keepLines w:val="0"/>
        <w:pageBreakBefore w:val="0"/>
        <w:widowControl w:val="0"/>
        <w:numPr>
          <w:ilvl w:val="0"/>
          <w:numId w:val="0"/>
        </w:numPr>
        <w:kinsoku/>
        <w:wordWrap/>
        <w:overflowPunct/>
        <w:topLinePunct w:val="0"/>
        <w:autoSpaceDE w:val="0"/>
        <w:autoSpaceDN w:val="0"/>
        <w:bidi w:val="0"/>
        <w:adjustRightInd w:val="0"/>
        <w:snapToGrid/>
        <w:spacing w:before="25" w:after="25" w:line="440" w:lineRule="exact"/>
        <w:jc w:val="center"/>
        <w:textAlignment w:val="auto"/>
        <w:rPr>
          <w:rFonts w:hint="default" w:ascii="Times New Roman" w:hAnsi="Times New Roman" w:cs="Times New Roman"/>
          <w:b/>
          <w:bCs/>
          <w:kern w:val="0"/>
          <w:sz w:val="28"/>
          <w:szCs w:val="28"/>
        </w:rPr>
      </w:pPr>
      <w:r>
        <w:rPr>
          <w:rFonts w:hint="eastAsia" w:ascii="方正仿宋_GBK" w:hAnsi="方正仿宋_GBK" w:eastAsia="方正仿宋_GBK" w:cs="方正仿宋_GBK"/>
          <w:b/>
          <w:bCs/>
          <w:sz w:val="28"/>
          <w:szCs w:val="28"/>
          <w:lang w:eastAsia="zh-CN"/>
        </w:rPr>
        <w:t>三</w:t>
      </w:r>
      <w:r>
        <w:rPr>
          <w:rFonts w:hint="eastAsia" w:ascii="方正仿宋_GBK" w:hAnsi="方正仿宋_GBK" w:eastAsia="方正仿宋_GBK" w:cs="方正仿宋_GBK"/>
          <w:b/>
          <w:bCs/>
          <w:sz w:val="28"/>
          <w:szCs w:val="28"/>
        </w:rPr>
        <w:t>、</w:t>
      </w:r>
      <w:r>
        <w:rPr>
          <w:rFonts w:hint="eastAsia" w:ascii="方正仿宋_GBK" w:hAnsi="方正仿宋_GBK" w:eastAsia="方正仿宋_GBK" w:cs="方正仿宋_GBK"/>
          <w:b/>
          <w:bCs/>
          <w:kern w:val="0"/>
          <w:sz w:val="28"/>
          <w:szCs w:val="28"/>
        </w:rPr>
        <w:t>商务及技术文件</w:t>
      </w:r>
    </w:p>
    <w:p>
      <w:pPr>
        <w:keepNext w:val="0"/>
        <w:keepLines w:val="0"/>
        <w:pageBreakBefore w:val="0"/>
        <w:widowControl w:val="0"/>
        <w:kinsoku/>
        <w:wordWrap/>
        <w:overflowPunct/>
        <w:topLinePunct w:val="0"/>
        <w:autoSpaceDE w:val="0"/>
        <w:autoSpaceDN w:val="0"/>
        <w:bidi w:val="0"/>
        <w:adjustRightInd w:val="0"/>
        <w:snapToGrid/>
        <w:spacing w:before="120" w:line="440" w:lineRule="exact"/>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b/>
          <w:kern w:val="0"/>
          <w:sz w:val="28"/>
          <w:szCs w:val="28"/>
          <w:lang w:eastAsia="zh-CN"/>
        </w:rPr>
        <w:t>（一）</w:t>
      </w:r>
      <w:r>
        <w:rPr>
          <w:rFonts w:hint="eastAsia" w:ascii="方正仿宋_GBK" w:hAnsi="方正仿宋_GBK" w:eastAsia="方正仿宋_GBK" w:cs="方正仿宋_GBK"/>
          <w:b/>
          <w:kern w:val="0"/>
          <w:sz w:val="28"/>
          <w:szCs w:val="28"/>
        </w:rPr>
        <w:t>法定代表人身份证明</w:t>
      </w:r>
    </w:p>
    <w:p>
      <w:pPr>
        <w:spacing w:line="360" w:lineRule="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投 标 人：</w:t>
      </w:r>
      <w:r>
        <w:rPr>
          <w:rFonts w:hint="eastAsia" w:ascii="方正仿宋_GBK" w:hAnsi="方正仿宋_GBK" w:eastAsia="方正仿宋_GBK" w:cs="方正仿宋_GBK"/>
          <w:sz w:val="24"/>
          <w:szCs w:val="24"/>
          <w:u w:val="single"/>
        </w:rPr>
        <w:t xml:space="preserve">                                                        </w:t>
      </w:r>
    </w:p>
    <w:p>
      <w:pPr>
        <w:spacing w:line="360" w:lineRule="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单位性质：</w:t>
      </w:r>
      <w:r>
        <w:rPr>
          <w:rFonts w:hint="eastAsia" w:ascii="方正仿宋_GBK" w:hAnsi="方正仿宋_GBK" w:eastAsia="方正仿宋_GBK" w:cs="方正仿宋_GBK"/>
          <w:sz w:val="24"/>
          <w:szCs w:val="24"/>
          <w:u w:val="single"/>
        </w:rPr>
        <w:t xml:space="preserve">                                                        </w:t>
      </w:r>
    </w:p>
    <w:p>
      <w:pPr>
        <w:spacing w:line="360" w:lineRule="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地    址：</w:t>
      </w:r>
      <w:r>
        <w:rPr>
          <w:rFonts w:hint="eastAsia" w:ascii="方正仿宋_GBK" w:hAnsi="方正仿宋_GBK" w:eastAsia="方正仿宋_GBK" w:cs="方正仿宋_GBK"/>
          <w:sz w:val="24"/>
          <w:szCs w:val="24"/>
          <w:u w:val="single"/>
        </w:rPr>
        <w:t xml:space="preserve">                                                        </w:t>
      </w:r>
    </w:p>
    <w:p>
      <w:pPr>
        <w:spacing w:line="360" w:lineRule="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成立时间：</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年</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月</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日</w:t>
      </w:r>
    </w:p>
    <w:p>
      <w:pPr>
        <w:spacing w:line="360" w:lineRule="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经营期限：</w:t>
      </w:r>
      <w:r>
        <w:rPr>
          <w:rFonts w:hint="eastAsia" w:ascii="方正仿宋_GBK" w:hAnsi="方正仿宋_GBK" w:eastAsia="方正仿宋_GBK" w:cs="方正仿宋_GBK"/>
          <w:sz w:val="24"/>
          <w:szCs w:val="24"/>
          <w:u w:val="single"/>
        </w:rPr>
        <w:t xml:space="preserve">                                                        </w:t>
      </w:r>
    </w:p>
    <w:p>
      <w:pPr>
        <w:spacing w:line="360" w:lineRule="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姓    名：</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性        别：</w:t>
      </w:r>
      <w:r>
        <w:rPr>
          <w:rFonts w:hint="eastAsia" w:ascii="方正仿宋_GBK" w:hAnsi="方正仿宋_GBK" w:eastAsia="方正仿宋_GBK" w:cs="方正仿宋_GBK"/>
          <w:sz w:val="24"/>
          <w:szCs w:val="24"/>
          <w:u w:val="single"/>
        </w:rPr>
        <w:t xml:space="preserve">                </w:t>
      </w:r>
    </w:p>
    <w:p>
      <w:pPr>
        <w:spacing w:line="360" w:lineRule="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年    龄：</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职        务：</w:t>
      </w:r>
      <w:r>
        <w:rPr>
          <w:rFonts w:hint="eastAsia" w:ascii="方正仿宋_GBK" w:hAnsi="方正仿宋_GBK" w:eastAsia="方正仿宋_GBK" w:cs="方正仿宋_GBK"/>
          <w:sz w:val="24"/>
          <w:szCs w:val="24"/>
          <w:u w:val="single"/>
        </w:rPr>
        <w:t xml:space="preserve">                </w:t>
      </w:r>
    </w:p>
    <w:p>
      <w:pPr>
        <w:spacing w:line="360" w:lineRule="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系</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（投标人名称）的法定代表人。</w:t>
      </w:r>
    </w:p>
    <w:p>
      <w:pPr>
        <w:spacing w:line="360" w:lineRule="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特此证明。</w:t>
      </w:r>
    </w:p>
    <w:p>
      <w:pPr>
        <w:spacing w:line="360" w:lineRule="auto"/>
        <w:rPr>
          <w:rFonts w:hint="eastAsia" w:ascii="方正仿宋_GBK" w:hAnsi="方正仿宋_GBK" w:eastAsia="方正仿宋_GBK" w:cs="方正仿宋_GBK"/>
          <w:sz w:val="24"/>
          <w:szCs w:val="24"/>
        </w:rPr>
      </w:pPr>
    </w:p>
    <w:tbl>
      <w:tblPr>
        <w:tblStyle w:val="19"/>
        <w:tblW w:w="5528" w:type="dxa"/>
        <w:tblInd w:w="1951"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5528"/>
      </w:tblGrid>
      <w:tr>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c>
          <w:tcPr>
            <w:tcW w:w="5528" w:type="dxa"/>
            <w:noWrap/>
          </w:tcPr>
          <w:p>
            <w:pPr>
              <w:pageBreakBefore w:val="0"/>
              <w:widowControl w:val="0"/>
              <w:kinsoku/>
              <w:wordWrap/>
              <w:overflowPunct/>
              <w:topLinePunct w:val="0"/>
              <w:autoSpaceDE w:val="0"/>
              <w:autoSpaceDN w:val="0"/>
              <w:bidi w:val="0"/>
              <w:adjustRightInd w:val="0"/>
              <w:spacing w:line="440" w:lineRule="exact"/>
              <w:jc w:val="both"/>
              <w:textAlignment w:val="auto"/>
              <w:rPr>
                <w:rFonts w:hint="default" w:ascii="Times New Roman" w:hAnsi="Times New Roman" w:eastAsia="宋体" w:cs="Times New Roman"/>
                <w:kern w:val="0"/>
                <w:sz w:val="24"/>
                <w:szCs w:val="24"/>
              </w:rPr>
            </w:pPr>
          </w:p>
          <w:p>
            <w:pPr>
              <w:pageBreakBefore w:val="0"/>
              <w:widowControl w:val="0"/>
              <w:kinsoku/>
              <w:wordWrap/>
              <w:overflowPunct/>
              <w:topLinePunct w:val="0"/>
              <w:autoSpaceDE w:val="0"/>
              <w:autoSpaceDN w:val="0"/>
              <w:bidi w:val="0"/>
              <w:adjustRightInd w:val="0"/>
              <w:spacing w:line="440" w:lineRule="exact"/>
              <w:jc w:val="center"/>
              <w:textAlignment w:val="auto"/>
              <w:rPr>
                <w:rFonts w:hint="default" w:ascii="Times New Roman" w:hAnsi="Times New Roman" w:eastAsia="宋体" w:cs="Times New Roman"/>
                <w:kern w:val="0"/>
                <w:sz w:val="24"/>
                <w:szCs w:val="24"/>
              </w:rPr>
            </w:pPr>
          </w:p>
          <w:p>
            <w:pPr>
              <w:pageBreakBefore w:val="0"/>
              <w:widowControl w:val="0"/>
              <w:kinsoku/>
              <w:wordWrap/>
              <w:overflowPunct/>
              <w:topLinePunct w:val="0"/>
              <w:autoSpaceDE w:val="0"/>
              <w:autoSpaceDN w:val="0"/>
              <w:bidi w:val="0"/>
              <w:adjustRightInd w:val="0"/>
              <w:spacing w:line="440" w:lineRule="exact"/>
              <w:jc w:val="both"/>
              <w:textAlignment w:val="auto"/>
              <w:rPr>
                <w:rFonts w:hint="default" w:ascii="Times New Roman" w:hAnsi="Times New Roman" w:eastAsia="宋体" w:cs="Times New Roman"/>
                <w:kern w:val="0"/>
                <w:sz w:val="24"/>
                <w:szCs w:val="24"/>
              </w:rPr>
            </w:pPr>
          </w:p>
          <w:p>
            <w:pPr>
              <w:pageBreakBefore w:val="0"/>
              <w:widowControl w:val="0"/>
              <w:kinsoku/>
              <w:wordWrap/>
              <w:overflowPunct/>
              <w:topLinePunct w:val="0"/>
              <w:autoSpaceDE w:val="0"/>
              <w:autoSpaceDN w:val="0"/>
              <w:bidi w:val="0"/>
              <w:adjustRightInd w:val="0"/>
              <w:spacing w:line="440" w:lineRule="exact"/>
              <w:jc w:val="center"/>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法定代表人身份证复印件张贴处</w:t>
            </w:r>
          </w:p>
          <w:p>
            <w:pPr>
              <w:pageBreakBefore w:val="0"/>
              <w:widowControl w:val="0"/>
              <w:kinsoku/>
              <w:wordWrap/>
              <w:overflowPunct/>
              <w:topLinePunct w:val="0"/>
              <w:autoSpaceDE w:val="0"/>
              <w:autoSpaceDN w:val="0"/>
              <w:bidi w:val="0"/>
              <w:adjustRightInd w:val="0"/>
              <w:spacing w:line="440" w:lineRule="exact"/>
              <w:jc w:val="center"/>
              <w:textAlignment w:val="auto"/>
              <w:rPr>
                <w:rFonts w:hint="eastAsia" w:ascii="Times New Roman" w:hAnsi="Times New Roman" w:eastAsia="宋体" w:cs="Times New Roman"/>
                <w:kern w:val="0"/>
                <w:sz w:val="24"/>
                <w:szCs w:val="24"/>
                <w:lang w:eastAsia="zh-CN"/>
              </w:rPr>
            </w:pPr>
            <w:r>
              <w:rPr>
                <w:rFonts w:hint="eastAsia" w:cs="Times New Roman"/>
                <w:kern w:val="0"/>
                <w:sz w:val="24"/>
                <w:szCs w:val="24"/>
                <w:lang w:eastAsia="zh-CN"/>
              </w:rPr>
              <w:t>（</w:t>
            </w:r>
            <w:r>
              <w:rPr>
                <w:rFonts w:hint="eastAsia" w:cs="Times New Roman"/>
                <w:kern w:val="0"/>
                <w:sz w:val="24"/>
                <w:szCs w:val="24"/>
                <w:lang w:val="en-US" w:eastAsia="zh-CN"/>
              </w:rPr>
              <w:t>正反面</w:t>
            </w:r>
            <w:r>
              <w:rPr>
                <w:rFonts w:hint="eastAsia" w:cs="Times New Roman"/>
                <w:kern w:val="0"/>
                <w:sz w:val="24"/>
                <w:szCs w:val="24"/>
                <w:lang w:eastAsia="zh-CN"/>
              </w:rPr>
              <w:t>）</w:t>
            </w:r>
          </w:p>
          <w:p>
            <w:pPr>
              <w:pageBreakBefore w:val="0"/>
              <w:widowControl w:val="0"/>
              <w:kinsoku/>
              <w:wordWrap/>
              <w:overflowPunct/>
              <w:topLinePunct w:val="0"/>
              <w:autoSpaceDE w:val="0"/>
              <w:autoSpaceDN w:val="0"/>
              <w:bidi w:val="0"/>
              <w:adjustRightInd w:val="0"/>
              <w:spacing w:line="440" w:lineRule="exact"/>
              <w:jc w:val="center"/>
              <w:textAlignment w:val="auto"/>
              <w:rPr>
                <w:rFonts w:hint="default" w:ascii="Times New Roman" w:hAnsi="Times New Roman" w:eastAsia="宋体" w:cs="Times New Roman"/>
                <w:kern w:val="0"/>
                <w:sz w:val="24"/>
                <w:szCs w:val="24"/>
              </w:rPr>
            </w:pPr>
          </w:p>
          <w:p>
            <w:pPr>
              <w:pageBreakBefore w:val="0"/>
              <w:widowControl w:val="0"/>
              <w:kinsoku/>
              <w:wordWrap/>
              <w:overflowPunct/>
              <w:topLinePunct w:val="0"/>
              <w:autoSpaceDE w:val="0"/>
              <w:autoSpaceDN w:val="0"/>
              <w:bidi w:val="0"/>
              <w:adjustRightInd w:val="0"/>
              <w:spacing w:line="440" w:lineRule="exact"/>
              <w:jc w:val="center"/>
              <w:textAlignment w:val="auto"/>
              <w:rPr>
                <w:rFonts w:hint="default" w:ascii="Times New Roman" w:hAnsi="Times New Roman" w:eastAsia="宋体" w:cs="Times New Roman"/>
                <w:kern w:val="0"/>
                <w:sz w:val="24"/>
                <w:szCs w:val="24"/>
              </w:rPr>
            </w:pPr>
          </w:p>
          <w:p>
            <w:pPr>
              <w:pageBreakBefore w:val="0"/>
              <w:widowControl w:val="0"/>
              <w:kinsoku/>
              <w:wordWrap/>
              <w:overflowPunct/>
              <w:topLinePunct w:val="0"/>
              <w:autoSpaceDE w:val="0"/>
              <w:autoSpaceDN w:val="0"/>
              <w:bidi w:val="0"/>
              <w:adjustRightInd w:val="0"/>
              <w:spacing w:line="440" w:lineRule="exact"/>
              <w:jc w:val="center"/>
              <w:textAlignment w:val="auto"/>
              <w:rPr>
                <w:rFonts w:hint="default" w:ascii="Times New Roman" w:hAnsi="Times New Roman" w:eastAsia="宋体" w:cs="Times New Roman"/>
                <w:kern w:val="0"/>
                <w:sz w:val="24"/>
                <w:szCs w:val="24"/>
              </w:rPr>
            </w:pPr>
          </w:p>
        </w:tc>
      </w:tr>
    </w:tbl>
    <w:p>
      <w:pPr>
        <w:spacing w:line="360" w:lineRule="auto"/>
        <w:rPr>
          <w:rFonts w:hint="eastAsia" w:ascii="方正仿宋_GBK" w:hAnsi="方正仿宋_GBK" w:eastAsia="方正仿宋_GBK" w:cs="方正仿宋_GBK"/>
          <w:sz w:val="24"/>
          <w:szCs w:val="24"/>
        </w:rPr>
      </w:pPr>
    </w:p>
    <w:p>
      <w:pPr>
        <w:spacing w:line="360" w:lineRule="auto"/>
        <w:rPr>
          <w:rFonts w:hint="eastAsia" w:ascii="方正仿宋_GBK" w:hAnsi="方正仿宋_GBK" w:eastAsia="方正仿宋_GBK" w:cs="方正仿宋_GBK"/>
          <w:sz w:val="24"/>
          <w:szCs w:val="24"/>
        </w:rPr>
      </w:pPr>
    </w:p>
    <w:p>
      <w:pPr>
        <w:spacing w:line="360" w:lineRule="auto"/>
        <w:rPr>
          <w:rFonts w:hint="eastAsia" w:ascii="方正仿宋_GBK" w:hAnsi="方正仿宋_GBK" w:eastAsia="方正仿宋_GBK" w:cs="方正仿宋_GBK"/>
          <w:sz w:val="24"/>
          <w:szCs w:val="24"/>
        </w:rPr>
      </w:pPr>
    </w:p>
    <w:p>
      <w:pPr>
        <w:spacing w:line="360" w:lineRule="auto"/>
        <w:jc w:val="righ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投标人：</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（盖单</w:t>
      </w:r>
      <w:r>
        <w:rPr>
          <w:rFonts w:hint="eastAsia" w:ascii="方正仿宋_GBK" w:hAnsi="方正仿宋_GBK" w:eastAsia="方正仿宋_GBK" w:cs="方正仿宋_GBK"/>
          <w:sz w:val="24"/>
          <w:szCs w:val="24"/>
          <w:lang w:eastAsia="zh-CN"/>
        </w:rPr>
        <w:t>位公</w:t>
      </w:r>
      <w:r>
        <w:rPr>
          <w:rFonts w:hint="eastAsia" w:ascii="方正仿宋_GBK" w:hAnsi="方正仿宋_GBK" w:eastAsia="方正仿宋_GBK" w:cs="方正仿宋_GBK"/>
          <w:sz w:val="24"/>
          <w:szCs w:val="24"/>
        </w:rPr>
        <w:t>章）</w:t>
      </w:r>
    </w:p>
    <w:p>
      <w:pPr>
        <w:spacing w:line="360" w:lineRule="auto"/>
        <w:jc w:val="righ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年</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月</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 xml:space="preserve">日 </w:t>
      </w:r>
    </w:p>
    <w:p>
      <w:pPr>
        <w:spacing w:line="360" w:lineRule="auto"/>
        <w:ind w:firstLine="480" w:firstLineChars="200"/>
        <w:rPr>
          <w:rFonts w:hint="eastAsia" w:ascii="方正仿宋_GBK" w:hAnsi="方正仿宋_GBK" w:eastAsia="方正仿宋_GBK" w:cs="方正仿宋_GBK"/>
          <w:sz w:val="24"/>
          <w:szCs w:val="24"/>
        </w:rPr>
        <w:sectPr>
          <w:footerReference r:id="rId8" w:type="first"/>
          <w:footerReference r:id="rId7" w:type="default"/>
          <w:pgSz w:w="11906" w:h="16838"/>
          <w:pgMar w:top="1440" w:right="1274" w:bottom="1440" w:left="1440" w:header="851" w:footer="992" w:gutter="0"/>
          <w:pgNumType w:fmt="numberInDash"/>
          <w:cols w:space="720" w:num="1"/>
          <w:docGrid w:type="lines" w:linePitch="312" w:charSpace="0"/>
        </w:sectPr>
      </w:pPr>
    </w:p>
    <w:p>
      <w:pPr>
        <w:keepNext w:val="0"/>
        <w:keepLines w:val="0"/>
        <w:pageBreakBefore w:val="0"/>
        <w:widowControl w:val="0"/>
        <w:kinsoku/>
        <w:wordWrap/>
        <w:overflowPunct/>
        <w:topLinePunct w:val="0"/>
        <w:autoSpaceDE w:val="0"/>
        <w:autoSpaceDN w:val="0"/>
        <w:bidi w:val="0"/>
        <w:adjustRightInd w:val="0"/>
        <w:snapToGrid/>
        <w:spacing w:before="120" w:line="440" w:lineRule="exact"/>
        <w:jc w:val="center"/>
        <w:textAlignment w:val="auto"/>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b/>
          <w:kern w:val="0"/>
          <w:sz w:val="28"/>
          <w:szCs w:val="28"/>
          <w:lang w:eastAsia="zh-CN"/>
        </w:rPr>
        <w:t>（二）</w:t>
      </w:r>
      <w:r>
        <w:rPr>
          <w:rFonts w:hint="eastAsia" w:ascii="方正仿宋_GBK" w:hAnsi="方正仿宋_GBK" w:eastAsia="方正仿宋_GBK" w:cs="方正仿宋_GBK"/>
          <w:b/>
          <w:kern w:val="0"/>
          <w:sz w:val="28"/>
          <w:szCs w:val="28"/>
        </w:rPr>
        <w:t>法人代表授权书格式</w:t>
      </w:r>
    </w:p>
    <w:p>
      <w:pPr>
        <w:keepNext w:val="0"/>
        <w:keepLines w:val="0"/>
        <w:pageBreakBefore w:val="0"/>
        <w:widowControl w:val="0"/>
        <w:kinsoku/>
        <w:wordWrap/>
        <w:overflowPunct/>
        <w:topLinePunct w:val="0"/>
        <w:autoSpaceDE w:val="0"/>
        <w:autoSpaceDN w:val="0"/>
        <w:bidi w:val="0"/>
        <w:adjustRightInd w:val="0"/>
        <w:snapToGrid/>
        <w:spacing w:line="440" w:lineRule="exact"/>
        <w:ind w:firstLine="420"/>
        <w:jc w:val="left"/>
        <w:textAlignment w:val="auto"/>
        <w:rPr>
          <w:rFonts w:hint="default" w:ascii="Times New Roman" w:hAnsi="Times New Roman" w:eastAsia="宋体" w:cs="Times New Roman"/>
          <w:i w:val="0"/>
          <w:iCs w:val="0"/>
          <w:kern w:val="0"/>
          <w:sz w:val="24"/>
          <w:szCs w:val="24"/>
        </w:rPr>
      </w:pPr>
    </w:p>
    <w:p>
      <w:pPr>
        <w:keepNext w:val="0"/>
        <w:keepLines w:val="0"/>
        <w:pageBreakBefore w:val="0"/>
        <w:widowControl w:val="0"/>
        <w:kinsoku/>
        <w:wordWrap/>
        <w:overflowPunct/>
        <w:topLinePunct w:val="0"/>
        <w:autoSpaceDE w:val="0"/>
        <w:autoSpaceDN w:val="0"/>
        <w:bidi w:val="0"/>
        <w:adjustRightInd w:val="0"/>
        <w:snapToGrid/>
        <w:spacing w:line="440" w:lineRule="exact"/>
        <w:ind w:firstLine="480"/>
        <w:jc w:val="left"/>
        <w:textAlignment w:val="auto"/>
        <w:rPr>
          <w:rFonts w:hint="eastAsia" w:ascii="方正仿宋_GBK" w:hAnsi="方正仿宋_GBK" w:eastAsia="方正仿宋_GBK" w:cs="方正仿宋_GBK"/>
          <w:b/>
          <w:i w:val="0"/>
          <w:iCs w:val="0"/>
          <w:kern w:val="0"/>
          <w:sz w:val="24"/>
          <w:szCs w:val="24"/>
        </w:rPr>
      </w:pPr>
      <w:r>
        <w:rPr>
          <w:rFonts w:hint="eastAsia" w:ascii="方正仿宋_GBK" w:hAnsi="方正仿宋_GBK" w:eastAsia="方正仿宋_GBK" w:cs="方正仿宋_GBK"/>
          <w:b/>
          <w:i w:val="0"/>
          <w:iCs w:val="0"/>
          <w:kern w:val="0"/>
          <w:sz w:val="24"/>
          <w:szCs w:val="24"/>
        </w:rPr>
        <w:t>本授权书声明：</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本人</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（姓名）系</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（投标人名称）的法定代表人，现委托</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（姓名）为我方代理人。代理人根据授权，以我方名义签署、澄清、说明、补正、递交、撤回、修改</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（项目名称）</w:t>
      </w:r>
      <w:r>
        <w:rPr>
          <w:rFonts w:hint="eastAsia" w:ascii="方正仿宋_GBK" w:hAnsi="方正仿宋_GBK" w:eastAsia="方正仿宋_GBK" w:cs="方正仿宋_GBK"/>
          <w:sz w:val="24"/>
          <w:szCs w:val="24"/>
          <w:lang w:eastAsia="zh-CN"/>
        </w:rPr>
        <w:t>比选响应文件</w:t>
      </w:r>
      <w:r>
        <w:rPr>
          <w:rFonts w:hint="eastAsia" w:ascii="方正仿宋_GBK" w:hAnsi="方正仿宋_GBK" w:eastAsia="方正仿宋_GBK" w:cs="方正仿宋_GBK"/>
          <w:sz w:val="24"/>
          <w:szCs w:val="24"/>
        </w:rPr>
        <w:t>、签订合同和处理有关事宜，其法律后果由我方承担。</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K" w:hAnsi="方正仿宋_GBK" w:eastAsia="方正仿宋_GBK" w:cs="方正仿宋_GBK"/>
          <w:i w:val="0"/>
          <w:iCs w:val="0"/>
          <w:kern w:val="0"/>
          <w:sz w:val="24"/>
          <w:szCs w:val="24"/>
        </w:rPr>
      </w:pPr>
      <w:r>
        <w:rPr>
          <w:rFonts w:hint="eastAsia" w:ascii="方正仿宋_GBK" w:hAnsi="方正仿宋_GBK" w:eastAsia="方正仿宋_GBK" w:cs="方正仿宋_GBK"/>
          <w:sz w:val="24"/>
          <w:szCs w:val="24"/>
        </w:rPr>
        <w:t>委托期限：</w:t>
      </w:r>
      <w:r>
        <w:rPr>
          <w:rFonts w:hint="eastAsia" w:ascii="方正仿宋_GBK" w:hAnsi="方正仿宋_GBK" w:eastAsia="方正仿宋_GBK" w:cs="方正仿宋_GBK"/>
          <w:sz w:val="24"/>
          <w:szCs w:val="24"/>
          <w:u w:val="single"/>
        </w:rPr>
        <w:t>同</w:t>
      </w:r>
      <w:r>
        <w:rPr>
          <w:rFonts w:hint="eastAsia" w:ascii="方正仿宋_GBK" w:hAnsi="方正仿宋_GBK" w:eastAsia="方正仿宋_GBK" w:cs="方正仿宋_GBK"/>
          <w:sz w:val="24"/>
          <w:szCs w:val="24"/>
          <w:u w:val="single"/>
          <w:lang w:eastAsia="zh-CN"/>
        </w:rPr>
        <w:t>比选</w:t>
      </w:r>
      <w:r>
        <w:rPr>
          <w:rFonts w:hint="eastAsia" w:ascii="方正仿宋_GBK" w:hAnsi="方正仿宋_GBK" w:eastAsia="方正仿宋_GBK" w:cs="方正仿宋_GBK"/>
          <w:sz w:val="24"/>
          <w:szCs w:val="24"/>
          <w:u w:val="single"/>
        </w:rPr>
        <w:t>文件规定的投标有效期</w:t>
      </w:r>
      <w:r>
        <w:rPr>
          <w:rFonts w:hint="eastAsia" w:ascii="方正仿宋_GBK" w:hAnsi="方正仿宋_GBK" w:eastAsia="方正仿宋_GBK" w:cs="方正仿宋_GBK"/>
          <w:sz w:val="24"/>
          <w:szCs w:val="24"/>
        </w:rPr>
        <w:t>。代理人无转委托权。</w:t>
      </w:r>
    </w:p>
    <w:p>
      <w:pPr>
        <w:keepNext w:val="0"/>
        <w:keepLines w:val="0"/>
        <w:pageBreakBefore w:val="0"/>
        <w:widowControl w:val="0"/>
        <w:kinsoku/>
        <w:wordWrap/>
        <w:overflowPunct/>
        <w:topLinePunct w:val="0"/>
        <w:bidi w:val="0"/>
        <w:snapToGrid/>
        <w:spacing w:line="440" w:lineRule="exact"/>
        <w:jc w:val="right"/>
        <w:textAlignment w:val="auto"/>
        <w:rPr>
          <w:rFonts w:hint="eastAsia" w:ascii="方正仿宋_GBK" w:hAnsi="方正仿宋_GBK" w:eastAsia="方正仿宋_GBK" w:cs="方正仿宋_GBK"/>
          <w:sz w:val="24"/>
          <w:szCs w:val="24"/>
        </w:rPr>
      </w:pPr>
    </w:p>
    <w:p>
      <w:pPr>
        <w:keepNext w:val="0"/>
        <w:keepLines w:val="0"/>
        <w:pageBreakBefore w:val="0"/>
        <w:widowControl w:val="0"/>
        <w:kinsoku/>
        <w:wordWrap/>
        <w:overflowPunct/>
        <w:topLinePunct w:val="0"/>
        <w:autoSpaceDE/>
        <w:autoSpaceDN/>
        <w:bidi w:val="0"/>
        <w:adjustRightInd/>
        <w:snapToGrid/>
        <w:spacing w:line="440" w:lineRule="exact"/>
        <w:ind w:firstLine="3360" w:firstLineChars="1400"/>
        <w:jc w:val="lef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投  标  人：</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（盖单</w:t>
      </w:r>
      <w:r>
        <w:rPr>
          <w:rFonts w:hint="eastAsia" w:ascii="方正仿宋_GBK" w:hAnsi="方正仿宋_GBK" w:eastAsia="方正仿宋_GBK" w:cs="方正仿宋_GBK"/>
          <w:sz w:val="24"/>
          <w:szCs w:val="24"/>
          <w:lang w:eastAsia="zh-CN"/>
        </w:rPr>
        <w:t>位公</w:t>
      </w:r>
      <w:r>
        <w:rPr>
          <w:rFonts w:hint="eastAsia" w:ascii="方正仿宋_GBK" w:hAnsi="方正仿宋_GBK" w:eastAsia="方正仿宋_GBK" w:cs="方正仿宋_GBK"/>
          <w:sz w:val="24"/>
          <w:szCs w:val="24"/>
        </w:rPr>
        <w:t>章）</w:t>
      </w:r>
    </w:p>
    <w:p>
      <w:pPr>
        <w:keepNext w:val="0"/>
        <w:keepLines w:val="0"/>
        <w:pageBreakBefore w:val="0"/>
        <w:widowControl w:val="0"/>
        <w:kinsoku/>
        <w:wordWrap/>
        <w:overflowPunct/>
        <w:topLinePunct w:val="0"/>
        <w:autoSpaceDE/>
        <w:autoSpaceDN/>
        <w:bidi w:val="0"/>
        <w:adjustRightInd/>
        <w:snapToGrid/>
        <w:spacing w:line="440" w:lineRule="exact"/>
        <w:ind w:firstLine="3840" w:firstLineChars="1600"/>
        <w:jc w:val="left"/>
        <w:textAlignment w:val="auto"/>
        <w:rPr>
          <w:rFonts w:hint="eastAsia" w:ascii="方正仿宋_GBK" w:hAnsi="方正仿宋_GBK" w:eastAsia="方正仿宋_GBK" w:cs="方正仿宋_GBK"/>
          <w:sz w:val="24"/>
          <w:szCs w:val="24"/>
        </w:rPr>
      </w:pPr>
    </w:p>
    <w:p>
      <w:pPr>
        <w:keepNext w:val="0"/>
        <w:keepLines w:val="0"/>
        <w:pageBreakBefore w:val="0"/>
        <w:widowControl w:val="0"/>
        <w:kinsoku/>
        <w:wordWrap/>
        <w:overflowPunct/>
        <w:topLinePunct w:val="0"/>
        <w:autoSpaceDE/>
        <w:autoSpaceDN/>
        <w:bidi w:val="0"/>
        <w:adjustRightInd/>
        <w:snapToGrid/>
        <w:spacing w:line="440" w:lineRule="exact"/>
        <w:ind w:firstLine="3360" w:firstLineChars="1400"/>
        <w:jc w:val="lef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法定代表人：</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（签字）</w:t>
      </w:r>
    </w:p>
    <w:p>
      <w:pPr>
        <w:keepNext w:val="0"/>
        <w:keepLines w:val="0"/>
        <w:pageBreakBefore w:val="0"/>
        <w:widowControl w:val="0"/>
        <w:kinsoku/>
        <w:wordWrap/>
        <w:overflowPunct/>
        <w:topLinePunct w:val="0"/>
        <w:autoSpaceDE/>
        <w:autoSpaceDN/>
        <w:bidi w:val="0"/>
        <w:adjustRightInd/>
        <w:snapToGrid/>
        <w:spacing w:line="440" w:lineRule="exact"/>
        <w:ind w:firstLine="3840" w:firstLineChars="1600"/>
        <w:jc w:val="left"/>
        <w:textAlignment w:val="auto"/>
        <w:rPr>
          <w:rFonts w:hint="eastAsia" w:ascii="方正仿宋_GBK" w:hAnsi="方正仿宋_GBK" w:eastAsia="方正仿宋_GBK" w:cs="方正仿宋_GBK"/>
          <w:sz w:val="24"/>
          <w:szCs w:val="24"/>
        </w:rPr>
      </w:pPr>
    </w:p>
    <w:p>
      <w:pPr>
        <w:keepNext w:val="0"/>
        <w:keepLines w:val="0"/>
        <w:pageBreakBefore w:val="0"/>
        <w:widowControl w:val="0"/>
        <w:kinsoku/>
        <w:wordWrap/>
        <w:overflowPunct/>
        <w:topLinePunct w:val="0"/>
        <w:autoSpaceDE/>
        <w:autoSpaceDN/>
        <w:bidi w:val="0"/>
        <w:adjustRightInd/>
        <w:snapToGrid/>
        <w:spacing w:line="440" w:lineRule="exact"/>
        <w:ind w:firstLine="3360" w:firstLineChars="14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rPr>
        <w:t>身份证号码：</w:t>
      </w:r>
      <w:r>
        <w:rPr>
          <w:rFonts w:hint="eastAsia" w:ascii="方正仿宋_GBK" w:hAnsi="方正仿宋_GBK" w:eastAsia="方正仿宋_GBK" w:cs="方正仿宋_GBK"/>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ind w:firstLine="3840" w:firstLineChars="1600"/>
        <w:jc w:val="left"/>
        <w:textAlignment w:val="auto"/>
        <w:rPr>
          <w:rFonts w:hint="eastAsia" w:ascii="方正仿宋_GBK" w:hAnsi="方正仿宋_GBK" w:eastAsia="方正仿宋_GBK" w:cs="方正仿宋_GBK"/>
          <w:sz w:val="24"/>
          <w:szCs w:val="24"/>
        </w:rPr>
      </w:pPr>
    </w:p>
    <w:p>
      <w:pPr>
        <w:keepNext w:val="0"/>
        <w:keepLines w:val="0"/>
        <w:pageBreakBefore w:val="0"/>
        <w:widowControl w:val="0"/>
        <w:kinsoku/>
        <w:wordWrap/>
        <w:overflowPunct/>
        <w:topLinePunct w:val="0"/>
        <w:autoSpaceDE/>
        <w:autoSpaceDN/>
        <w:bidi w:val="0"/>
        <w:adjustRightInd/>
        <w:snapToGrid/>
        <w:spacing w:line="440" w:lineRule="exact"/>
        <w:ind w:firstLine="3360" w:firstLineChars="1400"/>
        <w:jc w:val="lef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委托代理人：</w:t>
      </w:r>
      <w:r>
        <w:rPr>
          <w:rFonts w:hint="eastAsia" w:ascii="方正仿宋_GBK" w:hAnsi="方正仿宋_GBK" w:eastAsia="方正仿宋_GBK" w:cs="方正仿宋_GBK"/>
          <w:sz w:val="24"/>
          <w:szCs w:val="24"/>
          <w:u w:val="single"/>
          <w:lang w:val="en-US" w:eastAsia="zh-CN"/>
        </w:rPr>
        <w:t xml:space="preserve">                     </w:t>
      </w:r>
      <w:r>
        <w:rPr>
          <w:rFonts w:hint="eastAsia" w:ascii="方正仿宋_GBK" w:hAnsi="方正仿宋_GBK" w:eastAsia="方正仿宋_GBK" w:cs="方正仿宋_GBK"/>
          <w:sz w:val="24"/>
          <w:szCs w:val="24"/>
        </w:rPr>
        <w:t>（签字）</w:t>
      </w:r>
    </w:p>
    <w:p>
      <w:pPr>
        <w:keepNext w:val="0"/>
        <w:keepLines w:val="0"/>
        <w:pageBreakBefore w:val="0"/>
        <w:widowControl w:val="0"/>
        <w:kinsoku/>
        <w:wordWrap/>
        <w:overflowPunct/>
        <w:topLinePunct w:val="0"/>
        <w:autoSpaceDE/>
        <w:autoSpaceDN/>
        <w:bidi w:val="0"/>
        <w:adjustRightInd/>
        <w:snapToGrid/>
        <w:spacing w:line="440" w:lineRule="exact"/>
        <w:ind w:firstLine="3840" w:firstLineChars="1600"/>
        <w:jc w:val="left"/>
        <w:textAlignment w:val="auto"/>
        <w:rPr>
          <w:rFonts w:hint="eastAsia" w:ascii="方正仿宋_GBK" w:hAnsi="方正仿宋_GBK" w:eastAsia="方正仿宋_GBK" w:cs="方正仿宋_GBK"/>
          <w:sz w:val="24"/>
          <w:szCs w:val="24"/>
        </w:rPr>
      </w:pPr>
    </w:p>
    <w:p>
      <w:pPr>
        <w:keepNext w:val="0"/>
        <w:keepLines w:val="0"/>
        <w:pageBreakBefore w:val="0"/>
        <w:widowControl w:val="0"/>
        <w:kinsoku/>
        <w:wordWrap/>
        <w:overflowPunct/>
        <w:topLinePunct w:val="0"/>
        <w:autoSpaceDE/>
        <w:autoSpaceDN/>
        <w:bidi w:val="0"/>
        <w:adjustRightInd/>
        <w:snapToGrid/>
        <w:spacing w:line="440" w:lineRule="exact"/>
        <w:ind w:firstLine="3360" w:firstLineChars="1400"/>
        <w:jc w:val="lef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身份证号码：</w:t>
      </w:r>
      <w:r>
        <w:rPr>
          <w:rFonts w:hint="eastAsia" w:ascii="方正仿宋_GBK" w:hAnsi="方正仿宋_GBK" w:eastAsia="方正仿宋_GBK" w:cs="方正仿宋_GBK"/>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ind w:firstLine="3840" w:firstLineChars="1600"/>
        <w:jc w:val="right"/>
        <w:textAlignment w:val="auto"/>
        <w:rPr>
          <w:rFonts w:hint="eastAsia" w:ascii="方正仿宋_GBK" w:hAnsi="方正仿宋_GBK" w:eastAsia="方正仿宋_GBK" w:cs="方正仿宋_GBK"/>
          <w:sz w:val="24"/>
          <w:szCs w:val="24"/>
          <w:u w:val="single"/>
        </w:rPr>
      </w:pPr>
    </w:p>
    <w:p>
      <w:pPr>
        <w:keepNext w:val="0"/>
        <w:keepLines w:val="0"/>
        <w:pageBreakBefore w:val="0"/>
        <w:widowControl w:val="0"/>
        <w:kinsoku/>
        <w:wordWrap/>
        <w:overflowPunct/>
        <w:topLinePunct w:val="0"/>
        <w:autoSpaceDE/>
        <w:autoSpaceDN/>
        <w:bidi w:val="0"/>
        <w:adjustRightInd/>
        <w:snapToGrid/>
        <w:spacing w:line="440" w:lineRule="exact"/>
        <w:ind w:firstLine="3840" w:firstLineChars="1600"/>
        <w:jc w:val="right"/>
        <w:textAlignment w:val="auto"/>
        <w:rPr>
          <w:rFonts w:hint="default" w:ascii="Times New Roman" w:hAnsi="Times New Roman" w:eastAsia="宋体" w:cs="Times New Roman"/>
          <w:kern w:val="0"/>
          <w:sz w:val="24"/>
          <w:szCs w:val="24"/>
          <w:u w:val="single"/>
        </w:rPr>
      </w:pP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年</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月</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日</w:t>
      </w:r>
      <w:r>
        <w:rPr>
          <w:rFonts w:hint="default" w:ascii="Times New Roman" w:hAnsi="Times New Roman" w:cs="Times New Roman"/>
          <w:sz w:val="24"/>
          <w:szCs w:val="24"/>
        </w:rPr>
        <w:t xml:space="preserve"> </w:t>
      </w:r>
    </w:p>
    <w:p>
      <w:pPr>
        <w:pageBreakBefore w:val="0"/>
        <w:widowControl w:val="0"/>
        <w:kinsoku/>
        <w:wordWrap/>
        <w:overflowPunct/>
        <w:topLinePunct w:val="0"/>
        <w:autoSpaceDE w:val="0"/>
        <w:autoSpaceDN w:val="0"/>
        <w:bidi w:val="0"/>
        <w:adjustRightInd w:val="0"/>
        <w:spacing w:line="440" w:lineRule="exact"/>
        <w:jc w:val="center"/>
        <w:textAlignment w:val="auto"/>
        <w:rPr>
          <w:rFonts w:hint="default" w:ascii="Times New Roman" w:hAnsi="Times New Roman" w:eastAsia="宋体" w:cs="Times New Roman"/>
          <w:kern w:val="0"/>
          <w:sz w:val="24"/>
          <w:szCs w:val="24"/>
        </w:rPr>
      </w:pPr>
    </w:p>
    <w:tbl>
      <w:tblPr>
        <w:tblStyle w:val="19"/>
        <w:tblW w:w="5528" w:type="dxa"/>
        <w:tblInd w:w="1951"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5528"/>
      </w:tblGrid>
      <w:tr>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c>
          <w:tcPr>
            <w:tcW w:w="5528" w:type="dxa"/>
            <w:noWrap/>
          </w:tcPr>
          <w:p>
            <w:pPr>
              <w:pageBreakBefore w:val="0"/>
              <w:widowControl w:val="0"/>
              <w:kinsoku/>
              <w:wordWrap/>
              <w:overflowPunct/>
              <w:topLinePunct w:val="0"/>
              <w:autoSpaceDE w:val="0"/>
              <w:autoSpaceDN w:val="0"/>
              <w:bidi w:val="0"/>
              <w:adjustRightInd w:val="0"/>
              <w:spacing w:line="440" w:lineRule="exact"/>
              <w:jc w:val="both"/>
              <w:textAlignment w:val="auto"/>
              <w:rPr>
                <w:rFonts w:hint="default" w:ascii="Times New Roman" w:hAnsi="Times New Roman" w:eastAsia="宋体" w:cs="Times New Roman"/>
                <w:kern w:val="0"/>
                <w:sz w:val="24"/>
                <w:szCs w:val="24"/>
              </w:rPr>
            </w:pPr>
          </w:p>
          <w:p>
            <w:pPr>
              <w:pageBreakBefore w:val="0"/>
              <w:widowControl w:val="0"/>
              <w:kinsoku/>
              <w:wordWrap/>
              <w:overflowPunct/>
              <w:topLinePunct w:val="0"/>
              <w:autoSpaceDE w:val="0"/>
              <w:autoSpaceDN w:val="0"/>
              <w:bidi w:val="0"/>
              <w:adjustRightInd w:val="0"/>
              <w:spacing w:line="440" w:lineRule="exact"/>
              <w:jc w:val="center"/>
              <w:textAlignment w:val="auto"/>
              <w:rPr>
                <w:rFonts w:hint="default" w:ascii="Times New Roman" w:hAnsi="Times New Roman" w:eastAsia="宋体" w:cs="Times New Roman"/>
                <w:kern w:val="0"/>
                <w:sz w:val="24"/>
                <w:szCs w:val="24"/>
              </w:rPr>
            </w:pPr>
          </w:p>
          <w:p>
            <w:pPr>
              <w:pageBreakBefore w:val="0"/>
              <w:widowControl w:val="0"/>
              <w:kinsoku/>
              <w:wordWrap/>
              <w:overflowPunct/>
              <w:topLinePunct w:val="0"/>
              <w:autoSpaceDE w:val="0"/>
              <w:autoSpaceDN w:val="0"/>
              <w:bidi w:val="0"/>
              <w:adjustRightInd w:val="0"/>
              <w:spacing w:line="440" w:lineRule="exact"/>
              <w:jc w:val="both"/>
              <w:textAlignment w:val="auto"/>
              <w:rPr>
                <w:rFonts w:hint="default" w:ascii="Times New Roman" w:hAnsi="Times New Roman" w:eastAsia="宋体" w:cs="Times New Roman"/>
                <w:kern w:val="0"/>
                <w:sz w:val="24"/>
                <w:szCs w:val="24"/>
              </w:rPr>
            </w:pPr>
          </w:p>
          <w:p>
            <w:pPr>
              <w:pageBreakBefore w:val="0"/>
              <w:widowControl w:val="0"/>
              <w:kinsoku/>
              <w:wordWrap/>
              <w:overflowPunct/>
              <w:topLinePunct w:val="0"/>
              <w:autoSpaceDE w:val="0"/>
              <w:autoSpaceDN w:val="0"/>
              <w:bidi w:val="0"/>
              <w:adjustRightInd w:val="0"/>
              <w:spacing w:line="440" w:lineRule="exact"/>
              <w:jc w:val="center"/>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被授权人身份证复印件张贴处</w:t>
            </w:r>
          </w:p>
          <w:p>
            <w:pPr>
              <w:pageBreakBefore w:val="0"/>
              <w:widowControl w:val="0"/>
              <w:kinsoku/>
              <w:wordWrap/>
              <w:overflowPunct/>
              <w:topLinePunct w:val="0"/>
              <w:autoSpaceDE w:val="0"/>
              <w:autoSpaceDN w:val="0"/>
              <w:bidi w:val="0"/>
              <w:adjustRightInd w:val="0"/>
              <w:spacing w:line="440" w:lineRule="exact"/>
              <w:jc w:val="center"/>
              <w:textAlignment w:val="auto"/>
              <w:rPr>
                <w:rFonts w:hint="eastAsia" w:ascii="Times New Roman" w:hAnsi="Times New Roman" w:eastAsia="宋体" w:cs="Times New Roman"/>
                <w:kern w:val="0"/>
                <w:sz w:val="24"/>
                <w:szCs w:val="24"/>
                <w:lang w:eastAsia="zh-CN"/>
              </w:rPr>
            </w:pPr>
            <w:r>
              <w:rPr>
                <w:rFonts w:hint="eastAsia" w:cs="Times New Roman"/>
                <w:kern w:val="0"/>
                <w:sz w:val="24"/>
                <w:szCs w:val="24"/>
                <w:lang w:eastAsia="zh-CN"/>
              </w:rPr>
              <w:t>（</w:t>
            </w:r>
            <w:r>
              <w:rPr>
                <w:rFonts w:hint="eastAsia" w:cs="Times New Roman"/>
                <w:kern w:val="0"/>
                <w:sz w:val="24"/>
                <w:szCs w:val="24"/>
                <w:lang w:val="en-US" w:eastAsia="zh-CN"/>
              </w:rPr>
              <w:t>正反面</w:t>
            </w:r>
            <w:r>
              <w:rPr>
                <w:rFonts w:hint="eastAsia" w:cs="Times New Roman"/>
                <w:kern w:val="0"/>
                <w:sz w:val="24"/>
                <w:szCs w:val="24"/>
                <w:lang w:eastAsia="zh-CN"/>
              </w:rPr>
              <w:t>）</w:t>
            </w:r>
          </w:p>
          <w:p>
            <w:pPr>
              <w:pageBreakBefore w:val="0"/>
              <w:widowControl w:val="0"/>
              <w:kinsoku/>
              <w:wordWrap/>
              <w:overflowPunct/>
              <w:topLinePunct w:val="0"/>
              <w:autoSpaceDE w:val="0"/>
              <w:autoSpaceDN w:val="0"/>
              <w:bidi w:val="0"/>
              <w:adjustRightInd w:val="0"/>
              <w:spacing w:line="440" w:lineRule="exact"/>
              <w:jc w:val="center"/>
              <w:textAlignment w:val="auto"/>
              <w:rPr>
                <w:rFonts w:hint="default" w:ascii="Times New Roman" w:hAnsi="Times New Roman" w:eastAsia="宋体" w:cs="Times New Roman"/>
                <w:kern w:val="0"/>
                <w:sz w:val="24"/>
                <w:szCs w:val="24"/>
              </w:rPr>
            </w:pPr>
          </w:p>
          <w:p>
            <w:pPr>
              <w:pageBreakBefore w:val="0"/>
              <w:widowControl w:val="0"/>
              <w:kinsoku/>
              <w:wordWrap/>
              <w:overflowPunct/>
              <w:topLinePunct w:val="0"/>
              <w:autoSpaceDE w:val="0"/>
              <w:autoSpaceDN w:val="0"/>
              <w:bidi w:val="0"/>
              <w:adjustRightInd w:val="0"/>
              <w:spacing w:line="440" w:lineRule="exact"/>
              <w:jc w:val="center"/>
              <w:textAlignment w:val="auto"/>
              <w:rPr>
                <w:rFonts w:hint="default" w:ascii="Times New Roman" w:hAnsi="Times New Roman" w:eastAsia="宋体" w:cs="Times New Roman"/>
                <w:kern w:val="0"/>
                <w:sz w:val="24"/>
                <w:szCs w:val="24"/>
              </w:rPr>
            </w:pPr>
          </w:p>
          <w:p>
            <w:pPr>
              <w:pageBreakBefore w:val="0"/>
              <w:widowControl w:val="0"/>
              <w:kinsoku/>
              <w:wordWrap/>
              <w:overflowPunct/>
              <w:topLinePunct w:val="0"/>
              <w:autoSpaceDE w:val="0"/>
              <w:autoSpaceDN w:val="0"/>
              <w:bidi w:val="0"/>
              <w:adjustRightInd w:val="0"/>
              <w:spacing w:line="440" w:lineRule="exact"/>
              <w:jc w:val="center"/>
              <w:textAlignment w:val="auto"/>
              <w:rPr>
                <w:rFonts w:hint="default" w:ascii="Times New Roman" w:hAnsi="Times New Roman" w:eastAsia="宋体" w:cs="Times New Roman"/>
                <w:kern w:val="0"/>
                <w:sz w:val="24"/>
                <w:szCs w:val="24"/>
              </w:rPr>
            </w:pPr>
          </w:p>
        </w:tc>
      </w:tr>
    </w:tbl>
    <w:p>
      <w:pPr>
        <w:pageBreakBefore w:val="0"/>
        <w:widowControl w:val="0"/>
        <w:kinsoku/>
        <w:wordWrap/>
        <w:overflowPunct/>
        <w:topLinePunct w:val="0"/>
        <w:bidi w:val="0"/>
        <w:spacing w:line="440" w:lineRule="exact"/>
        <w:ind w:right="600"/>
        <w:jc w:val="center"/>
        <w:textAlignment w:val="auto"/>
        <w:rPr>
          <w:rFonts w:hint="eastAsia" w:ascii="Times New Roman" w:hAnsi="Times New Roman" w:cs="Times New Roman"/>
          <w:b/>
          <w:bCs/>
          <w:kern w:val="0"/>
          <w:sz w:val="28"/>
          <w:szCs w:val="24"/>
          <w:lang w:eastAsia="zh-CN"/>
        </w:rPr>
        <w:sectPr>
          <w:headerReference r:id="rId9" w:type="default"/>
          <w:footerReference r:id="rId10" w:type="default"/>
          <w:pgSz w:w="12240" w:h="15840"/>
          <w:pgMar w:top="1440" w:right="1800" w:bottom="1440" w:left="1800" w:header="720" w:footer="720" w:gutter="0"/>
          <w:pgNumType w:fmt="numberInDash"/>
          <w:cols w:space="720" w:num="1"/>
        </w:sectPr>
      </w:pPr>
    </w:p>
    <w:p>
      <w:pPr>
        <w:keepNext w:val="0"/>
        <w:keepLines w:val="0"/>
        <w:pageBreakBefore w:val="0"/>
        <w:widowControl w:val="0"/>
        <w:numPr>
          <w:ilvl w:val="0"/>
          <w:numId w:val="0"/>
        </w:numPr>
        <w:kinsoku/>
        <w:wordWrap/>
        <w:overflowPunct/>
        <w:topLinePunct w:val="0"/>
        <w:bidi w:val="0"/>
        <w:adjustRightInd w:val="0"/>
        <w:snapToGrid w:val="0"/>
        <w:spacing w:line="440" w:lineRule="exact"/>
        <w:ind w:right="600" w:rightChars="0"/>
        <w:jc w:val="center"/>
        <w:textAlignment w:val="auto"/>
        <w:rPr>
          <w:rFonts w:hint="eastAsia" w:ascii="方正仿宋_GBK" w:hAnsi="方正仿宋_GBK" w:eastAsia="方正仿宋_GBK" w:cs="方正仿宋_GBK"/>
          <w:b/>
          <w:bCs/>
          <w:kern w:val="0"/>
          <w:sz w:val="28"/>
          <w:szCs w:val="28"/>
        </w:rPr>
      </w:pPr>
      <w:bookmarkStart w:id="3" w:name="_Toc64651747"/>
      <w:r>
        <w:rPr>
          <w:rFonts w:hint="eastAsia" w:ascii="方正仿宋_GBK" w:hAnsi="方正仿宋_GBK" w:eastAsia="方正仿宋_GBK" w:cs="方正仿宋_GBK"/>
          <w:b/>
          <w:bCs/>
          <w:kern w:val="0"/>
          <w:sz w:val="28"/>
          <w:szCs w:val="28"/>
          <w:lang w:eastAsia="zh-CN"/>
        </w:rPr>
        <w:t>（</w:t>
      </w:r>
      <w:r>
        <w:rPr>
          <w:rFonts w:hint="eastAsia" w:ascii="方正仿宋_GBK" w:hAnsi="方正仿宋_GBK" w:eastAsia="方正仿宋_GBK" w:cs="方正仿宋_GBK"/>
          <w:b/>
          <w:bCs/>
          <w:kern w:val="0"/>
          <w:sz w:val="28"/>
          <w:szCs w:val="28"/>
          <w:lang w:val="en-US" w:eastAsia="zh-CN"/>
        </w:rPr>
        <w:t>三</w:t>
      </w:r>
      <w:r>
        <w:rPr>
          <w:rFonts w:hint="eastAsia" w:ascii="方正仿宋_GBK" w:hAnsi="方正仿宋_GBK" w:eastAsia="方正仿宋_GBK" w:cs="方正仿宋_GBK"/>
          <w:b/>
          <w:bCs/>
          <w:kern w:val="0"/>
          <w:sz w:val="28"/>
          <w:szCs w:val="28"/>
          <w:lang w:eastAsia="zh-CN"/>
        </w:rPr>
        <w:t>）</w:t>
      </w:r>
      <w:r>
        <w:rPr>
          <w:rFonts w:hint="eastAsia" w:ascii="方正仿宋_GBK" w:hAnsi="方正仿宋_GBK" w:eastAsia="方正仿宋_GBK" w:cs="方正仿宋_GBK"/>
          <w:b/>
          <w:bCs/>
          <w:kern w:val="0"/>
          <w:sz w:val="28"/>
          <w:szCs w:val="28"/>
        </w:rPr>
        <w:t>投标清单</w:t>
      </w:r>
      <w:bookmarkEnd w:id="3"/>
      <w:r>
        <w:rPr>
          <w:rFonts w:hint="eastAsia" w:ascii="方正仿宋_GBK" w:hAnsi="方正仿宋_GBK" w:eastAsia="方正仿宋_GBK" w:cs="方正仿宋_GBK"/>
          <w:b/>
          <w:bCs/>
          <w:kern w:val="0"/>
          <w:sz w:val="28"/>
          <w:szCs w:val="28"/>
        </w:rPr>
        <w:t>报价表</w:t>
      </w:r>
    </w:p>
    <w:bookmarkEnd w:id="1"/>
    <w:bookmarkEnd w:id="2"/>
    <w:p>
      <w:pPr>
        <w:widowControl/>
        <w:numPr>
          <w:ilvl w:val="0"/>
          <w:numId w:val="0"/>
        </w:numPr>
        <w:spacing w:line="440" w:lineRule="exact"/>
        <w:jc w:val="center"/>
        <w:rPr>
          <w:rFonts w:hint="eastAsia" w:ascii="方正仿宋_GBK" w:hAnsi="方正仿宋_GBK" w:eastAsia="方正仿宋_GBK" w:cs="方正仿宋_GBK"/>
          <w:b/>
          <w:bCs/>
          <w:sz w:val="28"/>
          <w:szCs w:val="28"/>
        </w:rPr>
      </w:pPr>
      <w:r>
        <w:rPr>
          <w:rFonts w:hint="eastAsia" w:ascii="方正仿宋_GBK" w:hAnsi="方正仿宋_GBK" w:eastAsia="方正仿宋_GBK" w:cs="方正仿宋_GBK"/>
          <w:b/>
          <w:bCs/>
          <w:sz w:val="28"/>
          <w:szCs w:val="28"/>
          <w:lang w:val="en-US" w:eastAsia="zh-CN"/>
        </w:rPr>
        <w:t>投标报价单</w:t>
      </w:r>
    </w:p>
    <w:p>
      <w:pPr>
        <w:widowControl/>
        <w:numPr>
          <w:ilvl w:val="0"/>
          <w:numId w:val="0"/>
        </w:numPr>
        <w:spacing w:line="440" w:lineRule="exact"/>
        <w:jc w:val="left"/>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rPr>
        <w:t>致：中垦</w:t>
      </w:r>
      <w:r>
        <w:rPr>
          <w:rFonts w:hint="eastAsia" w:ascii="方正仿宋_GBK" w:hAnsi="方正仿宋_GBK" w:eastAsia="方正仿宋_GBK" w:cs="方正仿宋_GBK"/>
          <w:sz w:val="24"/>
          <w:szCs w:val="24"/>
          <w:lang w:val="en-US" w:eastAsia="zh-CN"/>
        </w:rPr>
        <w:t>牧（陕西）</w:t>
      </w:r>
      <w:r>
        <w:rPr>
          <w:rFonts w:hint="eastAsia" w:ascii="方正仿宋_GBK" w:hAnsi="方正仿宋_GBK" w:eastAsia="方正仿宋_GBK" w:cs="方正仿宋_GBK"/>
          <w:sz w:val="24"/>
          <w:szCs w:val="24"/>
        </w:rPr>
        <w:t>牧业有限公司</w:t>
      </w:r>
      <w:r>
        <w:rPr>
          <w:rFonts w:hint="eastAsia" w:ascii="方正仿宋_GBK" w:hAnsi="方正仿宋_GBK" w:eastAsia="方正仿宋_GBK" w:cs="方正仿宋_GBK"/>
          <w:sz w:val="24"/>
          <w:szCs w:val="24"/>
          <w:lang w:eastAsia="zh-CN"/>
        </w:rPr>
        <w:t>：</w:t>
      </w:r>
    </w:p>
    <w:p>
      <w:pPr>
        <w:spacing w:line="360" w:lineRule="auto"/>
        <w:ind w:firstLine="480" w:firstLineChars="200"/>
        <w:jc w:val="both"/>
        <w:outlineLvl w:val="0"/>
        <w:rPr>
          <w:rFonts w:hint="eastAsia" w:ascii="方正仿宋_GBK" w:hAnsi="方正仿宋_GBK" w:eastAsia="方正仿宋_GBK" w:cs="方正仿宋_GBK"/>
          <w:b/>
          <w:kern w:val="0"/>
          <w:sz w:val="24"/>
          <w:szCs w:val="24"/>
          <w:lang w:eastAsia="zh-CN"/>
        </w:rPr>
      </w:pPr>
      <w:r>
        <w:rPr>
          <w:rFonts w:hint="eastAsia" w:ascii="方正仿宋_GBK" w:hAnsi="方正仿宋_GBK" w:eastAsia="方正仿宋_GBK" w:cs="方正仿宋_GBK"/>
          <w:sz w:val="24"/>
          <w:szCs w:val="24"/>
        </w:rPr>
        <w:t>接</w:t>
      </w:r>
      <w:r>
        <w:rPr>
          <w:rFonts w:hint="eastAsia" w:ascii="方正仿宋_GBK" w:hAnsi="方正仿宋_GBK" w:eastAsia="方正仿宋_GBK" w:cs="方正仿宋_GBK"/>
          <w:sz w:val="24"/>
          <w:szCs w:val="24"/>
          <w:lang w:val="en-US" w:eastAsia="zh-CN"/>
        </w:rPr>
        <w:t>贵司修蹄业务外包服务</w:t>
      </w:r>
      <w:r>
        <w:rPr>
          <w:rFonts w:hint="eastAsia" w:ascii="方正仿宋_GBK" w:hAnsi="方正仿宋_GBK" w:eastAsia="方正仿宋_GBK" w:cs="方正仿宋_GBK"/>
          <w:kern w:val="0"/>
          <w:sz w:val="24"/>
          <w:szCs w:val="24"/>
          <w:highlight w:val="none"/>
          <w:lang w:val="en-US" w:eastAsia="zh-CN"/>
        </w:rPr>
        <w:t>比选</w:t>
      </w:r>
      <w:r>
        <w:rPr>
          <w:rFonts w:hint="eastAsia" w:ascii="方正仿宋_GBK" w:hAnsi="方正仿宋_GBK" w:eastAsia="方正仿宋_GBK" w:cs="方正仿宋_GBK"/>
          <w:sz w:val="24"/>
          <w:szCs w:val="24"/>
        </w:rPr>
        <w:t>事宜，我方现报价如下</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rPr>
        <w:t xml:space="preserve"> </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6"/>
        <w:gridCol w:w="1869"/>
        <w:gridCol w:w="1800"/>
        <w:gridCol w:w="1800"/>
        <w:gridCol w:w="21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6" w:type="dxa"/>
          </w:tcPr>
          <w:p>
            <w:pPr>
              <w:keepNext w:val="0"/>
              <w:keepLines w:val="0"/>
              <w:pageBreakBefore w:val="0"/>
              <w:widowControl w:val="0"/>
              <w:kinsoku/>
              <w:wordWrap/>
              <w:overflowPunct/>
              <w:topLinePunct w:val="0"/>
              <w:autoSpaceDE w:val="0"/>
              <w:autoSpaceDN w:val="0"/>
              <w:bidi w:val="0"/>
              <w:adjustRightInd w:val="0"/>
              <w:snapToGrid/>
              <w:spacing w:before="120" w:line="440" w:lineRule="exact"/>
              <w:jc w:val="center"/>
              <w:textAlignment w:val="auto"/>
              <w:rPr>
                <w:rFonts w:hint="default" w:ascii="方正仿宋_GBK" w:hAnsi="方正仿宋_GBK" w:eastAsia="方正仿宋_GBK" w:cs="方正仿宋_GBK"/>
                <w:b/>
                <w:kern w:val="0"/>
                <w:sz w:val="24"/>
                <w:szCs w:val="24"/>
                <w:vertAlign w:val="baseline"/>
                <w:lang w:val="en-US" w:eastAsia="zh-CN"/>
              </w:rPr>
            </w:pPr>
            <w:r>
              <w:rPr>
                <w:rFonts w:hint="eastAsia" w:ascii="方正仿宋_GBK" w:hAnsi="方正仿宋_GBK" w:eastAsia="方正仿宋_GBK" w:cs="方正仿宋_GBK"/>
                <w:b/>
                <w:kern w:val="0"/>
                <w:sz w:val="24"/>
                <w:szCs w:val="24"/>
                <w:vertAlign w:val="baseline"/>
                <w:lang w:val="en-US" w:eastAsia="zh-CN"/>
              </w:rPr>
              <w:t>项目名称</w:t>
            </w:r>
          </w:p>
        </w:tc>
        <w:tc>
          <w:tcPr>
            <w:tcW w:w="1869" w:type="dxa"/>
            <w:vAlign w:val="top"/>
          </w:tcPr>
          <w:p>
            <w:pPr>
              <w:keepNext w:val="0"/>
              <w:keepLines w:val="0"/>
              <w:pageBreakBefore w:val="0"/>
              <w:widowControl w:val="0"/>
              <w:kinsoku/>
              <w:wordWrap/>
              <w:overflowPunct/>
              <w:topLinePunct w:val="0"/>
              <w:autoSpaceDE w:val="0"/>
              <w:autoSpaceDN w:val="0"/>
              <w:bidi w:val="0"/>
              <w:adjustRightInd w:val="0"/>
              <w:snapToGrid/>
              <w:spacing w:before="120" w:line="440" w:lineRule="exact"/>
              <w:jc w:val="center"/>
              <w:textAlignment w:val="auto"/>
              <w:rPr>
                <w:rFonts w:hint="default" w:ascii="方正仿宋_GBK" w:hAnsi="方正仿宋_GBK" w:eastAsia="方正仿宋_GBK" w:cs="方正仿宋_GBK"/>
                <w:b/>
                <w:kern w:val="0"/>
                <w:sz w:val="24"/>
                <w:szCs w:val="24"/>
                <w:vertAlign w:val="baseline"/>
                <w:lang w:val="en-US" w:eastAsia="zh-CN"/>
              </w:rPr>
            </w:pPr>
            <w:r>
              <w:rPr>
                <w:rFonts w:hint="eastAsia" w:ascii="方正仿宋_GBK" w:hAnsi="方正仿宋_GBK" w:eastAsia="方正仿宋_GBK" w:cs="方正仿宋_GBK"/>
                <w:b/>
                <w:kern w:val="0"/>
                <w:sz w:val="24"/>
                <w:szCs w:val="24"/>
                <w:vertAlign w:val="baseline"/>
                <w:lang w:val="en-US" w:eastAsia="zh-CN"/>
              </w:rPr>
              <w:t>服务期限</w:t>
            </w:r>
          </w:p>
        </w:tc>
        <w:tc>
          <w:tcPr>
            <w:tcW w:w="1800" w:type="dxa"/>
            <w:vAlign w:val="top"/>
          </w:tcPr>
          <w:p>
            <w:pPr>
              <w:keepNext w:val="0"/>
              <w:keepLines w:val="0"/>
              <w:pageBreakBefore w:val="0"/>
              <w:widowControl w:val="0"/>
              <w:kinsoku/>
              <w:wordWrap/>
              <w:overflowPunct/>
              <w:topLinePunct w:val="0"/>
              <w:autoSpaceDE w:val="0"/>
              <w:autoSpaceDN w:val="0"/>
              <w:bidi w:val="0"/>
              <w:adjustRightInd w:val="0"/>
              <w:snapToGrid/>
              <w:spacing w:before="120" w:line="440" w:lineRule="exact"/>
              <w:jc w:val="center"/>
              <w:textAlignment w:val="auto"/>
              <w:rPr>
                <w:rFonts w:hint="default" w:ascii="方正仿宋_GBK" w:hAnsi="方正仿宋_GBK" w:eastAsia="方正仿宋_GBK" w:cs="方正仿宋_GBK"/>
                <w:b/>
                <w:kern w:val="0"/>
                <w:sz w:val="24"/>
                <w:szCs w:val="24"/>
                <w:vertAlign w:val="baseline"/>
                <w:lang w:val="en-US" w:eastAsia="zh-CN"/>
              </w:rPr>
            </w:pPr>
            <w:r>
              <w:rPr>
                <w:rFonts w:hint="eastAsia" w:ascii="方正仿宋_GBK" w:hAnsi="方正仿宋_GBK" w:eastAsia="方正仿宋_GBK" w:cs="方正仿宋_GBK"/>
                <w:b/>
                <w:kern w:val="0"/>
                <w:sz w:val="24"/>
                <w:szCs w:val="24"/>
                <w:vertAlign w:val="baseline"/>
                <w:lang w:val="en-US" w:eastAsia="zh-CN"/>
              </w:rPr>
              <w:t>预计数量</w:t>
            </w:r>
          </w:p>
        </w:tc>
        <w:tc>
          <w:tcPr>
            <w:tcW w:w="1800" w:type="dxa"/>
            <w:vAlign w:val="top"/>
          </w:tcPr>
          <w:p>
            <w:pPr>
              <w:keepNext w:val="0"/>
              <w:keepLines w:val="0"/>
              <w:pageBreakBefore w:val="0"/>
              <w:widowControl w:val="0"/>
              <w:kinsoku/>
              <w:wordWrap/>
              <w:overflowPunct/>
              <w:topLinePunct w:val="0"/>
              <w:autoSpaceDE w:val="0"/>
              <w:autoSpaceDN w:val="0"/>
              <w:bidi w:val="0"/>
              <w:adjustRightInd w:val="0"/>
              <w:snapToGrid/>
              <w:spacing w:before="120" w:line="440" w:lineRule="exact"/>
              <w:jc w:val="center"/>
              <w:textAlignment w:val="auto"/>
              <w:rPr>
                <w:rFonts w:hint="default" w:ascii="方正仿宋_GBK" w:hAnsi="方正仿宋_GBK" w:eastAsia="方正仿宋_GBK" w:cs="方正仿宋_GBK"/>
                <w:b/>
                <w:kern w:val="0"/>
                <w:sz w:val="24"/>
                <w:szCs w:val="24"/>
                <w:vertAlign w:val="baseline"/>
                <w:lang w:val="en-US" w:eastAsia="zh-CN"/>
              </w:rPr>
            </w:pPr>
            <w:r>
              <w:rPr>
                <w:rFonts w:hint="eastAsia" w:ascii="方正仿宋_GBK" w:hAnsi="方正仿宋_GBK" w:eastAsia="方正仿宋_GBK" w:cs="方正仿宋_GBK"/>
                <w:b/>
                <w:kern w:val="0"/>
                <w:sz w:val="24"/>
                <w:szCs w:val="24"/>
                <w:vertAlign w:val="baseline"/>
                <w:lang w:val="en-US" w:eastAsia="zh-CN"/>
              </w:rPr>
              <w:t>修蹄人员</w:t>
            </w:r>
          </w:p>
        </w:tc>
        <w:tc>
          <w:tcPr>
            <w:tcW w:w="2171" w:type="dxa"/>
            <w:vAlign w:val="top"/>
          </w:tcPr>
          <w:p>
            <w:pPr>
              <w:keepNext w:val="0"/>
              <w:keepLines w:val="0"/>
              <w:pageBreakBefore w:val="0"/>
              <w:widowControl w:val="0"/>
              <w:kinsoku/>
              <w:wordWrap/>
              <w:overflowPunct/>
              <w:topLinePunct w:val="0"/>
              <w:autoSpaceDE w:val="0"/>
              <w:autoSpaceDN w:val="0"/>
              <w:bidi w:val="0"/>
              <w:adjustRightInd w:val="0"/>
              <w:snapToGrid/>
              <w:spacing w:before="120" w:line="440" w:lineRule="exact"/>
              <w:jc w:val="center"/>
              <w:textAlignment w:val="auto"/>
              <w:rPr>
                <w:rFonts w:hint="eastAsia" w:ascii="方正仿宋_GBK" w:hAnsi="方正仿宋_GBK" w:eastAsia="方正仿宋_GBK" w:cs="方正仿宋_GBK"/>
                <w:b/>
                <w:kern w:val="0"/>
                <w:sz w:val="24"/>
                <w:szCs w:val="24"/>
                <w:vertAlign w:val="baseline"/>
                <w:lang w:val="en-US" w:eastAsia="zh-CN"/>
              </w:rPr>
            </w:pPr>
            <w:r>
              <w:rPr>
                <w:rFonts w:hint="eastAsia" w:ascii="方正仿宋_GBK" w:hAnsi="方正仿宋_GBK" w:eastAsia="方正仿宋_GBK" w:cs="方正仿宋_GBK"/>
                <w:b/>
                <w:kern w:val="0"/>
                <w:sz w:val="24"/>
                <w:szCs w:val="24"/>
                <w:vertAlign w:val="baseline"/>
                <w:lang w:val="en-US" w:eastAsia="zh-CN"/>
              </w:rPr>
              <w:t>投标报价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trPr>
        <w:tc>
          <w:tcPr>
            <w:tcW w:w="1216" w:type="dxa"/>
            <w:vAlign w:val="center"/>
          </w:tcPr>
          <w:p>
            <w:pPr>
              <w:keepNext w:val="0"/>
              <w:keepLines w:val="0"/>
              <w:widowControl/>
              <w:suppressLineNumbers w:val="0"/>
              <w:jc w:val="center"/>
              <w:textAlignment w:val="center"/>
              <w:rPr>
                <w:rFonts w:hint="eastAsia" w:ascii="方正仿宋_GBK" w:hAnsi="方正仿宋_GBK" w:eastAsia="方正仿宋_GBK" w:cs="方正仿宋_GBK"/>
                <w:b w:val="0"/>
                <w:bCs/>
                <w:kern w:val="0"/>
                <w:sz w:val="24"/>
                <w:szCs w:val="24"/>
                <w:vertAlign w:val="baseline"/>
                <w:lang w:eastAsia="zh-CN"/>
              </w:rPr>
            </w:pPr>
            <w:r>
              <w:rPr>
                <w:rFonts w:hint="eastAsia" w:ascii="方正仿宋_GBK" w:hAnsi="方正仿宋_GBK" w:eastAsia="方正仿宋_GBK" w:cs="方正仿宋_GBK"/>
                <w:i w:val="0"/>
                <w:color w:val="000000"/>
                <w:kern w:val="0"/>
                <w:sz w:val="24"/>
                <w:szCs w:val="24"/>
                <w:u w:val="none"/>
                <w:lang w:val="en-US" w:eastAsia="zh-CN" w:bidi="ar"/>
              </w:rPr>
              <w:t>修蹄</w:t>
            </w:r>
          </w:p>
        </w:tc>
        <w:tc>
          <w:tcPr>
            <w:tcW w:w="1869" w:type="dxa"/>
            <w:vAlign w:val="center"/>
          </w:tcPr>
          <w:p>
            <w:pPr>
              <w:keepNext w:val="0"/>
              <w:keepLines w:val="0"/>
              <w:pageBreakBefore w:val="0"/>
              <w:widowControl w:val="0"/>
              <w:kinsoku/>
              <w:wordWrap/>
              <w:overflowPunct/>
              <w:topLinePunct w:val="0"/>
              <w:autoSpaceDE w:val="0"/>
              <w:autoSpaceDN w:val="0"/>
              <w:bidi w:val="0"/>
              <w:adjustRightInd w:val="0"/>
              <w:snapToGrid/>
              <w:spacing w:before="120" w:line="440" w:lineRule="exact"/>
              <w:jc w:val="center"/>
              <w:textAlignment w:val="auto"/>
              <w:rPr>
                <w:rFonts w:hint="eastAsia" w:ascii="方正仿宋_GBK" w:hAnsi="方正仿宋_GBK" w:eastAsia="方正仿宋_GBK" w:cs="方正仿宋_GBK"/>
                <w:b w:val="0"/>
                <w:bCs/>
                <w:kern w:val="0"/>
                <w:sz w:val="24"/>
                <w:szCs w:val="24"/>
                <w:vertAlign w:val="baseline"/>
                <w:lang w:eastAsia="zh-CN"/>
              </w:rPr>
            </w:pPr>
            <w:r>
              <w:rPr>
                <w:rFonts w:hint="eastAsia" w:ascii="方正仿宋_GBK" w:hAnsi="方正仿宋_GBK" w:eastAsia="方正仿宋_GBK" w:cs="方正仿宋_GBK"/>
                <w:b w:val="0"/>
                <w:bCs/>
                <w:kern w:val="0"/>
                <w:sz w:val="24"/>
                <w:szCs w:val="24"/>
                <w:vertAlign w:val="baseline"/>
                <w:lang w:val="en-US" w:eastAsia="zh-CN"/>
              </w:rPr>
              <w:t>两年（24个月）</w:t>
            </w:r>
          </w:p>
        </w:tc>
        <w:tc>
          <w:tcPr>
            <w:tcW w:w="1800" w:type="dxa"/>
            <w:vAlign w:val="center"/>
          </w:tcPr>
          <w:p>
            <w:pPr>
              <w:keepNext w:val="0"/>
              <w:keepLines w:val="0"/>
              <w:pageBreakBefore w:val="0"/>
              <w:widowControl w:val="0"/>
              <w:kinsoku/>
              <w:wordWrap/>
              <w:overflowPunct/>
              <w:topLinePunct w:val="0"/>
              <w:autoSpaceDE w:val="0"/>
              <w:autoSpaceDN w:val="0"/>
              <w:bidi w:val="0"/>
              <w:adjustRightInd w:val="0"/>
              <w:snapToGrid/>
              <w:spacing w:before="120" w:line="440" w:lineRule="exact"/>
              <w:jc w:val="center"/>
              <w:textAlignment w:val="auto"/>
              <w:rPr>
                <w:rFonts w:hint="default" w:ascii="方正仿宋_GBK" w:hAnsi="方正仿宋_GBK" w:eastAsia="方正仿宋_GBK" w:cs="方正仿宋_GBK"/>
                <w:b w:val="0"/>
                <w:bCs/>
                <w:kern w:val="0"/>
                <w:sz w:val="24"/>
                <w:szCs w:val="24"/>
                <w:vertAlign w:val="baseline"/>
                <w:lang w:val="en-US" w:eastAsia="zh-CN"/>
              </w:rPr>
            </w:pPr>
            <w:r>
              <w:rPr>
                <w:rFonts w:hint="eastAsia" w:ascii="方正仿宋_GBK" w:hAnsi="方正仿宋_GBK" w:eastAsia="方正仿宋_GBK" w:cs="方正仿宋_GBK"/>
                <w:b w:val="0"/>
                <w:bCs/>
                <w:kern w:val="0"/>
                <w:sz w:val="24"/>
                <w:szCs w:val="24"/>
                <w:vertAlign w:val="baseline"/>
                <w:lang w:val="en-US" w:eastAsia="zh-CN"/>
              </w:rPr>
              <w:t>33000</w:t>
            </w:r>
            <w:r>
              <w:rPr>
                <w:rFonts w:hint="default" w:ascii="方正仿宋_GBK" w:hAnsi="方正仿宋_GBK" w:eastAsia="方正仿宋_GBK" w:cs="方正仿宋_GBK"/>
                <w:b w:val="0"/>
                <w:bCs/>
                <w:kern w:val="0"/>
                <w:sz w:val="24"/>
                <w:szCs w:val="24"/>
                <w:vertAlign w:val="baseline"/>
                <w:lang w:val="en-US" w:eastAsia="zh-CN"/>
              </w:rPr>
              <w:t>头次</w:t>
            </w:r>
            <w:r>
              <w:rPr>
                <w:rFonts w:hint="eastAsia" w:ascii="方正仿宋_GBK" w:hAnsi="方正仿宋_GBK" w:eastAsia="方正仿宋_GBK" w:cs="方正仿宋_GBK"/>
                <w:b w:val="0"/>
                <w:bCs/>
                <w:kern w:val="0"/>
                <w:sz w:val="24"/>
                <w:szCs w:val="24"/>
                <w:vertAlign w:val="baseline"/>
                <w:lang w:val="en-US" w:eastAsia="zh-CN"/>
              </w:rPr>
              <w:t>/年</w:t>
            </w:r>
          </w:p>
        </w:tc>
        <w:tc>
          <w:tcPr>
            <w:tcW w:w="1800" w:type="dxa"/>
            <w:vAlign w:val="center"/>
          </w:tcPr>
          <w:p>
            <w:pPr>
              <w:keepNext w:val="0"/>
              <w:keepLines w:val="0"/>
              <w:pageBreakBefore w:val="0"/>
              <w:widowControl w:val="0"/>
              <w:kinsoku/>
              <w:wordWrap/>
              <w:overflowPunct/>
              <w:topLinePunct w:val="0"/>
              <w:autoSpaceDE w:val="0"/>
              <w:autoSpaceDN w:val="0"/>
              <w:bidi w:val="0"/>
              <w:adjustRightInd w:val="0"/>
              <w:snapToGrid/>
              <w:spacing w:before="120" w:line="440" w:lineRule="exact"/>
              <w:jc w:val="center"/>
              <w:textAlignment w:val="auto"/>
              <w:rPr>
                <w:rFonts w:hint="default" w:ascii="方正仿宋_GBK" w:hAnsi="方正仿宋_GBK" w:eastAsia="方正仿宋_GBK" w:cs="方正仿宋_GBK"/>
                <w:b w:val="0"/>
                <w:bCs/>
                <w:kern w:val="0"/>
                <w:sz w:val="24"/>
                <w:szCs w:val="24"/>
                <w:vertAlign w:val="baseline"/>
                <w:lang w:val="en-US" w:eastAsia="zh-CN"/>
              </w:rPr>
            </w:pPr>
            <w:r>
              <w:rPr>
                <w:rFonts w:hint="eastAsia" w:ascii="方正仿宋_GBK" w:hAnsi="方正仿宋_GBK" w:eastAsia="方正仿宋_GBK" w:cs="方正仿宋_GBK"/>
                <w:b w:val="0"/>
                <w:bCs/>
                <w:kern w:val="0"/>
                <w:sz w:val="24"/>
                <w:szCs w:val="24"/>
                <w:u w:val="none"/>
                <w:vertAlign w:val="baseline"/>
                <w:lang w:val="en-US" w:eastAsia="zh-CN"/>
              </w:rPr>
              <w:t>每日不得少于两人</w:t>
            </w:r>
          </w:p>
        </w:tc>
        <w:tc>
          <w:tcPr>
            <w:tcW w:w="2171" w:type="dxa"/>
            <w:vAlign w:val="center"/>
          </w:tcPr>
          <w:p>
            <w:pPr>
              <w:keepNext w:val="0"/>
              <w:keepLines w:val="0"/>
              <w:pageBreakBefore w:val="0"/>
              <w:widowControl w:val="0"/>
              <w:kinsoku/>
              <w:wordWrap/>
              <w:overflowPunct/>
              <w:topLinePunct w:val="0"/>
              <w:autoSpaceDE w:val="0"/>
              <w:autoSpaceDN w:val="0"/>
              <w:bidi w:val="0"/>
              <w:adjustRightInd w:val="0"/>
              <w:snapToGrid/>
              <w:spacing w:before="120" w:line="440" w:lineRule="exact"/>
              <w:jc w:val="right"/>
              <w:textAlignment w:val="auto"/>
              <w:rPr>
                <w:rFonts w:hint="eastAsia" w:ascii="方正仿宋_GBK" w:hAnsi="方正仿宋_GBK" w:eastAsia="方正仿宋_GBK" w:cs="方正仿宋_GBK"/>
                <w:b w:val="0"/>
                <w:bCs/>
                <w:kern w:val="0"/>
                <w:sz w:val="24"/>
                <w:szCs w:val="24"/>
                <w:vertAlign w:val="baseline"/>
                <w:lang w:eastAsia="zh-CN"/>
              </w:rPr>
            </w:pPr>
            <w:r>
              <w:rPr>
                <w:rFonts w:hint="eastAsia" w:ascii="方正仿宋_GBK" w:hAnsi="方正仿宋_GBK" w:eastAsia="方正仿宋_GBK" w:cs="方正仿宋_GBK"/>
                <w:b w:val="0"/>
                <w:bCs/>
                <w:kern w:val="0"/>
                <w:sz w:val="24"/>
                <w:szCs w:val="24"/>
                <w:u w:val="single"/>
                <w:vertAlign w:val="baseline"/>
                <w:lang w:val="en-US" w:eastAsia="zh-CN"/>
              </w:rPr>
              <w:t xml:space="preserve">         </w:t>
            </w:r>
            <w:r>
              <w:rPr>
                <w:rFonts w:hint="eastAsia" w:ascii="方正仿宋_GBK" w:hAnsi="方正仿宋_GBK" w:eastAsia="方正仿宋_GBK" w:cs="方正仿宋_GBK"/>
                <w:b w:val="0"/>
                <w:bCs/>
                <w:kern w:val="0"/>
                <w:sz w:val="24"/>
                <w:szCs w:val="24"/>
                <w:u w:val="none"/>
                <w:vertAlign w:val="baseline"/>
                <w:lang w:val="en-US" w:eastAsia="zh-CN"/>
              </w:rPr>
              <w:t>元/头/次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6" w:type="dxa"/>
            <w:gridSpan w:val="5"/>
          </w:tcPr>
          <w:p>
            <w:pPr>
              <w:keepNext w:val="0"/>
              <w:keepLines w:val="0"/>
              <w:pageBreakBefore w:val="0"/>
              <w:widowControl w:val="0"/>
              <w:kinsoku/>
              <w:wordWrap/>
              <w:overflowPunct/>
              <w:topLinePunct w:val="0"/>
              <w:autoSpaceDE w:val="0"/>
              <w:autoSpaceDN w:val="0"/>
              <w:bidi w:val="0"/>
              <w:adjustRightInd w:val="0"/>
              <w:snapToGrid/>
              <w:spacing w:before="120" w:line="440" w:lineRule="exact"/>
              <w:jc w:val="left"/>
              <w:textAlignment w:val="auto"/>
              <w:rPr>
                <w:rFonts w:hint="eastAsia" w:ascii="方正仿宋_GBK" w:hAnsi="方正仿宋_GBK" w:eastAsia="方正仿宋_GBK" w:cs="方正仿宋_GBK"/>
                <w:b w:val="0"/>
                <w:bCs/>
                <w:kern w:val="0"/>
                <w:sz w:val="24"/>
                <w:szCs w:val="24"/>
                <w:vertAlign w:val="baseline"/>
                <w:lang w:val="en-US" w:eastAsia="zh-CN"/>
              </w:rPr>
            </w:pPr>
            <w:r>
              <w:rPr>
                <w:rFonts w:hint="eastAsia" w:ascii="方正仿宋_GBK" w:hAnsi="方正仿宋_GBK" w:eastAsia="方正仿宋_GBK" w:cs="方正仿宋_GBK"/>
                <w:b w:val="0"/>
                <w:bCs/>
                <w:kern w:val="0"/>
                <w:sz w:val="24"/>
                <w:szCs w:val="24"/>
                <w:vertAlign w:val="baseline"/>
                <w:lang w:val="en-US" w:eastAsia="zh-CN"/>
              </w:rPr>
              <w:t>备注：</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before="120" w:line="440" w:lineRule="exact"/>
              <w:jc w:val="left"/>
              <w:textAlignment w:val="auto"/>
              <w:rPr>
                <w:rFonts w:hint="eastAsia" w:ascii="方正仿宋_GBK" w:hAnsi="方正仿宋_GBK" w:eastAsia="方正仿宋_GBK" w:cs="方正仿宋_GBK"/>
                <w:b w:val="0"/>
                <w:bCs/>
                <w:kern w:val="0"/>
                <w:sz w:val="24"/>
                <w:szCs w:val="24"/>
                <w:vertAlign w:val="baseline"/>
                <w:lang w:val="en-US" w:eastAsia="zh-CN"/>
              </w:rPr>
            </w:pPr>
            <w:r>
              <w:rPr>
                <w:rFonts w:hint="eastAsia" w:ascii="方正仿宋_GBK" w:hAnsi="方正仿宋_GBK" w:eastAsia="方正仿宋_GBK" w:cs="方正仿宋_GBK"/>
                <w:b w:val="0"/>
                <w:bCs/>
                <w:kern w:val="0"/>
                <w:sz w:val="24"/>
                <w:szCs w:val="24"/>
                <w:vertAlign w:val="baseline"/>
                <w:lang w:val="en-US" w:eastAsia="zh-CN"/>
              </w:rPr>
              <w:t>1.报价包括但不限于器械、药品、人工费、劳保防护用品费、维修保养费、保险费、管理费、税金、利润等所有费用。</w:t>
            </w:r>
          </w:p>
          <w:p>
            <w:pPr>
              <w:keepNext w:val="0"/>
              <w:keepLines w:val="0"/>
              <w:pageBreakBefore w:val="0"/>
              <w:widowControl w:val="0"/>
              <w:numPr>
                <w:ilvl w:val="0"/>
                <w:numId w:val="3"/>
              </w:numPr>
              <w:kinsoku/>
              <w:wordWrap/>
              <w:overflowPunct/>
              <w:topLinePunct w:val="0"/>
              <w:autoSpaceDE w:val="0"/>
              <w:autoSpaceDN w:val="0"/>
              <w:bidi w:val="0"/>
              <w:adjustRightInd w:val="0"/>
              <w:snapToGrid/>
              <w:spacing w:before="120" w:line="440" w:lineRule="exact"/>
              <w:ind w:left="0" w:leftChars="0" w:firstLine="0" w:firstLineChars="0"/>
              <w:jc w:val="left"/>
              <w:textAlignment w:val="auto"/>
              <w:rPr>
                <w:rFonts w:hint="eastAsia" w:ascii="方正仿宋_GBK" w:hAnsi="方正仿宋_GBK" w:eastAsia="方正仿宋_GBK" w:cs="方正仿宋_GBK"/>
                <w:b w:val="0"/>
                <w:bCs/>
                <w:kern w:val="0"/>
                <w:sz w:val="24"/>
                <w:szCs w:val="24"/>
                <w:vertAlign w:val="baseline"/>
                <w:lang w:val="en-US" w:eastAsia="zh-CN"/>
              </w:rPr>
            </w:pPr>
            <w:r>
              <w:rPr>
                <w:rFonts w:hint="eastAsia" w:ascii="方正仿宋_GBK" w:hAnsi="方正仿宋_GBK" w:eastAsia="方正仿宋_GBK" w:cs="方正仿宋_GBK"/>
                <w:b w:val="0"/>
                <w:bCs/>
                <w:kern w:val="0"/>
                <w:sz w:val="24"/>
                <w:szCs w:val="24"/>
                <w:vertAlign w:val="baseline"/>
                <w:lang w:val="en-US" w:eastAsia="zh-CN"/>
              </w:rPr>
              <w:t>投标方报价不得高于限标价</w:t>
            </w:r>
            <w:r>
              <w:rPr>
                <w:rFonts w:hint="eastAsia" w:ascii="方正仿宋_GBK" w:hAnsi="方正仿宋_GBK" w:eastAsia="方正仿宋_GBK" w:cs="方正仿宋_GBK"/>
                <w:b/>
                <w:bCs w:val="0"/>
                <w:kern w:val="0"/>
                <w:sz w:val="24"/>
                <w:szCs w:val="24"/>
                <w:vertAlign w:val="baseline"/>
                <w:lang w:val="en-US" w:eastAsia="zh-CN"/>
              </w:rPr>
              <w:t>修蹄33元/头/次</w:t>
            </w:r>
            <w:r>
              <w:rPr>
                <w:rFonts w:hint="eastAsia" w:ascii="方正仿宋_GBK" w:hAnsi="方正仿宋_GBK" w:eastAsia="方正仿宋_GBK" w:cs="方正仿宋_GBK"/>
                <w:b w:val="0"/>
                <w:bCs/>
                <w:kern w:val="0"/>
                <w:sz w:val="24"/>
                <w:szCs w:val="24"/>
                <w:vertAlign w:val="baseline"/>
                <w:lang w:val="en-US" w:eastAsia="zh-CN"/>
              </w:rPr>
              <w:t>，同时比选响应文件、报价单中不得出现任何计算、汇总错误及前后不一的情况，否则招标方有权拒绝其比选响应文件。</w:t>
            </w:r>
          </w:p>
          <w:p>
            <w:pPr>
              <w:keepNext w:val="0"/>
              <w:keepLines w:val="0"/>
              <w:pageBreakBefore w:val="0"/>
              <w:widowControl w:val="0"/>
              <w:numPr>
                <w:ilvl w:val="0"/>
                <w:numId w:val="3"/>
              </w:numPr>
              <w:kinsoku/>
              <w:wordWrap/>
              <w:overflowPunct/>
              <w:topLinePunct w:val="0"/>
              <w:autoSpaceDE w:val="0"/>
              <w:autoSpaceDN w:val="0"/>
              <w:bidi w:val="0"/>
              <w:adjustRightInd w:val="0"/>
              <w:snapToGrid/>
              <w:spacing w:before="120" w:line="440" w:lineRule="exact"/>
              <w:ind w:left="0" w:leftChars="0" w:firstLine="0" w:firstLineChars="0"/>
              <w:jc w:val="left"/>
              <w:textAlignment w:val="auto"/>
              <w:rPr>
                <w:rFonts w:hint="eastAsia" w:ascii="方正仿宋_GBK" w:hAnsi="方正仿宋_GBK" w:eastAsia="方正仿宋_GBK" w:cs="方正仿宋_GBK"/>
                <w:b w:val="0"/>
                <w:bCs/>
                <w:kern w:val="0"/>
                <w:sz w:val="24"/>
                <w:szCs w:val="24"/>
                <w:vertAlign w:val="baseline"/>
                <w:lang w:val="en-US" w:eastAsia="zh-CN"/>
              </w:rPr>
            </w:pPr>
            <w:r>
              <w:rPr>
                <w:rFonts w:hint="eastAsia" w:ascii="方正仿宋_GBK" w:hAnsi="方正仿宋_GBK" w:eastAsia="方正仿宋_GBK" w:cs="方正仿宋_GBK"/>
                <w:b w:val="0"/>
                <w:bCs/>
                <w:kern w:val="0"/>
                <w:sz w:val="24"/>
                <w:szCs w:val="24"/>
                <w:vertAlign w:val="baseline"/>
                <w:lang w:val="en-US" w:eastAsia="zh-CN"/>
              </w:rPr>
              <w:t>服务期限：自合同签订之日起两年（24个月）。</w:t>
            </w:r>
          </w:p>
          <w:p>
            <w:pPr>
              <w:keepNext w:val="0"/>
              <w:keepLines w:val="0"/>
              <w:pageBreakBefore w:val="0"/>
              <w:widowControl w:val="0"/>
              <w:numPr>
                <w:ilvl w:val="0"/>
                <w:numId w:val="3"/>
              </w:numPr>
              <w:kinsoku/>
              <w:wordWrap/>
              <w:overflowPunct/>
              <w:topLinePunct w:val="0"/>
              <w:autoSpaceDE w:val="0"/>
              <w:autoSpaceDN w:val="0"/>
              <w:bidi w:val="0"/>
              <w:adjustRightInd w:val="0"/>
              <w:snapToGrid/>
              <w:spacing w:before="120" w:line="440" w:lineRule="exact"/>
              <w:ind w:left="0" w:leftChars="0" w:firstLine="0" w:firstLineChars="0"/>
              <w:jc w:val="left"/>
              <w:textAlignment w:val="auto"/>
              <w:rPr>
                <w:rFonts w:hint="eastAsia" w:ascii="方正仿宋_GBK" w:hAnsi="方正仿宋_GBK" w:eastAsia="方正仿宋_GBK" w:cs="方正仿宋_GBK"/>
                <w:b w:val="0"/>
                <w:bCs/>
                <w:kern w:val="0"/>
                <w:sz w:val="24"/>
                <w:szCs w:val="24"/>
                <w:vertAlign w:val="baseline"/>
                <w:lang w:val="en-US" w:eastAsia="zh-CN"/>
              </w:rPr>
            </w:pPr>
            <w:r>
              <w:rPr>
                <w:rFonts w:hint="eastAsia" w:ascii="方正仿宋_GBK" w:hAnsi="方正仿宋_GBK" w:eastAsia="方正仿宋_GBK" w:cs="方正仿宋_GBK"/>
                <w:b w:val="0"/>
                <w:bCs/>
                <w:kern w:val="0"/>
                <w:sz w:val="24"/>
                <w:szCs w:val="24"/>
                <w:vertAlign w:val="baseline"/>
                <w:lang w:val="en-US" w:eastAsia="zh-CN"/>
              </w:rPr>
              <w:t>表中数据为预计数量，实际数量以具体修蹄数量核算。</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before="120" w:line="440" w:lineRule="exact"/>
              <w:ind w:leftChars="0"/>
              <w:jc w:val="left"/>
              <w:textAlignment w:val="auto"/>
              <w:rPr>
                <w:rFonts w:hint="default" w:ascii="方正仿宋_GBK" w:hAnsi="方正仿宋_GBK" w:eastAsia="方正仿宋_GBK" w:cs="方正仿宋_GBK"/>
                <w:b w:val="0"/>
                <w:bCs/>
                <w:kern w:val="0"/>
                <w:sz w:val="24"/>
                <w:szCs w:val="24"/>
                <w:vertAlign w:val="baseline"/>
                <w:lang w:val="en-US" w:eastAsia="zh-CN"/>
              </w:rPr>
            </w:pPr>
            <w:r>
              <w:rPr>
                <w:rFonts w:hint="eastAsia" w:ascii="方正仿宋_GBK" w:hAnsi="方正仿宋_GBK" w:eastAsia="方正仿宋_GBK" w:cs="方正仿宋_GBK"/>
                <w:b w:val="0"/>
                <w:bCs/>
                <w:kern w:val="0"/>
                <w:sz w:val="24"/>
                <w:szCs w:val="24"/>
                <w:vertAlign w:val="baseline"/>
                <w:lang w:val="en-US" w:eastAsia="zh-CN"/>
              </w:rPr>
              <w:t>5.每日修蹄专人至少2人，配备修蹄车一台，牧场提供一台。</w:t>
            </w:r>
          </w:p>
        </w:tc>
      </w:tr>
    </w:tbl>
    <w:p>
      <w:pPr>
        <w:keepNext w:val="0"/>
        <w:keepLines w:val="0"/>
        <w:pageBreakBefore w:val="0"/>
        <w:widowControl w:val="0"/>
        <w:kinsoku/>
        <w:wordWrap/>
        <w:overflowPunct/>
        <w:topLinePunct w:val="0"/>
        <w:autoSpaceDE w:val="0"/>
        <w:autoSpaceDN w:val="0"/>
        <w:bidi w:val="0"/>
        <w:adjustRightInd w:val="0"/>
        <w:snapToGrid/>
        <w:spacing w:before="120" w:line="440" w:lineRule="exact"/>
        <w:jc w:val="center"/>
        <w:textAlignment w:val="auto"/>
        <w:rPr>
          <w:rFonts w:hint="eastAsia" w:ascii="Times New Roman" w:hAnsi="Times New Roman" w:eastAsia="宋体" w:cs="Times New Roman"/>
          <w:b/>
          <w:kern w:val="0"/>
          <w:sz w:val="28"/>
          <w:szCs w:val="28"/>
          <w:lang w:eastAsia="zh-CN"/>
        </w:rPr>
      </w:pPr>
    </w:p>
    <w:p>
      <w:pPr>
        <w:keepNext w:val="0"/>
        <w:keepLines w:val="0"/>
        <w:pageBreakBefore w:val="0"/>
        <w:widowControl w:val="0"/>
        <w:kinsoku/>
        <w:wordWrap/>
        <w:overflowPunct/>
        <w:topLinePunct w:val="0"/>
        <w:autoSpaceDE w:val="0"/>
        <w:autoSpaceDN w:val="0"/>
        <w:bidi w:val="0"/>
        <w:adjustRightInd w:val="0"/>
        <w:snapToGrid/>
        <w:spacing w:before="120" w:line="440" w:lineRule="exact"/>
        <w:jc w:val="center"/>
        <w:textAlignment w:val="auto"/>
        <w:rPr>
          <w:rFonts w:hint="eastAsia" w:ascii="Times New Roman" w:hAnsi="Times New Roman" w:eastAsia="宋体" w:cs="Times New Roman"/>
          <w:b/>
          <w:kern w:val="0"/>
          <w:sz w:val="28"/>
          <w:szCs w:val="28"/>
          <w:lang w:eastAsia="zh-CN"/>
        </w:rPr>
      </w:pPr>
    </w:p>
    <w:p>
      <w:pPr>
        <w:rPr>
          <w:rFonts w:hint="eastAsia" w:ascii="方正仿宋_GBK" w:hAnsi="方正仿宋_GBK" w:eastAsia="方正仿宋_GBK" w:cs="方正仿宋_GBK"/>
          <w:b/>
          <w:kern w:val="0"/>
          <w:sz w:val="28"/>
          <w:szCs w:val="28"/>
          <w:lang w:eastAsia="zh-CN"/>
        </w:rPr>
      </w:pPr>
      <w:r>
        <w:rPr>
          <w:rFonts w:hint="eastAsia" w:ascii="方正仿宋_GBK" w:hAnsi="方正仿宋_GBK" w:eastAsia="方正仿宋_GBK" w:cs="方正仿宋_GBK"/>
          <w:b/>
          <w:kern w:val="0"/>
          <w:sz w:val="28"/>
          <w:szCs w:val="28"/>
          <w:lang w:eastAsia="zh-CN"/>
        </w:rPr>
        <w:br w:type="page"/>
      </w:r>
    </w:p>
    <w:p>
      <w:pPr>
        <w:keepNext w:val="0"/>
        <w:keepLines w:val="0"/>
        <w:pageBreakBefore w:val="0"/>
        <w:widowControl w:val="0"/>
        <w:kinsoku/>
        <w:wordWrap/>
        <w:overflowPunct/>
        <w:topLinePunct w:val="0"/>
        <w:autoSpaceDE w:val="0"/>
        <w:autoSpaceDN w:val="0"/>
        <w:bidi w:val="0"/>
        <w:adjustRightInd w:val="0"/>
        <w:snapToGrid/>
        <w:spacing w:before="120" w:line="440" w:lineRule="exact"/>
        <w:jc w:val="center"/>
        <w:textAlignment w:val="auto"/>
        <w:rPr>
          <w:rFonts w:hint="eastAsia" w:ascii="方正仿宋_GBK" w:hAnsi="方正仿宋_GBK" w:eastAsia="方正仿宋_GBK" w:cs="方正仿宋_GBK"/>
          <w:b/>
          <w:kern w:val="0"/>
          <w:sz w:val="28"/>
          <w:szCs w:val="28"/>
          <w:lang w:val="en-US" w:eastAsia="zh-CN"/>
        </w:rPr>
      </w:pPr>
      <w:r>
        <w:rPr>
          <w:rFonts w:hint="eastAsia" w:ascii="方正仿宋_GBK" w:hAnsi="方正仿宋_GBK" w:eastAsia="方正仿宋_GBK" w:cs="方正仿宋_GBK"/>
          <w:b/>
          <w:kern w:val="0"/>
          <w:sz w:val="28"/>
          <w:szCs w:val="28"/>
          <w:lang w:eastAsia="zh-CN"/>
        </w:rPr>
        <w:t>（</w:t>
      </w:r>
      <w:r>
        <w:rPr>
          <w:rFonts w:hint="eastAsia" w:ascii="方正仿宋_GBK" w:hAnsi="方正仿宋_GBK" w:eastAsia="方正仿宋_GBK" w:cs="方正仿宋_GBK"/>
          <w:b/>
          <w:kern w:val="0"/>
          <w:sz w:val="28"/>
          <w:szCs w:val="28"/>
          <w:lang w:val="en-US" w:eastAsia="zh-CN"/>
        </w:rPr>
        <w:t>四</w:t>
      </w:r>
      <w:r>
        <w:rPr>
          <w:rFonts w:hint="eastAsia" w:ascii="方正仿宋_GBK" w:hAnsi="方正仿宋_GBK" w:eastAsia="方正仿宋_GBK" w:cs="方正仿宋_GBK"/>
          <w:b/>
          <w:kern w:val="0"/>
          <w:sz w:val="28"/>
          <w:szCs w:val="28"/>
          <w:lang w:eastAsia="zh-CN"/>
        </w:rPr>
        <w:t>）</w:t>
      </w:r>
      <w:r>
        <w:rPr>
          <w:rFonts w:hint="eastAsia" w:ascii="方正仿宋_GBK" w:hAnsi="方正仿宋_GBK" w:eastAsia="方正仿宋_GBK" w:cs="方正仿宋_GBK"/>
          <w:b/>
          <w:kern w:val="0"/>
          <w:sz w:val="28"/>
          <w:szCs w:val="28"/>
          <w:lang w:val="en-US" w:eastAsia="zh-CN"/>
        </w:rPr>
        <w:t>服务方案、人员配置</w:t>
      </w:r>
    </w:p>
    <w:p>
      <w:pPr>
        <w:keepNext w:val="0"/>
        <w:keepLines w:val="0"/>
        <w:pageBreakBefore w:val="0"/>
        <w:widowControl w:val="0"/>
        <w:kinsoku/>
        <w:wordWrap/>
        <w:overflowPunct/>
        <w:topLinePunct w:val="0"/>
        <w:autoSpaceDE w:val="0"/>
        <w:autoSpaceDN w:val="0"/>
        <w:bidi w:val="0"/>
        <w:adjustRightInd w:val="0"/>
        <w:snapToGrid/>
        <w:spacing w:before="120" w:line="440" w:lineRule="exact"/>
        <w:jc w:val="center"/>
        <w:textAlignment w:val="auto"/>
        <w:rPr>
          <w:rFonts w:hint="eastAsia" w:ascii="Times New Roman" w:hAnsi="Times New Roman" w:eastAsia="宋体" w:cs="Times New Roman"/>
          <w:b/>
          <w:kern w:val="0"/>
          <w:sz w:val="28"/>
          <w:szCs w:val="28"/>
          <w:lang w:eastAsia="zh-CN"/>
        </w:rPr>
      </w:pPr>
    </w:p>
    <w:p>
      <w:pPr>
        <w:keepNext w:val="0"/>
        <w:keepLines w:val="0"/>
        <w:pageBreakBefore w:val="0"/>
        <w:widowControl w:val="0"/>
        <w:kinsoku/>
        <w:wordWrap/>
        <w:overflowPunct/>
        <w:topLinePunct w:val="0"/>
        <w:autoSpaceDE w:val="0"/>
        <w:autoSpaceDN w:val="0"/>
        <w:bidi w:val="0"/>
        <w:adjustRightInd w:val="0"/>
        <w:snapToGrid/>
        <w:spacing w:before="120" w:line="440" w:lineRule="exact"/>
        <w:jc w:val="center"/>
        <w:textAlignment w:val="auto"/>
        <w:rPr>
          <w:rFonts w:hint="eastAsia" w:ascii="Times New Roman" w:hAnsi="Times New Roman" w:eastAsia="宋体" w:cs="Times New Roman"/>
          <w:b/>
          <w:kern w:val="0"/>
          <w:sz w:val="28"/>
          <w:szCs w:val="28"/>
          <w:lang w:eastAsia="zh-CN"/>
        </w:rPr>
      </w:pPr>
    </w:p>
    <w:p>
      <w:pPr>
        <w:keepNext w:val="0"/>
        <w:keepLines w:val="0"/>
        <w:pageBreakBefore w:val="0"/>
        <w:widowControl w:val="0"/>
        <w:kinsoku/>
        <w:wordWrap/>
        <w:overflowPunct/>
        <w:topLinePunct w:val="0"/>
        <w:autoSpaceDE w:val="0"/>
        <w:autoSpaceDN w:val="0"/>
        <w:bidi w:val="0"/>
        <w:adjustRightInd w:val="0"/>
        <w:snapToGrid/>
        <w:spacing w:before="120" w:line="440" w:lineRule="exact"/>
        <w:jc w:val="center"/>
        <w:textAlignment w:val="auto"/>
        <w:rPr>
          <w:rFonts w:hint="eastAsia" w:cs="Times New Roman"/>
          <w:b/>
          <w:kern w:val="0"/>
          <w:sz w:val="28"/>
          <w:szCs w:val="28"/>
          <w:lang w:val="en-US" w:eastAsia="zh-CN"/>
        </w:rPr>
      </w:pPr>
      <w:r>
        <w:rPr>
          <w:rFonts w:hint="eastAsia" w:cs="Times New Roman"/>
          <w:b/>
          <w:kern w:val="0"/>
          <w:sz w:val="28"/>
          <w:szCs w:val="28"/>
          <w:lang w:val="en-US" w:eastAsia="zh-CN"/>
        </w:rPr>
        <w:t xml:space="preserve">  </w:t>
      </w:r>
    </w:p>
    <w:p>
      <w:pPr>
        <w:rPr>
          <w:rFonts w:hint="eastAsia" w:cs="Times New Roman"/>
          <w:b/>
          <w:kern w:val="0"/>
          <w:sz w:val="28"/>
          <w:szCs w:val="28"/>
          <w:lang w:val="en-US" w:eastAsia="zh-CN"/>
        </w:rPr>
      </w:pPr>
      <w:r>
        <w:rPr>
          <w:rFonts w:hint="eastAsia" w:cs="Times New Roman"/>
          <w:b/>
          <w:kern w:val="0"/>
          <w:sz w:val="28"/>
          <w:szCs w:val="28"/>
          <w:lang w:val="en-US" w:eastAsia="zh-CN"/>
        </w:rPr>
        <w:br w:type="page"/>
      </w:r>
    </w:p>
    <w:p>
      <w:pPr>
        <w:keepNext w:val="0"/>
        <w:keepLines w:val="0"/>
        <w:pageBreakBefore w:val="0"/>
        <w:widowControl w:val="0"/>
        <w:kinsoku/>
        <w:wordWrap/>
        <w:overflowPunct/>
        <w:topLinePunct w:val="0"/>
        <w:autoSpaceDE w:val="0"/>
        <w:autoSpaceDN w:val="0"/>
        <w:bidi w:val="0"/>
        <w:adjustRightInd w:val="0"/>
        <w:snapToGrid/>
        <w:spacing w:before="120" w:line="440" w:lineRule="exact"/>
        <w:jc w:val="center"/>
        <w:textAlignment w:val="auto"/>
        <w:rPr>
          <w:rFonts w:hint="default" w:ascii="Times New Roman" w:hAnsi="Times New Roman" w:eastAsia="宋体" w:cs="Times New Roman"/>
          <w:b/>
          <w:kern w:val="0"/>
          <w:sz w:val="28"/>
          <w:szCs w:val="28"/>
          <w:lang w:eastAsia="zh-CN"/>
        </w:rPr>
      </w:pPr>
      <w:r>
        <w:rPr>
          <w:rFonts w:hint="eastAsia" w:ascii="方正仿宋_GBK" w:hAnsi="方正仿宋_GBK" w:eastAsia="方正仿宋_GBK" w:cs="方正仿宋_GBK"/>
          <w:b/>
          <w:kern w:val="0"/>
          <w:sz w:val="28"/>
          <w:szCs w:val="28"/>
          <w:lang w:eastAsia="zh-CN"/>
        </w:rPr>
        <w:t>（</w:t>
      </w:r>
      <w:r>
        <w:rPr>
          <w:rFonts w:hint="eastAsia" w:ascii="方正仿宋_GBK" w:hAnsi="方正仿宋_GBK" w:eastAsia="方正仿宋_GBK" w:cs="方正仿宋_GBK"/>
          <w:b/>
          <w:kern w:val="0"/>
          <w:sz w:val="28"/>
          <w:szCs w:val="28"/>
          <w:lang w:val="en-US" w:eastAsia="zh-CN"/>
        </w:rPr>
        <w:t>五</w:t>
      </w:r>
      <w:r>
        <w:rPr>
          <w:rFonts w:hint="eastAsia" w:ascii="方正仿宋_GBK" w:hAnsi="方正仿宋_GBK" w:eastAsia="方正仿宋_GBK" w:cs="方正仿宋_GBK"/>
          <w:b/>
          <w:kern w:val="0"/>
          <w:sz w:val="28"/>
          <w:szCs w:val="28"/>
          <w:lang w:eastAsia="zh-CN"/>
        </w:rPr>
        <w:t>）投标保证金（复印件）</w:t>
      </w:r>
    </w:p>
    <w:p>
      <w:pPr>
        <w:keepNext w:val="0"/>
        <w:keepLines w:val="0"/>
        <w:pageBreakBefore w:val="0"/>
        <w:widowControl w:val="0"/>
        <w:kinsoku/>
        <w:wordWrap/>
        <w:overflowPunct/>
        <w:topLinePunct w:val="0"/>
        <w:autoSpaceDE w:val="0"/>
        <w:autoSpaceDN w:val="0"/>
        <w:bidi w:val="0"/>
        <w:adjustRightInd w:val="0"/>
        <w:snapToGrid w:val="0"/>
        <w:spacing w:line="440" w:lineRule="exact"/>
        <w:jc w:val="center"/>
        <w:textAlignment w:val="auto"/>
        <w:rPr>
          <w:rFonts w:hint="default" w:ascii="Times New Roman" w:hAnsi="Times New Roman" w:eastAsia="宋体" w:cs="Times New Roman"/>
          <w:b/>
          <w:bCs/>
          <w:kern w:val="0"/>
          <w:sz w:val="28"/>
          <w:szCs w:val="28"/>
          <w:lang w:val="en-US" w:eastAsia="zh-CN"/>
        </w:rPr>
      </w:pPr>
    </w:p>
    <w:sectPr>
      <w:footerReference r:id="rId11" w:type="default"/>
      <w:pgSz w:w="12240" w:h="15840"/>
      <w:pgMar w:top="1440" w:right="1800" w:bottom="1440" w:left="1800" w:header="720" w:footer="720" w:gutter="0"/>
      <w:pgNumType w:fmt="numberInDash"/>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东文宋体">
    <w:altName w:val="宋体"/>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rPr>
        <w:rStyle w:val="23"/>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18</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LMb65DdAQAAvgMAAA4AAAAAAAAA&#10;AQAgAAAAHgEAAGRycy9lMm9Eb2MueG1sUEsFBgAAAAAGAAYAWQEAAG0FAAAAAA==&#10;">
              <v:fill on="f" focussize="0,0"/>
              <v:stroke on="f"/>
              <v:imagedata o:title=""/>
              <o:lock v:ext="edit" aspectratio="f"/>
              <v:textbox inset="0mm,0mm,0mm,0mm" style="mso-fit-shape-to-text:t;">
                <w:txbxContent>
                  <w:p>
                    <w:pPr>
                      <w:pStyle w:val="17"/>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18</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rPr>
        <w:rFonts w:hint="eastAsia"/>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- 1 -</w:t>
                          </w:r>
                          <w:r>
                            <w:fldChar w:fldCharType="end"/>
                          </w:r>
                          <w:r>
                            <w:t xml:space="preserve"> / </w:t>
                          </w:r>
                          <w:r>
                            <w:fldChar w:fldCharType="begin"/>
                          </w:r>
                          <w:r>
                            <w:instrText xml:space="preserve"> NUMPAGES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- 1 -</w:t>
                    </w:r>
                    <w:r>
                      <w:fldChar w:fldCharType="end"/>
                    </w:r>
                    <w:r>
                      <w:t xml:space="preserve"> / </w:t>
                    </w:r>
                    <w:r>
                      <w:fldChar w:fldCharType="begin"/>
                    </w:r>
                    <w:r>
                      <w:instrText xml:space="preserve"> NUMPAGES  \* MERGEFORMAT </w:instrText>
                    </w:r>
                    <w:r>
                      <w:fldChar w:fldCharType="separate"/>
                    </w:r>
                    <w:r>
                      <w:t>21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- 1 -</w:t>
                          </w:r>
                          <w:r>
                            <w:fldChar w:fldCharType="end"/>
                          </w:r>
                          <w:r>
                            <w:t xml:space="preserve"> / </w:t>
                          </w:r>
                          <w:r>
                            <w:fldChar w:fldCharType="begin"/>
                          </w:r>
                          <w:r>
                            <w:instrText xml:space="preserve"> NUMPAGES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- 1 -</w:t>
                    </w:r>
                    <w:r>
                      <w:fldChar w:fldCharType="end"/>
                    </w:r>
                    <w:r>
                      <w:t xml:space="preserve"> / </w:t>
                    </w:r>
                    <w:r>
                      <w:fldChar w:fldCharType="begin"/>
                    </w:r>
                    <w:r>
                      <w:instrText xml:space="preserve"> NUMPAGES  \* MERGEFORMAT </w:instrText>
                    </w:r>
                    <w:r>
                      <w:fldChar w:fldCharType="separate"/>
                    </w:r>
                    <w:r>
                      <w:t>21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- 2 -</w:t>
                          </w:r>
                          <w:r>
                            <w:rPr>
                              <w:rFonts w:hint="eastAsia"/>
                              <w:lang w:eastAsia="zh-CN"/>
                            </w:rPr>
                            <w:fldChar w:fldCharType="end"/>
                          </w:r>
                          <w:r>
                            <w:rPr>
                              <w:rFonts w:hint="eastAsia"/>
                              <w:lang w:eastAsia="zh-CN"/>
                            </w:rPr>
                            <w:t xml:space="preserve"> /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21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1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- 2 -</w:t>
                    </w:r>
                    <w:r>
                      <w:rPr>
                        <w:rFonts w:hint="eastAsia"/>
                        <w:lang w:eastAsia="zh-CN"/>
                      </w:rPr>
                      <w:fldChar w:fldCharType="end"/>
                    </w:r>
                    <w:r>
                      <w:rPr>
                        <w:rFonts w:hint="eastAsia"/>
                        <w:lang w:eastAsia="zh-CN"/>
                      </w:rPr>
                      <w:t xml:space="preserve"> /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21</w:t>
                    </w:r>
                    <w:r>
                      <w:rPr>
                        <w:rFonts w:hint="eastAsia"/>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36195</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rPr>
                              <w:rFonts w:hint="eastAsia" w:eastAsia="宋体"/>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- 1 -</w:t>
                          </w:r>
                          <w:r>
                            <w:rPr>
                              <w:rFonts w:hint="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2.85pt;height:144pt;width:144pt;mso-position-horizontal:right;mso-position-horizontal-relative:margin;mso-wrap-style:none;z-index:251661312;mso-width-relative:page;mso-height-relative:page;" filled="f" stroked="f" coordsize="21600,21600" o:gfxdata="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cij8EdQAAAAGAQAADwAAAAAAAAABACAAAAAiAAAAZHJzL2Rvd25yZXYueG1sUEsB&#10;AhQAFAAAAAgAh07iQPWLh2QyAgAAYQQAAA4AAAAAAAAAAQAgAAAAIwEAAGRycy9lMm9Eb2MueG1s&#10;UEsFBgAAAAAGAAYAWQEAAMcFAAAAAA==&#10;">
              <v:fill on="f" focussize="0,0"/>
              <v:stroke on="f" weight="0.5pt"/>
              <v:imagedata o:title=""/>
              <o:lock v:ext="edit" aspectratio="f"/>
              <v:textbox inset="0mm,0mm,0mm,0mm" style="mso-fit-shape-to-text:t;">
                <w:txbxContent>
                  <w:p>
                    <w:pPr>
                      <w:pStyle w:val="17"/>
                      <w:rPr>
                        <w:rFonts w:hint="eastAsia" w:eastAsia="宋体"/>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- 1 -</w:t>
                    </w:r>
                    <w:r>
                      <w:rPr>
                        <w:rFonts w:hint="eastAsia"/>
                        <w:sz w:val="28"/>
                        <w:szCs w:val="28"/>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left" w:pos="4703"/>
        <w:tab w:val="clear" w:pos="4153"/>
      </w:tabs>
      <w:ind w:right="360"/>
      <w:rPr>
        <w:rFonts w:hint="default"/>
        <w:sz w:val="24"/>
        <w:lang w:val="en-US"/>
      </w:rPr>
    </w:pPr>
    <w:r>
      <w:rPr>
        <w:sz w:val="24"/>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- 1 -</w:t>
                    </w:r>
                    <w:r>
                      <w:fldChar w:fldCharType="end"/>
                    </w:r>
                  </w:p>
                </w:txbxContent>
              </v:textbox>
            </v:shape>
          </w:pict>
        </mc:Fallback>
      </mc:AlternateContent>
    </w:r>
    <w:r>
      <w:rPr>
        <w:rFonts w:hint="eastAsia"/>
        <w:sz w:val="24"/>
        <w:lang w:eastAsia="zh-CN"/>
      </w:rPr>
      <w:tab/>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right="360"/>
      <w:rPr>
        <w:sz w:val="24"/>
      </w:rPr>
    </w:pPr>
    <w:r>
      <w:rPr>
        <w:sz w:val="24"/>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rPr>
                              <w:rFonts w:hint="eastAsia" w:eastAsia="宋体"/>
                              <w:sz w:val="28"/>
                              <w:szCs w:val="28"/>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- 3 -</w:t>
                          </w:r>
                          <w:r>
                            <w:rPr>
                              <w:rFonts w:hint="eastAsia"/>
                              <w:sz w:val="28"/>
                              <w:szCs w:val="28"/>
                              <w:lang w:eastAsia="zh-CN"/>
                            </w:rPr>
                            <w:fldChar w:fldCharType="end"/>
                          </w:r>
                          <w:r>
                            <w:rPr>
                              <w:rFonts w:hint="eastAsia"/>
                              <w:sz w:val="28"/>
                              <w:szCs w:val="28"/>
                              <w:lang w:eastAsia="zh-CN"/>
                            </w:rPr>
                            <w:t xml:space="preserve"> / </w:t>
                          </w:r>
                          <w:r>
                            <w:rPr>
                              <w:rFonts w:hint="eastAsia"/>
                              <w:sz w:val="28"/>
                              <w:szCs w:val="28"/>
                              <w:lang w:eastAsia="zh-CN"/>
                            </w:rPr>
                            <w:fldChar w:fldCharType="begin"/>
                          </w:r>
                          <w:r>
                            <w:rPr>
                              <w:rFonts w:hint="eastAsia"/>
                              <w:sz w:val="28"/>
                              <w:szCs w:val="28"/>
                              <w:lang w:eastAsia="zh-CN"/>
                            </w:rPr>
                            <w:instrText xml:space="preserve"> NUMPAGES  \* MERGEFORMAT </w:instrText>
                          </w:r>
                          <w:r>
                            <w:rPr>
                              <w:rFonts w:hint="eastAsia"/>
                              <w:sz w:val="28"/>
                              <w:szCs w:val="28"/>
                              <w:lang w:eastAsia="zh-CN"/>
                            </w:rPr>
                            <w:fldChar w:fldCharType="separate"/>
                          </w:r>
                          <w:r>
                            <w:rPr>
                              <w:rFonts w:hint="eastAsia"/>
                              <w:sz w:val="28"/>
                              <w:szCs w:val="28"/>
                              <w:lang w:eastAsia="zh-CN"/>
                            </w:rPr>
                            <w:t>21</w:t>
                          </w:r>
                          <w:r>
                            <w:rPr>
                              <w:rFonts w:hint="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17"/>
                      <w:rPr>
                        <w:rFonts w:hint="eastAsia" w:eastAsia="宋体"/>
                        <w:sz w:val="28"/>
                        <w:szCs w:val="28"/>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- 3 -</w:t>
                    </w:r>
                    <w:r>
                      <w:rPr>
                        <w:rFonts w:hint="eastAsia"/>
                        <w:sz w:val="28"/>
                        <w:szCs w:val="28"/>
                        <w:lang w:eastAsia="zh-CN"/>
                      </w:rPr>
                      <w:fldChar w:fldCharType="end"/>
                    </w:r>
                    <w:r>
                      <w:rPr>
                        <w:rFonts w:hint="eastAsia"/>
                        <w:sz w:val="28"/>
                        <w:szCs w:val="28"/>
                        <w:lang w:eastAsia="zh-CN"/>
                      </w:rPr>
                      <w:t xml:space="preserve"> / </w:t>
                    </w:r>
                    <w:r>
                      <w:rPr>
                        <w:rFonts w:hint="eastAsia"/>
                        <w:sz w:val="28"/>
                        <w:szCs w:val="28"/>
                        <w:lang w:eastAsia="zh-CN"/>
                      </w:rPr>
                      <w:fldChar w:fldCharType="begin"/>
                    </w:r>
                    <w:r>
                      <w:rPr>
                        <w:rFonts w:hint="eastAsia"/>
                        <w:sz w:val="28"/>
                        <w:szCs w:val="28"/>
                        <w:lang w:eastAsia="zh-CN"/>
                      </w:rPr>
                      <w:instrText xml:space="preserve"> NUMPAGES  \* MERGEFORMAT </w:instrText>
                    </w:r>
                    <w:r>
                      <w:rPr>
                        <w:rFonts w:hint="eastAsia"/>
                        <w:sz w:val="28"/>
                        <w:szCs w:val="28"/>
                        <w:lang w:eastAsia="zh-CN"/>
                      </w:rPr>
                      <w:fldChar w:fldCharType="separate"/>
                    </w:r>
                    <w:r>
                      <w:rPr>
                        <w:rFonts w:hint="eastAsia"/>
                        <w:sz w:val="28"/>
                        <w:szCs w:val="28"/>
                        <w:lang w:eastAsia="zh-CN"/>
                      </w:rPr>
                      <w:t>21</w:t>
                    </w:r>
                    <w:r>
                      <w:rPr>
                        <w:rFonts w:hint="eastAsia"/>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bidi w:val="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right" w:pos="8931"/>
        <w:tab w:val="clear" w:pos="8306"/>
      </w:tabs>
      <w:wordWrap w:val="0"/>
      <w:ind w:right="-46" w:firstLine="89" w:firstLineChars="49"/>
      <w:jc w:val="both"/>
      <w:rPr>
        <w:rFonts w:hint="eastAsia"/>
        <w:b/>
      </w:rPr>
    </w:pPr>
    <w:r>
      <w:rPr>
        <w:rFonts w:hint="eastAsia"/>
        <w:b/>
        <w:i/>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6A1D77"/>
    <w:multiLevelType w:val="singleLevel"/>
    <w:tmpl w:val="816A1D77"/>
    <w:lvl w:ilvl="0" w:tentative="0">
      <w:start w:val="1"/>
      <w:numFmt w:val="chineseCounting"/>
      <w:suff w:val="nothing"/>
      <w:lvlText w:val="%1、"/>
      <w:lvlJc w:val="left"/>
      <w:rPr>
        <w:rFonts w:hint="eastAsia"/>
      </w:rPr>
    </w:lvl>
  </w:abstractNum>
  <w:abstractNum w:abstractNumId="1">
    <w:nsid w:val="DFE79DAC"/>
    <w:multiLevelType w:val="singleLevel"/>
    <w:tmpl w:val="DFE79DAC"/>
    <w:lvl w:ilvl="0" w:tentative="0">
      <w:start w:val="2"/>
      <w:numFmt w:val="decimal"/>
      <w:lvlText w:val="%1."/>
      <w:lvlJc w:val="left"/>
      <w:pPr>
        <w:tabs>
          <w:tab w:val="left" w:pos="312"/>
        </w:tabs>
      </w:pPr>
    </w:lvl>
  </w:abstractNum>
  <w:abstractNum w:abstractNumId="2">
    <w:nsid w:val="F0EFEDBD"/>
    <w:multiLevelType w:val="singleLevel"/>
    <w:tmpl w:val="F0EFEDBD"/>
    <w:lvl w:ilvl="0" w:tentative="0">
      <w:start w:val="1"/>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gxOGU0Mjc1MjE0MTk3YTYxYjc4YjJjMWViMzIzZmUifQ=="/>
  </w:docVars>
  <w:rsids>
    <w:rsidRoot w:val="004C2E46"/>
    <w:rsid w:val="0000081A"/>
    <w:rsid w:val="00005402"/>
    <w:rsid w:val="00006257"/>
    <w:rsid w:val="00006316"/>
    <w:rsid w:val="000124AB"/>
    <w:rsid w:val="00013986"/>
    <w:rsid w:val="00014897"/>
    <w:rsid w:val="00014C04"/>
    <w:rsid w:val="00015C6E"/>
    <w:rsid w:val="000202EF"/>
    <w:rsid w:val="00021596"/>
    <w:rsid w:val="00024FF9"/>
    <w:rsid w:val="00025997"/>
    <w:rsid w:val="0003712E"/>
    <w:rsid w:val="00041DDA"/>
    <w:rsid w:val="00043144"/>
    <w:rsid w:val="00043A0E"/>
    <w:rsid w:val="00050ED8"/>
    <w:rsid w:val="00057955"/>
    <w:rsid w:val="00061BF1"/>
    <w:rsid w:val="00064B99"/>
    <w:rsid w:val="00072BC8"/>
    <w:rsid w:val="00083EB1"/>
    <w:rsid w:val="00084B6F"/>
    <w:rsid w:val="000907E4"/>
    <w:rsid w:val="0009218E"/>
    <w:rsid w:val="0009502D"/>
    <w:rsid w:val="000A05F5"/>
    <w:rsid w:val="000A57E4"/>
    <w:rsid w:val="000B0E7B"/>
    <w:rsid w:val="000B275B"/>
    <w:rsid w:val="000C3C8C"/>
    <w:rsid w:val="000D74E1"/>
    <w:rsid w:val="000D76C4"/>
    <w:rsid w:val="000D7B52"/>
    <w:rsid w:val="000E0035"/>
    <w:rsid w:val="000E4C67"/>
    <w:rsid w:val="000F2D37"/>
    <w:rsid w:val="000F351A"/>
    <w:rsid w:val="000F70C4"/>
    <w:rsid w:val="001078F9"/>
    <w:rsid w:val="0011670A"/>
    <w:rsid w:val="00117F27"/>
    <w:rsid w:val="00120593"/>
    <w:rsid w:val="0012341C"/>
    <w:rsid w:val="00126DB9"/>
    <w:rsid w:val="00132C4D"/>
    <w:rsid w:val="0013486A"/>
    <w:rsid w:val="00137F75"/>
    <w:rsid w:val="00141098"/>
    <w:rsid w:val="00145241"/>
    <w:rsid w:val="0015074A"/>
    <w:rsid w:val="00155440"/>
    <w:rsid w:val="00162A41"/>
    <w:rsid w:val="0016313D"/>
    <w:rsid w:val="0016621E"/>
    <w:rsid w:val="00170024"/>
    <w:rsid w:val="001700E4"/>
    <w:rsid w:val="00170A8C"/>
    <w:rsid w:val="00173033"/>
    <w:rsid w:val="0018107B"/>
    <w:rsid w:val="001844FC"/>
    <w:rsid w:val="0019251C"/>
    <w:rsid w:val="001927B5"/>
    <w:rsid w:val="00194CD6"/>
    <w:rsid w:val="001A1E9B"/>
    <w:rsid w:val="001A7877"/>
    <w:rsid w:val="001B123D"/>
    <w:rsid w:val="001B1664"/>
    <w:rsid w:val="001B29D8"/>
    <w:rsid w:val="001B6DD0"/>
    <w:rsid w:val="001C00E3"/>
    <w:rsid w:val="001C7462"/>
    <w:rsid w:val="001D167B"/>
    <w:rsid w:val="001D59B1"/>
    <w:rsid w:val="001D62FB"/>
    <w:rsid w:val="001D6BD9"/>
    <w:rsid w:val="001E06E2"/>
    <w:rsid w:val="001F025E"/>
    <w:rsid w:val="001F75A8"/>
    <w:rsid w:val="00200FCC"/>
    <w:rsid w:val="00220E23"/>
    <w:rsid w:val="00235D10"/>
    <w:rsid w:val="0024278C"/>
    <w:rsid w:val="0024559B"/>
    <w:rsid w:val="00245825"/>
    <w:rsid w:val="0024707E"/>
    <w:rsid w:val="00250034"/>
    <w:rsid w:val="002539E0"/>
    <w:rsid w:val="0027150E"/>
    <w:rsid w:val="002735AC"/>
    <w:rsid w:val="00273730"/>
    <w:rsid w:val="0027430B"/>
    <w:rsid w:val="00276062"/>
    <w:rsid w:val="0028155E"/>
    <w:rsid w:val="00286B93"/>
    <w:rsid w:val="00287D1A"/>
    <w:rsid w:val="0029446F"/>
    <w:rsid w:val="002950EE"/>
    <w:rsid w:val="00296031"/>
    <w:rsid w:val="002A09AF"/>
    <w:rsid w:val="002A1D9D"/>
    <w:rsid w:val="002A28E7"/>
    <w:rsid w:val="002B5D61"/>
    <w:rsid w:val="002B7686"/>
    <w:rsid w:val="002E11B3"/>
    <w:rsid w:val="002F0B65"/>
    <w:rsid w:val="002F19F5"/>
    <w:rsid w:val="002F2750"/>
    <w:rsid w:val="002F3493"/>
    <w:rsid w:val="002F4547"/>
    <w:rsid w:val="002F5C6D"/>
    <w:rsid w:val="002F60E5"/>
    <w:rsid w:val="002F66D0"/>
    <w:rsid w:val="00306077"/>
    <w:rsid w:val="0030614C"/>
    <w:rsid w:val="00307CEA"/>
    <w:rsid w:val="00312323"/>
    <w:rsid w:val="00316D43"/>
    <w:rsid w:val="003212AE"/>
    <w:rsid w:val="0032717C"/>
    <w:rsid w:val="00327CB1"/>
    <w:rsid w:val="003518E9"/>
    <w:rsid w:val="00352584"/>
    <w:rsid w:val="003614E0"/>
    <w:rsid w:val="00365407"/>
    <w:rsid w:val="00365E52"/>
    <w:rsid w:val="00366CA2"/>
    <w:rsid w:val="00381398"/>
    <w:rsid w:val="00381CF9"/>
    <w:rsid w:val="00384C7F"/>
    <w:rsid w:val="0038521B"/>
    <w:rsid w:val="00386966"/>
    <w:rsid w:val="00386A7D"/>
    <w:rsid w:val="00394A07"/>
    <w:rsid w:val="003A1B64"/>
    <w:rsid w:val="003A24F3"/>
    <w:rsid w:val="003A6B29"/>
    <w:rsid w:val="003A6D53"/>
    <w:rsid w:val="003C2EAC"/>
    <w:rsid w:val="003C3BA4"/>
    <w:rsid w:val="003C50B9"/>
    <w:rsid w:val="003D493D"/>
    <w:rsid w:val="003E1CD1"/>
    <w:rsid w:val="003E33EE"/>
    <w:rsid w:val="003E61D3"/>
    <w:rsid w:val="003E720A"/>
    <w:rsid w:val="003F6770"/>
    <w:rsid w:val="00402592"/>
    <w:rsid w:val="0040666B"/>
    <w:rsid w:val="00412D84"/>
    <w:rsid w:val="00414963"/>
    <w:rsid w:val="00416BB9"/>
    <w:rsid w:val="004224F6"/>
    <w:rsid w:val="00427857"/>
    <w:rsid w:val="00432BD7"/>
    <w:rsid w:val="00435335"/>
    <w:rsid w:val="00436DE2"/>
    <w:rsid w:val="0044732C"/>
    <w:rsid w:val="00447EA3"/>
    <w:rsid w:val="00451C53"/>
    <w:rsid w:val="00461653"/>
    <w:rsid w:val="00461746"/>
    <w:rsid w:val="00470D03"/>
    <w:rsid w:val="004738A4"/>
    <w:rsid w:val="00473B38"/>
    <w:rsid w:val="00473F7D"/>
    <w:rsid w:val="004772F3"/>
    <w:rsid w:val="00487713"/>
    <w:rsid w:val="00490ECF"/>
    <w:rsid w:val="00492CB9"/>
    <w:rsid w:val="004959AB"/>
    <w:rsid w:val="00495CD2"/>
    <w:rsid w:val="00497E5A"/>
    <w:rsid w:val="004A3D61"/>
    <w:rsid w:val="004A532A"/>
    <w:rsid w:val="004A602E"/>
    <w:rsid w:val="004A7C08"/>
    <w:rsid w:val="004B330B"/>
    <w:rsid w:val="004B6BF5"/>
    <w:rsid w:val="004C12DB"/>
    <w:rsid w:val="004C2E46"/>
    <w:rsid w:val="004C4B6E"/>
    <w:rsid w:val="004C7395"/>
    <w:rsid w:val="004D3168"/>
    <w:rsid w:val="004D3BCB"/>
    <w:rsid w:val="004F012B"/>
    <w:rsid w:val="004F0721"/>
    <w:rsid w:val="005008AC"/>
    <w:rsid w:val="00501F59"/>
    <w:rsid w:val="00504488"/>
    <w:rsid w:val="005049E2"/>
    <w:rsid w:val="005102D5"/>
    <w:rsid w:val="00511987"/>
    <w:rsid w:val="00533114"/>
    <w:rsid w:val="00535B40"/>
    <w:rsid w:val="00535BC2"/>
    <w:rsid w:val="005370B2"/>
    <w:rsid w:val="00546651"/>
    <w:rsid w:val="0055073F"/>
    <w:rsid w:val="00562631"/>
    <w:rsid w:val="005643F5"/>
    <w:rsid w:val="005714C6"/>
    <w:rsid w:val="00575265"/>
    <w:rsid w:val="00583D1B"/>
    <w:rsid w:val="00593946"/>
    <w:rsid w:val="005964E8"/>
    <w:rsid w:val="005B0B32"/>
    <w:rsid w:val="005B3581"/>
    <w:rsid w:val="005B7C36"/>
    <w:rsid w:val="005C1163"/>
    <w:rsid w:val="005C3B6D"/>
    <w:rsid w:val="005C4B8E"/>
    <w:rsid w:val="005C5D35"/>
    <w:rsid w:val="005D0C43"/>
    <w:rsid w:val="005D4982"/>
    <w:rsid w:val="005D4FF1"/>
    <w:rsid w:val="005E2F56"/>
    <w:rsid w:val="005F037B"/>
    <w:rsid w:val="005F0EF3"/>
    <w:rsid w:val="005F691C"/>
    <w:rsid w:val="006029C0"/>
    <w:rsid w:val="006033FD"/>
    <w:rsid w:val="00617693"/>
    <w:rsid w:val="006206E8"/>
    <w:rsid w:val="0063202B"/>
    <w:rsid w:val="0063338F"/>
    <w:rsid w:val="00640876"/>
    <w:rsid w:val="0064167A"/>
    <w:rsid w:val="006418B8"/>
    <w:rsid w:val="006626AD"/>
    <w:rsid w:val="0066454F"/>
    <w:rsid w:val="0067720A"/>
    <w:rsid w:val="00680CBA"/>
    <w:rsid w:val="00682749"/>
    <w:rsid w:val="00683C75"/>
    <w:rsid w:val="00683DC2"/>
    <w:rsid w:val="00687E6F"/>
    <w:rsid w:val="006926D6"/>
    <w:rsid w:val="00696C6C"/>
    <w:rsid w:val="00696FE7"/>
    <w:rsid w:val="006B3D12"/>
    <w:rsid w:val="006B5369"/>
    <w:rsid w:val="006C4F78"/>
    <w:rsid w:val="006C7EC2"/>
    <w:rsid w:val="006D1F70"/>
    <w:rsid w:val="006E2FAB"/>
    <w:rsid w:val="006F10EE"/>
    <w:rsid w:val="006F1E62"/>
    <w:rsid w:val="006F30B5"/>
    <w:rsid w:val="006F5F0F"/>
    <w:rsid w:val="007057CB"/>
    <w:rsid w:val="00705E81"/>
    <w:rsid w:val="00715092"/>
    <w:rsid w:val="0072165A"/>
    <w:rsid w:val="00740F82"/>
    <w:rsid w:val="00741DDA"/>
    <w:rsid w:val="00746AA6"/>
    <w:rsid w:val="007605EA"/>
    <w:rsid w:val="00765479"/>
    <w:rsid w:val="00765776"/>
    <w:rsid w:val="00765C89"/>
    <w:rsid w:val="00771A36"/>
    <w:rsid w:val="007733DD"/>
    <w:rsid w:val="007735FD"/>
    <w:rsid w:val="00781F2A"/>
    <w:rsid w:val="00781F32"/>
    <w:rsid w:val="00787E87"/>
    <w:rsid w:val="007933E9"/>
    <w:rsid w:val="007B3BEF"/>
    <w:rsid w:val="007B6942"/>
    <w:rsid w:val="007C5313"/>
    <w:rsid w:val="007D2EFA"/>
    <w:rsid w:val="007D3E01"/>
    <w:rsid w:val="007E0DB3"/>
    <w:rsid w:val="007E1725"/>
    <w:rsid w:val="007E449B"/>
    <w:rsid w:val="007F732E"/>
    <w:rsid w:val="00800277"/>
    <w:rsid w:val="00802B52"/>
    <w:rsid w:val="00806642"/>
    <w:rsid w:val="0081166B"/>
    <w:rsid w:val="00815F7B"/>
    <w:rsid w:val="0081768B"/>
    <w:rsid w:val="00836597"/>
    <w:rsid w:val="0083697E"/>
    <w:rsid w:val="008373C3"/>
    <w:rsid w:val="00844255"/>
    <w:rsid w:val="00847131"/>
    <w:rsid w:val="00853860"/>
    <w:rsid w:val="00855381"/>
    <w:rsid w:val="00860923"/>
    <w:rsid w:val="00860F1F"/>
    <w:rsid w:val="00861DAB"/>
    <w:rsid w:val="0086585F"/>
    <w:rsid w:val="00867D42"/>
    <w:rsid w:val="00881E8A"/>
    <w:rsid w:val="008A43BF"/>
    <w:rsid w:val="008A46AF"/>
    <w:rsid w:val="008A66BF"/>
    <w:rsid w:val="008B2983"/>
    <w:rsid w:val="008B3F65"/>
    <w:rsid w:val="008B40C4"/>
    <w:rsid w:val="008B4151"/>
    <w:rsid w:val="008C284D"/>
    <w:rsid w:val="008C4ABA"/>
    <w:rsid w:val="008C6FCD"/>
    <w:rsid w:val="008D39A6"/>
    <w:rsid w:val="008D49A8"/>
    <w:rsid w:val="008E5270"/>
    <w:rsid w:val="008F5756"/>
    <w:rsid w:val="008F596F"/>
    <w:rsid w:val="008F7013"/>
    <w:rsid w:val="008F70F6"/>
    <w:rsid w:val="00900EA5"/>
    <w:rsid w:val="00903106"/>
    <w:rsid w:val="00910C3C"/>
    <w:rsid w:val="009119D4"/>
    <w:rsid w:val="009121F5"/>
    <w:rsid w:val="00917A2D"/>
    <w:rsid w:val="00931D1F"/>
    <w:rsid w:val="00932543"/>
    <w:rsid w:val="00933C23"/>
    <w:rsid w:val="00944C9C"/>
    <w:rsid w:val="0094569A"/>
    <w:rsid w:val="0095152A"/>
    <w:rsid w:val="00954886"/>
    <w:rsid w:val="00965315"/>
    <w:rsid w:val="00970ADB"/>
    <w:rsid w:val="00970E07"/>
    <w:rsid w:val="00974C4B"/>
    <w:rsid w:val="00977AA2"/>
    <w:rsid w:val="00983EA5"/>
    <w:rsid w:val="009857D1"/>
    <w:rsid w:val="009858F3"/>
    <w:rsid w:val="00986240"/>
    <w:rsid w:val="00993E0B"/>
    <w:rsid w:val="00994792"/>
    <w:rsid w:val="00997A22"/>
    <w:rsid w:val="009B0A7B"/>
    <w:rsid w:val="009B41D8"/>
    <w:rsid w:val="009B7FBC"/>
    <w:rsid w:val="009C277D"/>
    <w:rsid w:val="009C4DFE"/>
    <w:rsid w:val="009D3E7B"/>
    <w:rsid w:val="009E1817"/>
    <w:rsid w:val="009E26C6"/>
    <w:rsid w:val="009F1263"/>
    <w:rsid w:val="009F37BD"/>
    <w:rsid w:val="00A15DE3"/>
    <w:rsid w:val="00A2216C"/>
    <w:rsid w:val="00A27795"/>
    <w:rsid w:val="00A279A2"/>
    <w:rsid w:val="00A36ECD"/>
    <w:rsid w:val="00A4030D"/>
    <w:rsid w:val="00A410CD"/>
    <w:rsid w:val="00A42C36"/>
    <w:rsid w:val="00A44EEE"/>
    <w:rsid w:val="00A52677"/>
    <w:rsid w:val="00A53558"/>
    <w:rsid w:val="00A53BF9"/>
    <w:rsid w:val="00A632A2"/>
    <w:rsid w:val="00A7283F"/>
    <w:rsid w:val="00A76BE9"/>
    <w:rsid w:val="00A80320"/>
    <w:rsid w:val="00A82A51"/>
    <w:rsid w:val="00A8696E"/>
    <w:rsid w:val="00A90E19"/>
    <w:rsid w:val="00A915D7"/>
    <w:rsid w:val="00A94EFC"/>
    <w:rsid w:val="00A975E9"/>
    <w:rsid w:val="00AB064F"/>
    <w:rsid w:val="00AB22ED"/>
    <w:rsid w:val="00AB4E17"/>
    <w:rsid w:val="00AB5BE3"/>
    <w:rsid w:val="00AB7829"/>
    <w:rsid w:val="00AC71AF"/>
    <w:rsid w:val="00AD48B1"/>
    <w:rsid w:val="00AD7F2F"/>
    <w:rsid w:val="00AE0F40"/>
    <w:rsid w:val="00AE22FD"/>
    <w:rsid w:val="00AE4AF7"/>
    <w:rsid w:val="00AE4EB6"/>
    <w:rsid w:val="00AE6962"/>
    <w:rsid w:val="00AF01B5"/>
    <w:rsid w:val="00AF2902"/>
    <w:rsid w:val="00AF475F"/>
    <w:rsid w:val="00B010E7"/>
    <w:rsid w:val="00B0135E"/>
    <w:rsid w:val="00B01ACC"/>
    <w:rsid w:val="00B01C81"/>
    <w:rsid w:val="00B0341D"/>
    <w:rsid w:val="00B05404"/>
    <w:rsid w:val="00B05484"/>
    <w:rsid w:val="00B06B71"/>
    <w:rsid w:val="00B072C1"/>
    <w:rsid w:val="00B16476"/>
    <w:rsid w:val="00B22AB7"/>
    <w:rsid w:val="00B33CEB"/>
    <w:rsid w:val="00B35833"/>
    <w:rsid w:val="00B42C9D"/>
    <w:rsid w:val="00B43BA2"/>
    <w:rsid w:val="00B4524D"/>
    <w:rsid w:val="00B54C08"/>
    <w:rsid w:val="00B55CF7"/>
    <w:rsid w:val="00B61A6E"/>
    <w:rsid w:val="00B64081"/>
    <w:rsid w:val="00B670FC"/>
    <w:rsid w:val="00B709BD"/>
    <w:rsid w:val="00B737F0"/>
    <w:rsid w:val="00B74270"/>
    <w:rsid w:val="00B83340"/>
    <w:rsid w:val="00B84019"/>
    <w:rsid w:val="00B848F7"/>
    <w:rsid w:val="00B85A20"/>
    <w:rsid w:val="00B86795"/>
    <w:rsid w:val="00B900E0"/>
    <w:rsid w:val="00B9725D"/>
    <w:rsid w:val="00BA414D"/>
    <w:rsid w:val="00BB3CC3"/>
    <w:rsid w:val="00BC3A1F"/>
    <w:rsid w:val="00BC5E2A"/>
    <w:rsid w:val="00BC63A5"/>
    <w:rsid w:val="00BE2171"/>
    <w:rsid w:val="00BE6D27"/>
    <w:rsid w:val="00C029CF"/>
    <w:rsid w:val="00C0511C"/>
    <w:rsid w:val="00C05E4F"/>
    <w:rsid w:val="00C068ED"/>
    <w:rsid w:val="00C11E9E"/>
    <w:rsid w:val="00C148A1"/>
    <w:rsid w:val="00C227D4"/>
    <w:rsid w:val="00C242EA"/>
    <w:rsid w:val="00C26196"/>
    <w:rsid w:val="00C328B8"/>
    <w:rsid w:val="00C3505D"/>
    <w:rsid w:val="00C47A93"/>
    <w:rsid w:val="00C47EF7"/>
    <w:rsid w:val="00C57944"/>
    <w:rsid w:val="00C60489"/>
    <w:rsid w:val="00C61D7B"/>
    <w:rsid w:val="00C64C78"/>
    <w:rsid w:val="00C65933"/>
    <w:rsid w:val="00C67519"/>
    <w:rsid w:val="00C67661"/>
    <w:rsid w:val="00C73397"/>
    <w:rsid w:val="00C85162"/>
    <w:rsid w:val="00C86C35"/>
    <w:rsid w:val="00C95F4F"/>
    <w:rsid w:val="00CA39FB"/>
    <w:rsid w:val="00CB2D0D"/>
    <w:rsid w:val="00CB6F7C"/>
    <w:rsid w:val="00CC3646"/>
    <w:rsid w:val="00CD2D77"/>
    <w:rsid w:val="00CD34DD"/>
    <w:rsid w:val="00CD701C"/>
    <w:rsid w:val="00CD7DB4"/>
    <w:rsid w:val="00CE1559"/>
    <w:rsid w:val="00CE3CF8"/>
    <w:rsid w:val="00D007F0"/>
    <w:rsid w:val="00D01D1B"/>
    <w:rsid w:val="00D207FF"/>
    <w:rsid w:val="00D20A62"/>
    <w:rsid w:val="00D24FFC"/>
    <w:rsid w:val="00D314B9"/>
    <w:rsid w:val="00D33C4F"/>
    <w:rsid w:val="00D47664"/>
    <w:rsid w:val="00D47E5C"/>
    <w:rsid w:val="00D5513E"/>
    <w:rsid w:val="00D552C6"/>
    <w:rsid w:val="00D55413"/>
    <w:rsid w:val="00D575B0"/>
    <w:rsid w:val="00D662DE"/>
    <w:rsid w:val="00D67F17"/>
    <w:rsid w:val="00D85DD5"/>
    <w:rsid w:val="00D868F5"/>
    <w:rsid w:val="00D872D5"/>
    <w:rsid w:val="00D93128"/>
    <w:rsid w:val="00DA017A"/>
    <w:rsid w:val="00DA37BA"/>
    <w:rsid w:val="00DB2A31"/>
    <w:rsid w:val="00DB3239"/>
    <w:rsid w:val="00DB4136"/>
    <w:rsid w:val="00DB4BE0"/>
    <w:rsid w:val="00DC3BFF"/>
    <w:rsid w:val="00DC48B4"/>
    <w:rsid w:val="00DC5F3C"/>
    <w:rsid w:val="00DC7266"/>
    <w:rsid w:val="00DD4C20"/>
    <w:rsid w:val="00DD675D"/>
    <w:rsid w:val="00DD759E"/>
    <w:rsid w:val="00DF0E7F"/>
    <w:rsid w:val="00DF152A"/>
    <w:rsid w:val="00DF6D9D"/>
    <w:rsid w:val="00E00C55"/>
    <w:rsid w:val="00E02A4C"/>
    <w:rsid w:val="00E03D57"/>
    <w:rsid w:val="00E11C6F"/>
    <w:rsid w:val="00E22776"/>
    <w:rsid w:val="00E26689"/>
    <w:rsid w:val="00E26A62"/>
    <w:rsid w:val="00E26F15"/>
    <w:rsid w:val="00E32F3D"/>
    <w:rsid w:val="00E3489C"/>
    <w:rsid w:val="00E36421"/>
    <w:rsid w:val="00E40E21"/>
    <w:rsid w:val="00E53BBA"/>
    <w:rsid w:val="00E53F1B"/>
    <w:rsid w:val="00E54486"/>
    <w:rsid w:val="00E56B83"/>
    <w:rsid w:val="00E6203D"/>
    <w:rsid w:val="00E65C98"/>
    <w:rsid w:val="00E66949"/>
    <w:rsid w:val="00E70FC5"/>
    <w:rsid w:val="00E741C9"/>
    <w:rsid w:val="00E75642"/>
    <w:rsid w:val="00E83C1C"/>
    <w:rsid w:val="00E86718"/>
    <w:rsid w:val="00E869B5"/>
    <w:rsid w:val="00E96889"/>
    <w:rsid w:val="00E97434"/>
    <w:rsid w:val="00EA4B6F"/>
    <w:rsid w:val="00EA7AD2"/>
    <w:rsid w:val="00EB1B5C"/>
    <w:rsid w:val="00EB58D5"/>
    <w:rsid w:val="00EC1CD5"/>
    <w:rsid w:val="00EC2C1F"/>
    <w:rsid w:val="00EC4E26"/>
    <w:rsid w:val="00EC7EB2"/>
    <w:rsid w:val="00ED49BB"/>
    <w:rsid w:val="00ED702E"/>
    <w:rsid w:val="00ED75FF"/>
    <w:rsid w:val="00EE2306"/>
    <w:rsid w:val="00EE3821"/>
    <w:rsid w:val="00EE701B"/>
    <w:rsid w:val="00EE7FE5"/>
    <w:rsid w:val="00F007AE"/>
    <w:rsid w:val="00F00BEC"/>
    <w:rsid w:val="00F015F4"/>
    <w:rsid w:val="00F05172"/>
    <w:rsid w:val="00F10299"/>
    <w:rsid w:val="00F14E5E"/>
    <w:rsid w:val="00F16574"/>
    <w:rsid w:val="00F20627"/>
    <w:rsid w:val="00F23A1D"/>
    <w:rsid w:val="00F357BF"/>
    <w:rsid w:val="00F3623F"/>
    <w:rsid w:val="00F4068B"/>
    <w:rsid w:val="00F45DBB"/>
    <w:rsid w:val="00F51222"/>
    <w:rsid w:val="00F613F1"/>
    <w:rsid w:val="00F63FCC"/>
    <w:rsid w:val="00F66904"/>
    <w:rsid w:val="00F66CE2"/>
    <w:rsid w:val="00F7030F"/>
    <w:rsid w:val="00F7149F"/>
    <w:rsid w:val="00F7376B"/>
    <w:rsid w:val="00F7439F"/>
    <w:rsid w:val="00F7631B"/>
    <w:rsid w:val="00F76C1F"/>
    <w:rsid w:val="00F83066"/>
    <w:rsid w:val="00F8341E"/>
    <w:rsid w:val="00F95408"/>
    <w:rsid w:val="00F96B5C"/>
    <w:rsid w:val="00FA44CB"/>
    <w:rsid w:val="00FB0CCB"/>
    <w:rsid w:val="00FB65CF"/>
    <w:rsid w:val="00FB65ED"/>
    <w:rsid w:val="00FB7396"/>
    <w:rsid w:val="00FD4F0F"/>
    <w:rsid w:val="00FD7BF1"/>
    <w:rsid w:val="00FE19A7"/>
    <w:rsid w:val="00FE5E18"/>
    <w:rsid w:val="00FE7419"/>
    <w:rsid w:val="00FE7E51"/>
    <w:rsid w:val="00FF09A4"/>
    <w:rsid w:val="00FF637A"/>
    <w:rsid w:val="00FF6E79"/>
    <w:rsid w:val="010141B9"/>
    <w:rsid w:val="010B1AA8"/>
    <w:rsid w:val="011636BF"/>
    <w:rsid w:val="01193347"/>
    <w:rsid w:val="012313A8"/>
    <w:rsid w:val="012A2C81"/>
    <w:rsid w:val="012A5BD8"/>
    <w:rsid w:val="0136557F"/>
    <w:rsid w:val="01380C3D"/>
    <w:rsid w:val="01394835"/>
    <w:rsid w:val="014A2DD9"/>
    <w:rsid w:val="014C4CAA"/>
    <w:rsid w:val="014D0B1B"/>
    <w:rsid w:val="0153719E"/>
    <w:rsid w:val="016655CC"/>
    <w:rsid w:val="0167398B"/>
    <w:rsid w:val="017751E3"/>
    <w:rsid w:val="017936BE"/>
    <w:rsid w:val="018362B7"/>
    <w:rsid w:val="018C2FBD"/>
    <w:rsid w:val="018D47A8"/>
    <w:rsid w:val="019B3634"/>
    <w:rsid w:val="01AA3877"/>
    <w:rsid w:val="01B52C47"/>
    <w:rsid w:val="01C9197F"/>
    <w:rsid w:val="01DD18AF"/>
    <w:rsid w:val="01E90844"/>
    <w:rsid w:val="01E923B8"/>
    <w:rsid w:val="01EA075C"/>
    <w:rsid w:val="01EA4A15"/>
    <w:rsid w:val="01EC5C3E"/>
    <w:rsid w:val="01F43902"/>
    <w:rsid w:val="01F87EBC"/>
    <w:rsid w:val="02076F1C"/>
    <w:rsid w:val="0209710C"/>
    <w:rsid w:val="02290C40"/>
    <w:rsid w:val="022A6BA0"/>
    <w:rsid w:val="022B14EC"/>
    <w:rsid w:val="023125D4"/>
    <w:rsid w:val="023255D8"/>
    <w:rsid w:val="0261597B"/>
    <w:rsid w:val="02647ECA"/>
    <w:rsid w:val="026D6EB8"/>
    <w:rsid w:val="02911DFA"/>
    <w:rsid w:val="0297647F"/>
    <w:rsid w:val="02994018"/>
    <w:rsid w:val="02A917E5"/>
    <w:rsid w:val="02A95400"/>
    <w:rsid w:val="02AE0D89"/>
    <w:rsid w:val="02B65F86"/>
    <w:rsid w:val="02CF0FD5"/>
    <w:rsid w:val="02D95A53"/>
    <w:rsid w:val="02E756CE"/>
    <w:rsid w:val="02F26EF4"/>
    <w:rsid w:val="03144B1A"/>
    <w:rsid w:val="031A57EF"/>
    <w:rsid w:val="031C07A5"/>
    <w:rsid w:val="032338E1"/>
    <w:rsid w:val="03247520"/>
    <w:rsid w:val="03323C14"/>
    <w:rsid w:val="033B50CF"/>
    <w:rsid w:val="033C412C"/>
    <w:rsid w:val="034508E9"/>
    <w:rsid w:val="0351088D"/>
    <w:rsid w:val="03577398"/>
    <w:rsid w:val="035D4848"/>
    <w:rsid w:val="03741495"/>
    <w:rsid w:val="03773703"/>
    <w:rsid w:val="037B371D"/>
    <w:rsid w:val="037E320E"/>
    <w:rsid w:val="03836070"/>
    <w:rsid w:val="03A71B24"/>
    <w:rsid w:val="03B2184E"/>
    <w:rsid w:val="03B44E81"/>
    <w:rsid w:val="03B95FF4"/>
    <w:rsid w:val="03C359CA"/>
    <w:rsid w:val="03CA7D4E"/>
    <w:rsid w:val="03CC5D27"/>
    <w:rsid w:val="03D35307"/>
    <w:rsid w:val="03D8291E"/>
    <w:rsid w:val="03D84493"/>
    <w:rsid w:val="03E56DE9"/>
    <w:rsid w:val="03EB273A"/>
    <w:rsid w:val="042F4508"/>
    <w:rsid w:val="04365896"/>
    <w:rsid w:val="043D09D3"/>
    <w:rsid w:val="04425FE9"/>
    <w:rsid w:val="045617E8"/>
    <w:rsid w:val="04591D2F"/>
    <w:rsid w:val="045A31AF"/>
    <w:rsid w:val="04607671"/>
    <w:rsid w:val="04687138"/>
    <w:rsid w:val="046F7B20"/>
    <w:rsid w:val="04787C5D"/>
    <w:rsid w:val="048B3E34"/>
    <w:rsid w:val="049F343C"/>
    <w:rsid w:val="04AD49F5"/>
    <w:rsid w:val="04B14F1D"/>
    <w:rsid w:val="04B50EB1"/>
    <w:rsid w:val="04BA3172"/>
    <w:rsid w:val="04BD1B14"/>
    <w:rsid w:val="04C10075"/>
    <w:rsid w:val="04C42D47"/>
    <w:rsid w:val="04E23328"/>
    <w:rsid w:val="04EE3D37"/>
    <w:rsid w:val="04F26848"/>
    <w:rsid w:val="04FC3176"/>
    <w:rsid w:val="05045994"/>
    <w:rsid w:val="050C5140"/>
    <w:rsid w:val="052156C1"/>
    <w:rsid w:val="052A3E0F"/>
    <w:rsid w:val="053544AB"/>
    <w:rsid w:val="053E0EA6"/>
    <w:rsid w:val="053E2C54"/>
    <w:rsid w:val="05785729"/>
    <w:rsid w:val="057D5890"/>
    <w:rsid w:val="058014BF"/>
    <w:rsid w:val="058D7738"/>
    <w:rsid w:val="0591547A"/>
    <w:rsid w:val="0597044F"/>
    <w:rsid w:val="059C3944"/>
    <w:rsid w:val="05AE17F7"/>
    <w:rsid w:val="05AF5900"/>
    <w:rsid w:val="05C7604C"/>
    <w:rsid w:val="05CA098C"/>
    <w:rsid w:val="05D41954"/>
    <w:rsid w:val="05EB5981"/>
    <w:rsid w:val="05ED13C7"/>
    <w:rsid w:val="05EE32A3"/>
    <w:rsid w:val="05F928DD"/>
    <w:rsid w:val="061910D0"/>
    <w:rsid w:val="061F0EF7"/>
    <w:rsid w:val="06255BC2"/>
    <w:rsid w:val="063B7D54"/>
    <w:rsid w:val="064E5119"/>
    <w:rsid w:val="065A3ABE"/>
    <w:rsid w:val="065E6983"/>
    <w:rsid w:val="06691F53"/>
    <w:rsid w:val="06772BA2"/>
    <w:rsid w:val="06825E0A"/>
    <w:rsid w:val="068E19BA"/>
    <w:rsid w:val="06956007"/>
    <w:rsid w:val="069D7E4F"/>
    <w:rsid w:val="06AE5BB8"/>
    <w:rsid w:val="06B036DE"/>
    <w:rsid w:val="06B37672"/>
    <w:rsid w:val="06B42426"/>
    <w:rsid w:val="06B76B5D"/>
    <w:rsid w:val="06C94FB8"/>
    <w:rsid w:val="06DC512B"/>
    <w:rsid w:val="06DF5D71"/>
    <w:rsid w:val="06F7130D"/>
    <w:rsid w:val="070457D8"/>
    <w:rsid w:val="0720680C"/>
    <w:rsid w:val="072370EA"/>
    <w:rsid w:val="0733430F"/>
    <w:rsid w:val="073C1416"/>
    <w:rsid w:val="07492D2C"/>
    <w:rsid w:val="0752289E"/>
    <w:rsid w:val="075B5D40"/>
    <w:rsid w:val="076B3AA9"/>
    <w:rsid w:val="076D52A8"/>
    <w:rsid w:val="076D7DB6"/>
    <w:rsid w:val="076E2772"/>
    <w:rsid w:val="07794418"/>
    <w:rsid w:val="077F3730"/>
    <w:rsid w:val="07810260"/>
    <w:rsid w:val="078C1D6D"/>
    <w:rsid w:val="07951CD8"/>
    <w:rsid w:val="079A5079"/>
    <w:rsid w:val="07A2796A"/>
    <w:rsid w:val="07A45832"/>
    <w:rsid w:val="07B611C8"/>
    <w:rsid w:val="07BC60B3"/>
    <w:rsid w:val="07C379D0"/>
    <w:rsid w:val="07C534DB"/>
    <w:rsid w:val="07C96DDF"/>
    <w:rsid w:val="07CC09EB"/>
    <w:rsid w:val="07D35280"/>
    <w:rsid w:val="07D7113E"/>
    <w:rsid w:val="07E229A3"/>
    <w:rsid w:val="07EB4D71"/>
    <w:rsid w:val="07EC4BEA"/>
    <w:rsid w:val="07FC6A97"/>
    <w:rsid w:val="08040D24"/>
    <w:rsid w:val="080C703A"/>
    <w:rsid w:val="080F2686"/>
    <w:rsid w:val="0824188D"/>
    <w:rsid w:val="08335668"/>
    <w:rsid w:val="083761E6"/>
    <w:rsid w:val="083C39EA"/>
    <w:rsid w:val="08437177"/>
    <w:rsid w:val="08487515"/>
    <w:rsid w:val="084E7652"/>
    <w:rsid w:val="0854278F"/>
    <w:rsid w:val="08585971"/>
    <w:rsid w:val="085D7896"/>
    <w:rsid w:val="08605A3E"/>
    <w:rsid w:val="086B5081"/>
    <w:rsid w:val="086C0857"/>
    <w:rsid w:val="086D29BB"/>
    <w:rsid w:val="08730E67"/>
    <w:rsid w:val="08901A19"/>
    <w:rsid w:val="08964B56"/>
    <w:rsid w:val="08A454C4"/>
    <w:rsid w:val="08AA0601"/>
    <w:rsid w:val="08B07AF5"/>
    <w:rsid w:val="08C62529"/>
    <w:rsid w:val="08CB4FAB"/>
    <w:rsid w:val="08D26AA0"/>
    <w:rsid w:val="08D27FCD"/>
    <w:rsid w:val="08E475A9"/>
    <w:rsid w:val="08FD05B6"/>
    <w:rsid w:val="09075A53"/>
    <w:rsid w:val="090778CE"/>
    <w:rsid w:val="0913264A"/>
    <w:rsid w:val="091E5277"/>
    <w:rsid w:val="092959CA"/>
    <w:rsid w:val="0932487E"/>
    <w:rsid w:val="09363C55"/>
    <w:rsid w:val="0937623A"/>
    <w:rsid w:val="09381A6D"/>
    <w:rsid w:val="09430DFF"/>
    <w:rsid w:val="095255A2"/>
    <w:rsid w:val="09550E08"/>
    <w:rsid w:val="095C0CDE"/>
    <w:rsid w:val="09630EDC"/>
    <w:rsid w:val="0983332C"/>
    <w:rsid w:val="09877E1C"/>
    <w:rsid w:val="09AC5BDC"/>
    <w:rsid w:val="09B74D83"/>
    <w:rsid w:val="09C856B0"/>
    <w:rsid w:val="09CB07ED"/>
    <w:rsid w:val="09E84F2A"/>
    <w:rsid w:val="09EB0ED1"/>
    <w:rsid w:val="09F2400E"/>
    <w:rsid w:val="09FD682F"/>
    <w:rsid w:val="0A00497C"/>
    <w:rsid w:val="0A201955"/>
    <w:rsid w:val="0A2368BD"/>
    <w:rsid w:val="0A2B5D9E"/>
    <w:rsid w:val="0A2F5262"/>
    <w:rsid w:val="0A397E8E"/>
    <w:rsid w:val="0A3D705C"/>
    <w:rsid w:val="0A415E59"/>
    <w:rsid w:val="0A4A209B"/>
    <w:rsid w:val="0A560A40"/>
    <w:rsid w:val="0A5627EE"/>
    <w:rsid w:val="0A5B237B"/>
    <w:rsid w:val="0A5B719F"/>
    <w:rsid w:val="0A622F41"/>
    <w:rsid w:val="0A64315D"/>
    <w:rsid w:val="0A680629"/>
    <w:rsid w:val="0A826E83"/>
    <w:rsid w:val="0A864D23"/>
    <w:rsid w:val="0A8825F7"/>
    <w:rsid w:val="0A88473D"/>
    <w:rsid w:val="0A894972"/>
    <w:rsid w:val="0A8A2498"/>
    <w:rsid w:val="0AA277E2"/>
    <w:rsid w:val="0AA35E59"/>
    <w:rsid w:val="0AA56AB3"/>
    <w:rsid w:val="0AA8381A"/>
    <w:rsid w:val="0AB07AD1"/>
    <w:rsid w:val="0AB47C4B"/>
    <w:rsid w:val="0AB60791"/>
    <w:rsid w:val="0AC8038A"/>
    <w:rsid w:val="0AC8469B"/>
    <w:rsid w:val="0AD27C63"/>
    <w:rsid w:val="0AD6392F"/>
    <w:rsid w:val="0AD845B5"/>
    <w:rsid w:val="0ADB2CF4"/>
    <w:rsid w:val="0AE918B4"/>
    <w:rsid w:val="0AEE6ECB"/>
    <w:rsid w:val="0AFB4347"/>
    <w:rsid w:val="0AFD0059"/>
    <w:rsid w:val="0B057D70"/>
    <w:rsid w:val="0B185CF6"/>
    <w:rsid w:val="0B1F1E34"/>
    <w:rsid w:val="0B1F226E"/>
    <w:rsid w:val="0B7C44D7"/>
    <w:rsid w:val="0B7D39CA"/>
    <w:rsid w:val="0B7F3994"/>
    <w:rsid w:val="0B901D30"/>
    <w:rsid w:val="0B9A2BAF"/>
    <w:rsid w:val="0B9C6927"/>
    <w:rsid w:val="0BA64BA3"/>
    <w:rsid w:val="0BB579E9"/>
    <w:rsid w:val="0BD0037E"/>
    <w:rsid w:val="0BD87233"/>
    <w:rsid w:val="0BD94FC0"/>
    <w:rsid w:val="0BDA2FAB"/>
    <w:rsid w:val="0BDF43BF"/>
    <w:rsid w:val="0BE24AAD"/>
    <w:rsid w:val="0BE65DF4"/>
    <w:rsid w:val="0C010745"/>
    <w:rsid w:val="0C060244"/>
    <w:rsid w:val="0C0B49C8"/>
    <w:rsid w:val="0C0F534B"/>
    <w:rsid w:val="0C140C56"/>
    <w:rsid w:val="0C144DAC"/>
    <w:rsid w:val="0C230905"/>
    <w:rsid w:val="0C2E2185"/>
    <w:rsid w:val="0C3034D8"/>
    <w:rsid w:val="0C403756"/>
    <w:rsid w:val="0C59423E"/>
    <w:rsid w:val="0C696644"/>
    <w:rsid w:val="0C6F15FE"/>
    <w:rsid w:val="0C790A16"/>
    <w:rsid w:val="0C8B40B8"/>
    <w:rsid w:val="0C8C24F7"/>
    <w:rsid w:val="0C8E44C1"/>
    <w:rsid w:val="0C8E5EED"/>
    <w:rsid w:val="0C9413AC"/>
    <w:rsid w:val="0C9503C1"/>
    <w:rsid w:val="0CA53A2E"/>
    <w:rsid w:val="0CC26D99"/>
    <w:rsid w:val="0CD10852"/>
    <w:rsid w:val="0CD345CA"/>
    <w:rsid w:val="0CEF31E4"/>
    <w:rsid w:val="0CF1235A"/>
    <w:rsid w:val="0CFF1A1F"/>
    <w:rsid w:val="0D087A3D"/>
    <w:rsid w:val="0D0A3537"/>
    <w:rsid w:val="0D0D2160"/>
    <w:rsid w:val="0D1809B4"/>
    <w:rsid w:val="0D350DE1"/>
    <w:rsid w:val="0D382B92"/>
    <w:rsid w:val="0D4032E2"/>
    <w:rsid w:val="0D440478"/>
    <w:rsid w:val="0D441024"/>
    <w:rsid w:val="0D5079C9"/>
    <w:rsid w:val="0D511E99"/>
    <w:rsid w:val="0D53398E"/>
    <w:rsid w:val="0D5935F8"/>
    <w:rsid w:val="0D5D20E6"/>
    <w:rsid w:val="0D5E0BEF"/>
    <w:rsid w:val="0D6104A3"/>
    <w:rsid w:val="0D641B26"/>
    <w:rsid w:val="0D6D12FC"/>
    <w:rsid w:val="0D755681"/>
    <w:rsid w:val="0D7C4D3E"/>
    <w:rsid w:val="0D8662A7"/>
    <w:rsid w:val="0D892EDB"/>
    <w:rsid w:val="0D8D3268"/>
    <w:rsid w:val="0D904269"/>
    <w:rsid w:val="0D933BF4"/>
    <w:rsid w:val="0D9553DC"/>
    <w:rsid w:val="0D975C0F"/>
    <w:rsid w:val="0D9D697B"/>
    <w:rsid w:val="0D9E1BBD"/>
    <w:rsid w:val="0DA25D4B"/>
    <w:rsid w:val="0DBA12E6"/>
    <w:rsid w:val="0DBA5971"/>
    <w:rsid w:val="0DBD4932"/>
    <w:rsid w:val="0DBF4B4E"/>
    <w:rsid w:val="0DCA2993"/>
    <w:rsid w:val="0DD95BC3"/>
    <w:rsid w:val="0DDF0D4D"/>
    <w:rsid w:val="0DE93979"/>
    <w:rsid w:val="0E056A05"/>
    <w:rsid w:val="0E15651D"/>
    <w:rsid w:val="0E1704E7"/>
    <w:rsid w:val="0E4532A6"/>
    <w:rsid w:val="0E547045"/>
    <w:rsid w:val="0E6354DA"/>
    <w:rsid w:val="0E7847E7"/>
    <w:rsid w:val="0E7E2314"/>
    <w:rsid w:val="0E8A0CB9"/>
    <w:rsid w:val="0E8A7BE1"/>
    <w:rsid w:val="0E946DED"/>
    <w:rsid w:val="0E9A67A3"/>
    <w:rsid w:val="0EAA4BB5"/>
    <w:rsid w:val="0EAB1B21"/>
    <w:rsid w:val="0EAF24CD"/>
    <w:rsid w:val="0EBE5E80"/>
    <w:rsid w:val="0EBF7583"/>
    <w:rsid w:val="0EC720D7"/>
    <w:rsid w:val="0EC9550B"/>
    <w:rsid w:val="0EF61023"/>
    <w:rsid w:val="0F07055B"/>
    <w:rsid w:val="0F1033AF"/>
    <w:rsid w:val="0F2729AB"/>
    <w:rsid w:val="0F274759"/>
    <w:rsid w:val="0F2F360E"/>
    <w:rsid w:val="0F3052FA"/>
    <w:rsid w:val="0F39250C"/>
    <w:rsid w:val="0F394F91"/>
    <w:rsid w:val="0F3F36DB"/>
    <w:rsid w:val="0F547B82"/>
    <w:rsid w:val="0F5817E6"/>
    <w:rsid w:val="0F6C03BE"/>
    <w:rsid w:val="0F711E78"/>
    <w:rsid w:val="0F7421E1"/>
    <w:rsid w:val="0F7554C5"/>
    <w:rsid w:val="0F9C097E"/>
    <w:rsid w:val="0FA062BA"/>
    <w:rsid w:val="0FAB536E"/>
    <w:rsid w:val="0FAE6C29"/>
    <w:rsid w:val="0FBA0562"/>
    <w:rsid w:val="0FBC7A28"/>
    <w:rsid w:val="0FC226D4"/>
    <w:rsid w:val="0FC83FCD"/>
    <w:rsid w:val="0FCE1A5E"/>
    <w:rsid w:val="0FDA0293"/>
    <w:rsid w:val="0FDF26EB"/>
    <w:rsid w:val="0FF4413A"/>
    <w:rsid w:val="0FF852C2"/>
    <w:rsid w:val="0FFE131B"/>
    <w:rsid w:val="10031F97"/>
    <w:rsid w:val="10057C7C"/>
    <w:rsid w:val="10067337"/>
    <w:rsid w:val="101E2076"/>
    <w:rsid w:val="101E40BF"/>
    <w:rsid w:val="1021389E"/>
    <w:rsid w:val="102173FB"/>
    <w:rsid w:val="102A5FF6"/>
    <w:rsid w:val="10352EA6"/>
    <w:rsid w:val="105964EA"/>
    <w:rsid w:val="10621357"/>
    <w:rsid w:val="1074577C"/>
    <w:rsid w:val="107F2C6C"/>
    <w:rsid w:val="107F61E0"/>
    <w:rsid w:val="10831E63"/>
    <w:rsid w:val="1088747A"/>
    <w:rsid w:val="10955374"/>
    <w:rsid w:val="1096073A"/>
    <w:rsid w:val="109776BD"/>
    <w:rsid w:val="109C2F25"/>
    <w:rsid w:val="10AB5D73"/>
    <w:rsid w:val="10B00D81"/>
    <w:rsid w:val="10BB784F"/>
    <w:rsid w:val="10C20BDE"/>
    <w:rsid w:val="10C66494"/>
    <w:rsid w:val="10C83D05"/>
    <w:rsid w:val="10CA4D1A"/>
    <w:rsid w:val="1101750B"/>
    <w:rsid w:val="1102547E"/>
    <w:rsid w:val="110337D3"/>
    <w:rsid w:val="112964D3"/>
    <w:rsid w:val="113C6487"/>
    <w:rsid w:val="1147621B"/>
    <w:rsid w:val="11486CDD"/>
    <w:rsid w:val="11531443"/>
    <w:rsid w:val="11592CBF"/>
    <w:rsid w:val="115F642C"/>
    <w:rsid w:val="11622ADA"/>
    <w:rsid w:val="116479BB"/>
    <w:rsid w:val="116B4AD4"/>
    <w:rsid w:val="11735EB1"/>
    <w:rsid w:val="11763776"/>
    <w:rsid w:val="117F1F6E"/>
    <w:rsid w:val="119C0E46"/>
    <w:rsid w:val="11A26319"/>
    <w:rsid w:val="11AB5EBD"/>
    <w:rsid w:val="11BF6A10"/>
    <w:rsid w:val="11C34B24"/>
    <w:rsid w:val="11C37B9D"/>
    <w:rsid w:val="11C90208"/>
    <w:rsid w:val="11CB5BEB"/>
    <w:rsid w:val="11CF4C7F"/>
    <w:rsid w:val="11D24E50"/>
    <w:rsid w:val="11E35EAC"/>
    <w:rsid w:val="11EB0A7A"/>
    <w:rsid w:val="12040D82"/>
    <w:rsid w:val="12082714"/>
    <w:rsid w:val="120B0362"/>
    <w:rsid w:val="121E62E8"/>
    <w:rsid w:val="122E2B6D"/>
    <w:rsid w:val="1241297F"/>
    <w:rsid w:val="124409FE"/>
    <w:rsid w:val="125F757D"/>
    <w:rsid w:val="126368B0"/>
    <w:rsid w:val="12671F5E"/>
    <w:rsid w:val="126E1E9F"/>
    <w:rsid w:val="127F1F26"/>
    <w:rsid w:val="128123D2"/>
    <w:rsid w:val="12871ADD"/>
    <w:rsid w:val="12872F9D"/>
    <w:rsid w:val="128A096E"/>
    <w:rsid w:val="12902616"/>
    <w:rsid w:val="12903B7F"/>
    <w:rsid w:val="12971BF6"/>
    <w:rsid w:val="12AA1929"/>
    <w:rsid w:val="12AC38F3"/>
    <w:rsid w:val="12C07A23"/>
    <w:rsid w:val="12CA1FCB"/>
    <w:rsid w:val="12D15108"/>
    <w:rsid w:val="12DA057E"/>
    <w:rsid w:val="12DB5F87"/>
    <w:rsid w:val="12E33ED3"/>
    <w:rsid w:val="12E7492B"/>
    <w:rsid w:val="12EE071E"/>
    <w:rsid w:val="12F157AA"/>
    <w:rsid w:val="12F542EE"/>
    <w:rsid w:val="12F64F87"/>
    <w:rsid w:val="12F9640D"/>
    <w:rsid w:val="12FA6C7A"/>
    <w:rsid w:val="131031BA"/>
    <w:rsid w:val="1319085D"/>
    <w:rsid w:val="131D5598"/>
    <w:rsid w:val="1320264E"/>
    <w:rsid w:val="13207E3D"/>
    <w:rsid w:val="13217712"/>
    <w:rsid w:val="132D4308"/>
    <w:rsid w:val="13373438"/>
    <w:rsid w:val="134A4EBA"/>
    <w:rsid w:val="13651CF4"/>
    <w:rsid w:val="13727EBE"/>
    <w:rsid w:val="137837D5"/>
    <w:rsid w:val="137A3747"/>
    <w:rsid w:val="138F35B8"/>
    <w:rsid w:val="139D323C"/>
    <w:rsid w:val="13A345DF"/>
    <w:rsid w:val="13AF4D1D"/>
    <w:rsid w:val="13B62550"/>
    <w:rsid w:val="13C81B85"/>
    <w:rsid w:val="13DB3D64"/>
    <w:rsid w:val="13DC39AB"/>
    <w:rsid w:val="13E175CD"/>
    <w:rsid w:val="13E23139"/>
    <w:rsid w:val="13E470BD"/>
    <w:rsid w:val="13E64BE3"/>
    <w:rsid w:val="13EB21F9"/>
    <w:rsid w:val="13F137E0"/>
    <w:rsid w:val="13F82B68"/>
    <w:rsid w:val="14042CB9"/>
    <w:rsid w:val="14096B23"/>
    <w:rsid w:val="14143273"/>
    <w:rsid w:val="141B6B57"/>
    <w:rsid w:val="14213E6D"/>
    <w:rsid w:val="14263F4D"/>
    <w:rsid w:val="14291AAF"/>
    <w:rsid w:val="14333BA0"/>
    <w:rsid w:val="14433A64"/>
    <w:rsid w:val="14551D69"/>
    <w:rsid w:val="14561635"/>
    <w:rsid w:val="14570C2D"/>
    <w:rsid w:val="14657B02"/>
    <w:rsid w:val="147246C9"/>
    <w:rsid w:val="148114AA"/>
    <w:rsid w:val="148166BA"/>
    <w:rsid w:val="14905A74"/>
    <w:rsid w:val="14A01236"/>
    <w:rsid w:val="14A81E98"/>
    <w:rsid w:val="14AD5701"/>
    <w:rsid w:val="14C91E0F"/>
    <w:rsid w:val="14CA0061"/>
    <w:rsid w:val="14E614E2"/>
    <w:rsid w:val="14F74BCE"/>
    <w:rsid w:val="151434F1"/>
    <w:rsid w:val="15175270"/>
    <w:rsid w:val="151C3C35"/>
    <w:rsid w:val="152139F9"/>
    <w:rsid w:val="1535789E"/>
    <w:rsid w:val="154F0566"/>
    <w:rsid w:val="15502052"/>
    <w:rsid w:val="156C1118"/>
    <w:rsid w:val="158043D2"/>
    <w:rsid w:val="158979EC"/>
    <w:rsid w:val="15916DD0"/>
    <w:rsid w:val="159643E7"/>
    <w:rsid w:val="15A56331"/>
    <w:rsid w:val="15A85B44"/>
    <w:rsid w:val="15AC3C0A"/>
    <w:rsid w:val="15AC5843"/>
    <w:rsid w:val="15AD2FDD"/>
    <w:rsid w:val="15C727F2"/>
    <w:rsid w:val="15C9656A"/>
    <w:rsid w:val="15CF13B3"/>
    <w:rsid w:val="15D867AD"/>
    <w:rsid w:val="15DE060C"/>
    <w:rsid w:val="16060100"/>
    <w:rsid w:val="160F12CF"/>
    <w:rsid w:val="162D33AE"/>
    <w:rsid w:val="162F5819"/>
    <w:rsid w:val="165F6ECF"/>
    <w:rsid w:val="166205B7"/>
    <w:rsid w:val="16624F36"/>
    <w:rsid w:val="16640041"/>
    <w:rsid w:val="167A7865"/>
    <w:rsid w:val="16801894"/>
    <w:rsid w:val="1686631B"/>
    <w:rsid w:val="169F10D1"/>
    <w:rsid w:val="16A14DF1"/>
    <w:rsid w:val="16AB3022"/>
    <w:rsid w:val="16AE5760"/>
    <w:rsid w:val="16B435BD"/>
    <w:rsid w:val="16BF7E5D"/>
    <w:rsid w:val="16C916BF"/>
    <w:rsid w:val="16D8458B"/>
    <w:rsid w:val="16E318AE"/>
    <w:rsid w:val="16EE5CEB"/>
    <w:rsid w:val="16EE72DF"/>
    <w:rsid w:val="170301E7"/>
    <w:rsid w:val="170F4451"/>
    <w:rsid w:val="1712179E"/>
    <w:rsid w:val="17211484"/>
    <w:rsid w:val="17243DF6"/>
    <w:rsid w:val="172458B5"/>
    <w:rsid w:val="172D0E12"/>
    <w:rsid w:val="172F13BB"/>
    <w:rsid w:val="17335EA6"/>
    <w:rsid w:val="173E3223"/>
    <w:rsid w:val="17451C21"/>
    <w:rsid w:val="17463BEB"/>
    <w:rsid w:val="176122AE"/>
    <w:rsid w:val="17722725"/>
    <w:rsid w:val="177230DF"/>
    <w:rsid w:val="17780248"/>
    <w:rsid w:val="177C760C"/>
    <w:rsid w:val="1783523F"/>
    <w:rsid w:val="178D1939"/>
    <w:rsid w:val="17984446"/>
    <w:rsid w:val="179B5CE4"/>
    <w:rsid w:val="17AC1CA0"/>
    <w:rsid w:val="17B40B54"/>
    <w:rsid w:val="17BA0860"/>
    <w:rsid w:val="17C94E60"/>
    <w:rsid w:val="17D7474B"/>
    <w:rsid w:val="17E07B9B"/>
    <w:rsid w:val="17FE7612"/>
    <w:rsid w:val="17FF2717"/>
    <w:rsid w:val="1817746F"/>
    <w:rsid w:val="181F2B6F"/>
    <w:rsid w:val="18212CDC"/>
    <w:rsid w:val="1821614D"/>
    <w:rsid w:val="18226406"/>
    <w:rsid w:val="182E0907"/>
    <w:rsid w:val="18356E45"/>
    <w:rsid w:val="183F48C2"/>
    <w:rsid w:val="18571E0A"/>
    <w:rsid w:val="1858106C"/>
    <w:rsid w:val="18641C38"/>
    <w:rsid w:val="186C7681"/>
    <w:rsid w:val="186F665B"/>
    <w:rsid w:val="187A53F1"/>
    <w:rsid w:val="187B374C"/>
    <w:rsid w:val="187C4C79"/>
    <w:rsid w:val="187C5B16"/>
    <w:rsid w:val="18820C52"/>
    <w:rsid w:val="1887294B"/>
    <w:rsid w:val="188B7D52"/>
    <w:rsid w:val="189C4750"/>
    <w:rsid w:val="18A05C18"/>
    <w:rsid w:val="18AA6075"/>
    <w:rsid w:val="18AB63FB"/>
    <w:rsid w:val="18AC1C4D"/>
    <w:rsid w:val="18B44D45"/>
    <w:rsid w:val="18C341BD"/>
    <w:rsid w:val="18C77933"/>
    <w:rsid w:val="18D02E37"/>
    <w:rsid w:val="18D52661"/>
    <w:rsid w:val="18D94773"/>
    <w:rsid w:val="18DE232D"/>
    <w:rsid w:val="18DF42F7"/>
    <w:rsid w:val="18E90CD1"/>
    <w:rsid w:val="1905155A"/>
    <w:rsid w:val="19083176"/>
    <w:rsid w:val="19153875"/>
    <w:rsid w:val="191B7630"/>
    <w:rsid w:val="191E4E1F"/>
    <w:rsid w:val="1923152E"/>
    <w:rsid w:val="19257F5C"/>
    <w:rsid w:val="1931110C"/>
    <w:rsid w:val="19314B52"/>
    <w:rsid w:val="19326936"/>
    <w:rsid w:val="19343790"/>
    <w:rsid w:val="193B7279"/>
    <w:rsid w:val="194C1C4C"/>
    <w:rsid w:val="194F4537"/>
    <w:rsid w:val="198F1879"/>
    <w:rsid w:val="19AA66B3"/>
    <w:rsid w:val="19B337B9"/>
    <w:rsid w:val="19B94B48"/>
    <w:rsid w:val="19BC1F42"/>
    <w:rsid w:val="19C55537"/>
    <w:rsid w:val="19D1410A"/>
    <w:rsid w:val="19D33BDE"/>
    <w:rsid w:val="19D674A8"/>
    <w:rsid w:val="19DA056C"/>
    <w:rsid w:val="19DB4ABE"/>
    <w:rsid w:val="19E824F6"/>
    <w:rsid w:val="19E9686C"/>
    <w:rsid w:val="19F53DD2"/>
    <w:rsid w:val="1A004525"/>
    <w:rsid w:val="1A04765D"/>
    <w:rsid w:val="1A052893"/>
    <w:rsid w:val="1A0C1FFD"/>
    <w:rsid w:val="1A1435AA"/>
    <w:rsid w:val="1A17162D"/>
    <w:rsid w:val="1A1D6E85"/>
    <w:rsid w:val="1A220B5F"/>
    <w:rsid w:val="1A2408CF"/>
    <w:rsid w:val="1A293A7B"/>
    <w:rsid w:val="1A2975D8"/>
    <w:rsid w:val="1A2D475A"/>
    <w:rsid w:val="1A335DDD"/>
    <w:rsid w:val="1A3F6DFB"/>
    <w:rsid w:val="1A4537B6"/>
    <w:rsid w:val="1A4E67FE"/>
    <w:rsid w:val="1A522EC7"/>
    <w:rsid w:val="1A562397"/>
    <w:rsid w:val="1A5A7896"/>
    <w:rsid w:val="1A701B4A"/>
    <w:rsid w:val="1A7601F8"/>
    <w:rsid w:val="1A8B3F34"/>
    <w:rsid w:val="1A8B64E4"/>
    <w:rsid w:val="1AAC26DC"/>
    <w:rsid w:val="1AEC1817"/>
    <w:rsid w:val="1AF06E20"/>
    <w:rsid w:val="1AFC2DF0"/>
    <w:rsid w:val="1AFC4CEC"/>
    <w:rsid w:val="1AFE6CB6"/>
    <w:rsid w:val="1B007575"/>
    <w:rsid w:val="1B035681"/>
    <w:rsid w:val="1B066393"/>
    <w:rsid w:val="1B0B13D3"/>
    <w:rsid w:val="1B163A7E"/>
    <w:rsid w:val="1B171B26"/>
    <w:rsid w:val="1B17786B"/>
    <w:rsid w:val="1B1F097B"/>
    <w:rsid w:val="1B1F09DB"/>
    <w:rsid w:val="1B3E5305"/>
    <w:rsid w:val="1B3E5984"/>
    <w:rsid w:val="1B3E5CD3"/>
    <w:rsid w:val="1B44012E"/>
    <w:rsid w:val="1B570C81"/>
    <w:rsid w:val="1B5903A0"/>
    <w:rsid w:val="1B5935DF"/>
    <w:rsid w:val="1B6B3C20"/>
    <w:rsid w:val="1B6C3181"/>
    <w:rsid w:val="1B6E1EFF"/>
    <w:rsid w:val="1B7A4252"/>
    <w:rsid w:val="1B8F790E"/>
    <w:rsid w:val="1B932230"/>
    <w:rsid w:val="1B970EB9"/>
    <w:rsid w:val="1B9A1C37"/>
    <w:rsid w:val="1B9E4C49"/>
    <w:rsid w:val="1BA07339"/>
    <w:rsid w:val="1BA84055"/>
    <w:rsid w:val="1BA916A7"/>
    <w:rsid w:val="1BBF33D0"/>
    <w:rsid w:val="1BC178D5"/>
    <w:rsid w:val="1BC37C2F"/>
    <w:rsid w:val="1BD17F27"/>
    <w:rsid w:val="1BDA60E2"/>
    <w:rsid w:val="1BDC3671"/>
    <w:rsid w:val="1BE333D6"/>
    <w:rsid w:val="1BEA37C8"/>
    <w:rsid w:val="1BEB6132"/>
    <w:rsid w:val="1BEC108B"/>
    <w:rsid w:val="1BFD6F6E"/>
    <w:rsid w:val="1C073DDE"/>
    <w:rsid w:val="1C1E0C92"/>
    <w:rsid w:val="1C1E6D75"/>
    <w:rsid w:val="1C266020"/>
    <w:rsid w:val="1C2836C9"/>
    <w:rsid w:val="1C3C38FF"/>
    <w:rsid w:val="1C435416"/>
    <w:rsid w:val="1C4703FB"/>
    <w:rsid w:val="1C4E5A1B"/>
    <w:rsid w:val="1C4F3541"/>
    <w:rsid w:val="1C556DAA"/>
    <w:rsid w:val="1C713276"/>
    <w:rsid w:val="1C747749"/>
    <w:rsid w:val="1C7A05BE"/>
    <w:rsid w:val="1C89504F"/>
    <w:rsid w:val="1CAB4C1C"/>
    <w:rsid w:val="1CB153F2"/>
    <w:rsid w:val="1CB54EA9"/>
    <w:rsid w:val="1CB9191C"/>
    <w:rsid w:val="1CBA4C5C"/>
    <w:rsid w:val="1CC812FA"/>
    <w:rsid w:val="1CD35F20"/>
    <w:rsid w:val="1CD712A1"/>
    <w:rsid w:val="1CE30D15"/>
    <w:rsid w:val="1CE44A81"/>
    <w:rsid w:val="1CE75528"/>
    <w:rsid w:val="1CF059B0"/>
    <w:rsid w:val="1CFB2281"/>
    <w:rsid w:val="1CFB2F31"/>
    <w:rsid w:val="1D0705E1"/>
    <w:rsid w:val="1D1D3EF7"/>
    <w:rsid w:val="1D1E509E"/>
    <w:rsid w:val="1D214EDE"/>
    <w:rsid w:val="1D216C8C"/>
    <w:rsid w:val="1D292B99"/>
    <w:rsid w:val="1D297C66"/>
    <w:rsid w:val="1D350989"/>
    <w:rsid w:val="1D364844"/>
    <w:rsid w:val="1D3A5FA0"/>
    <w:rsid w:val="1D405BC9"/>
    <w:rsid w:val="1D446BB0"/>
    <w:rsid w:val="1D453552"/>
    <w:rsid w:val="1D4604A0"/>
    <w:rsid w:val="1D493E01"/>
    <w:rsid w:val="1D4B3D09"/>
    <w:rsid w:val="1D4C0199"/>
    <w:rsid w:val="1D4D3A48"/>
    <w:rsid w:val="1D4D6FF6"/>
    <w:rsid w:val="1D5801D4"/>
    <w:rsid w:val="1D5C5F16"/>
    <w:rsid w:val="1D6D3BD2"/>
    <w:rsid w:val="1D820D1F"/>
    <w:rsid w:val="1D883BAC"/>
    <w:rsid w:val="1D8A2A83"/>
    <w:rsid w:val="1D8D2573"/>
    <w:rsid w:val="1D965F08"/>
    <w:rsid w:val="1D97598D"/>
    <w:rsid w:val="1D9921E2"/>
    <w:rsid w:val="1D9B3568"/>
    <w:rsid w:val="1DAC0C4B"/>
    <w:rsid w:val="1DB61415"/>
    <w:rsid w:val="1DB627E2"/>
    <w:rsid w:val="1DB7314C"/>
    <w:rsid w:val="1DB7711E"/>
    <w:rsid w:val="1DBC33A1"/>
    <w:rsid w:val="1DC935A4"/>
    <w:rsid w:val="1DDA2F39"/>
    <w:rsid w:val="1DDA5DD9"/>
    <w:rsid w:val="1DE32227"/>
    <w:rsid w:val="1DF22581"/>
    <w:rsid w:val="1DFA2DDD"/>
    <w:rsid w:val="1E0321A5"/>
    <w:rsid w:val="1E0B080D"/>
    <w:rsid w:val="1E0D5D51"/>
    <w:rsid w:val="1E1265D5"/>
    <w:rsid w:val="1E225B41"/>
    <w:rsid w:val="1E2354AF"/>
    <w:rsid w:val="1E2748FD"/>
    <w:rsid w:val="1E2A1B70"/>
    <w:rsid w:val="1E2F479F"/>
    <w:rsid w:val="1E3A545C"/>
    <w:rsid w:val="1E58492F"/>
    <w:rsid w:val="1E59701B"/>
    <w:rsid w:val="1E6F7A6E"/>
    <w:rsid w:val="1E700D6E"/>
    <w:rsid w:val="1E7707F3"/>
    <w:rsid w:val="1E772476"/>
    <w:rsid w:val="1E79368B"/>
    <w:rsid w:val="1E902DC7"/>
    <w:rsid w:val="1E982151"/>
    <w:rsid w:val="1EA1379B"/>
    <w:rsid w:val="1ED815CC"/>
    <w:rsid w:val="1EDA17E8"/>
    <w:rsid w:val="1EEE2B9E"/>
    <w:rsid w:val="1F0B19A2"/>
    <w:rsid w:val="1F0E333C"/>
    <w:rsid w:val="1F1D16D5"/>
    <w:rsid w:val="1F261C4B"/>
    <w:rsid w:val="1F29007A"/>
    <w:rsid w:val="1F291E28"/>
    <w:rsid w:val="1F2F0E9C"/>
    <w:rsid w:val="1F330EF8"/>
    <w:rsid w:val="1F4E188E"/>
    <w:rsid w:val="1F555A28"/>
    <w:rsid w:val="1F5C21FD"/>
    <w:rsid w:val="1F673C79"/>
    <w:rsid w:val="1F680BA2"/>
    <w:rsid w:val="1F7402AB"/>
    <w:rsid w:val="1F7C439A"/>
    <w:rsid w:val="1F8C74EC"/>
    <w:rsid w:val="1F933745"/>
    <w:rsid w:val="1F9A31D1"/>
    <w:rsid w:val="1FA0658E"/>
    <w:rsid w:val="1FA232E7"/>
    <w:rsid w:val="1FA63478"/>
    <w:rsid w:val="1FA93A96"/>
    <w:rsid w:val="1FAC7DB1"/>
    <w:rsid w:val="1FB2006F"/>
    <w:rsid w:val="1FB97650"/>
    <w:rsid w:val="1FC01B8F"/>
    <w:rsid w:val="1FC16504"/>
    <w:rsid w:val="1FC508AF"/>
    <w:rsid w:val="1FC57DA2"/>
    <w:rsid w:val="1FCB3C53"/>
    <w:rsid w:val="1FD11AED"/>
    <w:rsid w:val="1FD9384E"/>
    <w:rsid w:val="1FD977F8"/>
    <w:rsid w:val="1FE1173F"/>
    <w:rsid w:val="1FE83A91"/>
    <w:rsid w:val="20062AED"/>
    <w:rsid w:val="20204657"/>
    <w:rsid w:val="20246D1D"/>
    <w:rsid w:val="20265145"/>
    <w:rsid w:val="20286583"/>
    <w:rsid w:val="202C265A"/>
    <w:rsid w:val="202D7522"/>
    <w:rsid w:val="202F6CDB"/>
    <w:rsid w:val="203211B0"/>
    <w:rsid w:val="20355ED8"/>
    <w:rsid w:val="204160E5"/>
    <w:rsid w:val="204934D0"/>
    <w:rsid w:val="20506ABD"/>
    <w:rsid w:val="205D7117"/>
    <w:rsid w:val="2065161F"/>
    <w:rsid w:val="206550E2"/>
    <w:rsid w:val="206F41B2"/>
    <w:rsid w:val="20843EDB"/>
    <w:rsid w:val="2092414C"/>
    <w:rsid w:val="20931C4F"/>
    <w:rsid w:val="209D32A0"/>
    <w:rsid w:val="20A249B8"/>
    <w:rsid w:val="20A262B7"/>
    <w:rsid w:val="20BA1E54"/>
    <w:rsid w:val="20BE54F7"/>
    <w:rsid w:val="20D12777"/>
    <w:rsid w:val="20E34258"/>
    <w:rsid w:val="20EE6A6B"/>
    <w:rsid w:val="2107263D"/>
    <w:rsid w:val="2116462E"/>
    <w:rsid w:val="211C0521"/>
    <w:rsid w:val="211E7AD8"/>
    <w:rsid w:val="21222FD3"/>
    <w:rsid w:val="21257C29"/>
    <w:rsid w:val="21294361"/>
    <w:rsid w:val="21374C65"/>
    <w:rsid w:val="21380A48"/>
    <w:rsid w:val="213A031C"/>
    <w:rsid w:val="213A6751"/>
    <w:rsid w:val="215E2D41"/>
    <w:rsid w:val="215E41AC"/>
    <w:rsid w:val="217139CB"/>
    <w:rsid w:val="217C250F"/>
    <w:rsid w:val="219D08AB"/>
    <w:rsid w:val="219D37F2"/>
    <w:rsid w:val="21AE10A5"/>
    <w:rsid w:val="21B734B0"/>
    <w:rsid w:val="21C557FC"/>
    <w:rsid w:val="21CB5418"/>
    <w:rsid w:val="21DC5877"/>
    <w:rsid w:val="21E14C3C"/>
    <w:rsid w:val="21FC25C1"/>
    <w:rsid w:val="22073C2F"/>
    <w:rsid w:val="22077181"/>
    <w:rsid w:val="220A2F8C"/>
    <w:rsid w:val="220D77DF"/>
    <w:rsid w:val="221220CB"/>
    <w:rsid w:val="221F7512"/>
    <w:rsid w:val="2228763F"/>
    <w:rsid w:val="22330BAA"/>
    <w:rsid w:val="22383676"/>
    <w:rsid w:val="225B2C40"/>
    <w:rsid w:val="226060F0"/>
    <w:rsid w:val="226715E5"/>
    <w:rsid w:val="22680EB9"/>
    <w:rsid w:val="22686853"/>
    <w:rsid w:val="226F1852"/>
    <w:rsid w:val="22711D58"/>
    <w:rsid w:val="22764E59"/>
    <w:rsid w:val="22774057"/>
    <w:rsid w:val="22AA3280"/>
    <w:rsid w:val="22C5630B"/>
    <w:rsid w:val="22C65746"/>
    <w:rsid w:val="22C97BAA"/>
    <w:rsid w:val="22D336C0"/>
    <w:rsid w:val="22DF73CD"/>
    <w:rsid w:val="22E00955"/>
    <w:rsid w:val="22E524C2"/>
    <w:rsid w:val="22EC3898"/>
    <w:rsid w:val="22EF5136"/>
    <w:rsid w:val="23046E34"/>
    <w:rsid w:val="231012A8"/>
    <w:rsid w:val="231132FF"/>
    <w:rsid w:val="23152DEF"/>
    <w:rsid w:val="232069DC"/>
    <w:rsid w:val="23301916"/>
    <w:rsid w:val="23304543"/>
    <w:rsid w:val="233C1AE9"/>
    <w:rsid w:val="233F0102"/>
    <w:rsid w:val="23411E36"/>
    <w:rsid w:val="23475CCD"/>
    <w:rsid w:val="235F3722"/>
    <w:rsid w:val="23656C4A"/>
    <w:rsid w:val="236C43ED"/>
    <w:rsid w:val="236E4A5E"/>
    <w:rsid w:val="23783B8C"/>
    <w:rsid w:val="2389558B"/>
    <w:rsid w:val="23930F2A"/>
    <w:rsid w:val="23963C9F"/>
    <w:rsid w:val="239948DC"/>
    <w:rsid w:val="23A950B7"/>
    <w:rsid w:val="23B34623"/>
    <w:rsid w:val="23BA3996"/>
    <w:rsid w:val="23C961E1"/>
    <w:rsid w:val="23CA257D"/>
    <w:rsid w:val="23CB5BA3"/>
    <w:rsid w:val="241619C3"/>
    <w:rsid w:val="241673E9"/>
    <w:rsid w:val="241906BD"/>
    <w:rsid w:val="241B00B0"/>
    <w:rsid w:val="242361A5"/>
    <w:rsid w:val="243C084F"/>
    <w:rsid w:val="24494654"/>
    <w:rsid w:val="245060A9"/>
    <w:rsid w:val="245100DA"/>
    <w:rsid w:val="245C4A4D"/>
    <w:rsid w:val="246B1D83"/>
    <w:rsid w:val="24821306"/>
    <w:rsid w:val="248837E9"/>
    <w:rsid w:val="24B46637"/>
    <w:rsid w:val="24B500F5"/>
    <w:rsid w:val="24BC54EC"/>
    <w:rsid w:val="24CE594B"/>
    <w:rsid w:val="24CF7615"/>
    <w:rsid w:val="24DE36B4"/>
    <w:rsid w:val="24E21DC9"/>
    <w:rsid w:val="24E54A43"/>
    <w:rsid w:val="24EC7B7F"/>
    <w:rsid w:val="24F133E8"/>
    <w:rsid w:val="24F21362"/>
    <w:rsid w:val="24F86524"/>
    <w:rsid w:val="24FD0659"/>
    <w:rsid w:val="250273A3"/>
    <w:rsid w:val="250403E5"/>
    <w:rsid w:val="2504216D"/>
    <w:rsid w:val="25115838"/>
    <w:rsid w:val="251C7C09"/>
    <w:rsid w:val="252B661D"/>
    <w:rsid w:val="252C77B1"/>
    <w:rsid w:val="253879BC"/>
    <w:rsid w:val="25414A3D"/>
    <w:rsid w:val="254259F1"/>
    <w:rsid w:val="25471F86"/>
    <w:rsid w:val="25493224"/>
    <w:rsid w:val="254B3149"/>
    <w:rsid w:val="25501DA5"/>
    <w:rsid w:val="25501E1B"/>
    <w:rsid w:val="25506360"/>
    <w:rsid w:val="255319AC"/>
    <w:rsid w:val="256136B4"/>
    <w:rsid w:val="25621E43"/>
    <w:rsid w:val="25757C91"/>
    <w:rsid w:val="25770F18"/>
    <w:rsid w:val="25785F81"/>
    <w:rsid w:val="25794FCA"/>
    <w:rsid w:val="258D2519"/>
    <w:rsid w:val="25951FC5"/>
    <w:rsid w:val="25B05051"/>
    <w:rsid w:val="25B856F7"/>
    <w:rsid w:val="25C45FAE"/>
    <w:rsid w:val="25D03C0B"/>
    <w:rsid w:val="25D36F91"/>
    <w:rsid w:val="25D43F4D"/>
    <w:rsid w:val="25D725DE"/>
    <w:rsid w:val="25DC5E46"/>
    <w:rsid w:val="25DD38B5"/>
    <w:rsid w:val="25E76599"/>
    <w:rsid w:val="25ED34D8"/>
    <w:rsid w:val="25FF38E2"/>
    <w:rsid w:val="2609706A"/>
    <w:rsid w:val="260B04D9"/>
    <w:rsid w:val="260C6F89"/>
    <w:rsid w:val="26123616"/>
    <w:rsid w:val="261427DB"/>
    <w:rsid w:val="2629247E"/>
    <w:rsid w:val="262B538B"/>
    <w:rsid w:val="262E7103"/>
    <w:rsid w:val="26420BB1"/>
    <w:rsid w:val="265A4FBD"/>
    <w:rsid w:val="265D3CC0"/>
    <w:rsid w:val="265E0CB7"/>
    <w:rsid w:val="266A3452"/>
    <w:rsid w:val="267F37CB"/>
    <w:rsid w:val="26847BB9"/>
    <w:rsid w:val="268A4E0D"/>
    <w:rsid w:val="268B6DE5"/>
    <w:rsid w:val="269229A8"/>
    <w:rsid w:val="2698404E"/>
    <w:rsid w:val="26B147DA"/>
    <w:rsid w:val="26B9750B"/>
    <w:rsid w:val="26C3402B"/>
    <w:rsid w:val="26C92DDE"/>
    <w:rsid w:val="26CC4239"/>
    <w:rsid w:val="26D54FA3"/>
    <w:rsid w:val="26D765AD"/>
    <w:rsid w:val="26F619E3"/>
    <w:rsid w:val="27140C3B"/>
    <w:rsid w:val="27185AB3"/>
    <w:rsid w:val="271E248E"/>
    <w:rsid w:val="27210B76"/>
    <w:rsid w:val="27277595"/>
    <w:rsid w:val="27304BC5"/>
    <w:rsid w:val="2737455E"/>
    <w:rsid w:val="273F64C8"/>
    <w:rsid w:val="27446948"/>
    <w:rsid w:val="27501301"/>
    <w:rsid w:val="27556A1C"/>
    <w:rsid w:val="276500BD"/>
    <w:rsid w:val="276854B7"/>
    <w:rsid w:val="27715215"/>
    <w:rsid w:val="27734C7A"/>
    <w:rsid w:val="27AB1F74"/>
    <w:rsid w:val="27AC35F6"/>
    <w:rsid w:val="27B04221"/>
    <w:rsid w:val="27B225E8"/>
    <w:rsid w:val="27BE6258"/>
    <w:rsid w:val="27C222B8"/>
    <w:rsid w:val="27CF5A88"/>
    <w:rsid w:val="27D56954"/>
    <w:rsid w:val="27D70166"/>
    <w:rsid w:val="27E965F8"/>
    <w:rsid w:val="27EA51F3"/>
    <w:rsid w:val="27EE1E60"/>
    <w:rsid w:val="281F4593"/>
    <w:rsid w:val="2820295B"/>
    <w:rsid w:val="28273847"/>
    <w:rsid w:val="28287ECB"/>
    <w:rsid w:val="28292E99"/>
    <w:rsid w:val="28302479"/>
    <w:rsid w:val="28347061"/>
    <w:rsid w:val="28433F5A"/>
    <w:rsid w:val="284D6CD5"/>
    <w:rsid w:val="28506677"/>
    <w:rsid w:val="28547DC9"/>
    <w:rsid w:val="28616AD6"/>
    <w:rsid w:val="28804C48"/>
    <w:rsid w:val="288978CD"/>
    <w:rsid w:val="28981105"/>
    <w:rsid w:val="28B07116"/>
    <w:rsid w:val="28B35C95"/>
    <w:rsid w:val="28B74948"/>
    <w:rsid w:val="28C52D01"/>
    <w:rsid w:val="28CB74F1"/>
    <w:rsid w:val="28E6610C"/>
    <w:rsid w:val="2912309B"/>
    <w:rsid w:val="29217724"/>
    <w:rsid w:val="29252CD7"/>
    <w:rsid w:val="293102D4"/>
    <w:rsid w:val="29390A9A"/>
    <w:rsid w:val="295247E6"/>
    <w:rsid w:val="29543F45"/>
    <w:rsid w:val="29583DA0"/>
    <w:rsid w:val="295C2D91"/>
    <w:rsid w:val="295E11F5"/>
    <w:rsid w:val="29752839"/>
    <w:rsid w:val="2975351E"/>
    <w:rsid w:val="297665B1"/>
    <w:rsid w:val="2981424E"/>
    <w:rsid w:val="298C36DF"/>
    <w:rsid w:val="29977171"/>
    <w:rsid w:val="29AA477D"/>
    <w:rsid w:val="29BD7D3C"/>
    <w:rsid w:val="29CC09A0"/>
    <w:rsid w:val="29D357B2"/>
    <w:rsid w:val="29F31EEC"/>
    <w:rsid w:val="29FA2D3E"/>
    <w:rsid w:val="2A021BF3"/>
    <w:rsid w:val="2A135BAE"/>
    <w:rsid w:val="2A1D6A2D"/>
    <w:rsid w:val="2A243DE5"/>
    <w:rsid w:val="2A37660E"/>
    <w:rsid w:val="2A3A4EC1"/>
    <w:rsid w:val="2A3C3357"/>
    <w:rsid w:val="2A4144C9"/>
    <w:rsid w:val="2A4173DD"/>
    <w:rsid w:val="2A4A3FA6"/>
    <w:rsid w:val="2A4E331C"/>
    <w:rsid w:val="2A5D7198"/>
    <w:rsid w:val="2A6B5155"/>
    <w:rsid w:val="2A706619"/>
    <w:rsid w:val="2A710314"/>
    <w:rsid w:val="2A7802DD"/>
    <w:rsid w:val="2A880F3D"/>
    <w:rsid w:val="2AA1140C"/>
    <w:rsid w:val="2AA47BC8"/>
    <w:rsid w:val="2AB40DE8"/>
    <w:rsid w:val="2AB6398F"/>
    <w:rsid w:val="2ABC2024"/>
    <w:rsid w:val="2AC81281"/>
    <w:rsid w:val="2ACB46DB"/>
    <w:rsid w:val="2AD57308"/>
    <w:rsid w:val="2AD7624D"/>
    <w:rsid w:val="2ADE61BC"/>
    <w:rsid w:val="2AE412F9"/>
    <w:rsid w:val="2AE446F0"/>
    <w:rsid w:val="2AEB08D9"/>
    <w:rsid w:val="2AF75904"/>
    <w:rsid w:val="2B082387"/>
    <w:rsid w:val="2B084FE7"/>
    <w:rsid w:val="2B12230A"/>
    <w:rsid w:val="2B1951D0"/>
    <w:rsid w:val="2B1B11BE"/>
    <w:rsid w:val="2B207952"/>
    <w:rsid w:val="2B231B62"/>
    <w:rsid w:val="2B374ADB"/>
    <w:rsid w:val="2B3A6E8F"/>
    <w:rsid w:val="2B3D7387"/>
    <w:rsid w:val="2B4E5917"/>
    <w:rsid w:val="2B5453A8"/>
    <w:rsid w:val="2B583996"/>
    <w:rsid w:val="2B5B780D"/>
    <w:rsid w:val="2B5B7BD5"/>
    <w:rsid w:val="2B612949"/>
    <w:rsid w:val="2B6366C1"/>
    <w:rsid w:val="2B746B21"/>
    <w:rsid w:val="2B747EBA"/>
    <w:rsid w:val="2B882788"/>
    <w:rsid w:val="2B8F40C7"/>
    <w:rsid w:val="2B990335"/>
    <w:rsid w:val="2BAE0D86"/>
    <w:rsid w:val="2BB36174"/>
    <w:rsid w:val="2BB4516F"/>
    <w:rsid w:val="2BC66750"/>
    <w:rsid w:val="2BDE5B0A"/>
    <w:rsid w:val="2BEE50EF"/>
    <w:rsid w:val="2C0C2030"/>
    <w:rsid w:val="2C105B0F"/>
    <w:rsid w:val="2C2020A4"/>
    <w:rsid w:val="2C220EDF"/>
    <w:rsid w:val="2C350864"/>
    <w:rsid w:val="2C3562B0"/>
    <w:rsid w:val="2C372028"/>
    <w:rsid w:val="2C431FA2"/>
    <w:rsid w:val="2C442928"/>
    <w:rsid w:val="2C525CD1"/>
    <w:rsid w:val="2C5D77A3"/>
    <w:rsid w:val="2C686283"/>
    <w:rsid w:val="2C6D39C7"/>
    <w:rsid w:val="2C736DD8"/>
    <w:rsid w:val="2C7A1F15"/>
    <w:rsid w:val="2C7F577D"/>
    <w:rsid w:val="2C815C60"/>
    <w:rsid w:val="2C865B62"/>
    <w:rsid w:val="2C8829E2"/>
    <w:rsid w:val="2C9A639D"/>
    <w:rsid w:val="2CA06F55"/>
    <w:rsid w:val="2CA927FA"/>
    <w:rsid w:val="2CB847EB"/>
    <w:rsid w:val="2CC06F3C"/>
    <w:rsid w:val="2CCB09C2"/>
    <w:rsid w:val="2CCF47B9"/>
    <w:rsid w:val="2CD41622"/>
    <w:rsid w:val="2CDB4EBB"/>
    <w:rsid w:val="2CDE69B6"/>
    <w:rsid w:val="2CE456EC"/>
    <w:rsid w:val="2CED4AD2"/>
    <w:rsid w:val="2CEF439F"/>
    <w:rsid w:val="2CF34ACA"/>
    <w:rsid w:val="2CF653D4"/>
    <w:rsid w:val="2D0143E4"/>
    <w:rsid w:val="2D1A7ABF"/>
    <w:rsid w:val="2D1F092B"/>
    <w:rsid w:val="2D287BC3"/>
    <w:rsid w:val="2D3B252A"/>
    <w:rsid w:val="2D3D5858"/>
    <w:rsid w:val="2D4542D1"/>
    <w:rsid w:val="2D4F6D08"/>
    <w:rsid w:val="2D516674"/>
    <w:rsid w:val="2D546C0A"/>
    <w:rsid w:val="2D5C786C"/>
    <w:rsid w:val="2D730A63"/>
    <w:rsid w:val="2D7466F0"/>
    <w:rsid w:val="2DA01DE9"/>
    <w:rsid w:val="2DA3549B"/>
    <w:rsid w:val="2DAF3E40"/>
    <w:rsid w:val="2DB72CF5"/>
    <w:rsid w:val="2DC86CB0"/>
    <w:rsid w:val="2DD1025A"/>
    <w:rsid w:val="2DF67CC1"/>
    <w:rsid w:val="2DFF136E"/>
    <w:rsid w:val="2E08044D"/>
    <w:rsid w:val="2E0A551A"/>
    <w:rsid w:val="2E0D0583"/>
    <w:rsid w:val="2E0F692F"/>
    <w:rsid w:val="2E1B2F6E"/>
    <w:rsid w:val="2E1F2D74"/>
    <w:rsid w:val="2E207E1D"/>
    <w:rsid w:val="2E287AD9"/>
    <w:rsid w:val="2E2959A0"/>
    <w:rsid w:val="2E327DB4"/>
    <w:rsid w:val="2E36630F"/>
    <w:rsid w:val="2E421854"/>
    <w:rsid w:val="2E440A31"/>
    <w:rsid w:val="2E4E3407"/>
    <w:rsid w:val="2E532A1D"/>
    <w:rsid w:val="2E646693"/>
    <w:rsid w:val="2E6C030C"/>
    <w:rsid w:val="2E8452CD"/>
    <w:rsid w:val="2E8541E9"/>
    <w:rsid w:val="2E870E93"/>
    <w:rsid w:val="2EA02197"/>
    <w:rsid w:val="2EA65243"/>
    <w:rsid w:val="2EAE2349"/>
    <w:rsid w:val="2EAE40F8"/>
    <w:rsid w:val="2EB77DC8"/>
    <w:rsid w:val="2EB947B6"/>
    <w:rsid w:val="2EBE3A23"/>
    <w:rsid w:val="2EC110C2"/>
    <w:rsid w:val="2EC22B4D"/>
    <w:rsid w:val="2EC61441"/>
    <w:rsid w:val="2ECE479A"/>
    <w:rsid w:val="2ED973C6"/>
    <w:rsid w:val="2EDC0C65"/>
    <w:rsid w:val="2EE37963"/>
    <w:rsid w:val="2EE55946"/>
    <w:rsid w:val="2EE63891"/>
    <w:rsid w:val="2EED0B0E"/>
    <w:rsid w:val="2EF23724"/>
    <w:rsid w:val="2EF371C7"/>
    <w:rsid w:val="2EF91817"/>
    <w:rsid w:val="2EFC4642"/>
    <w:rsid w:val="2F041F69"/>
    <w:rsid w:val="2F1D175C"/>
    <w:rsid w:val="2F225AE2"/>
    <w:rsid w:val="2F2A7C22"/>
    <w:rsid w:val="2F3C7E65"/>
    <w:rsid w:val="2F672AB1"/>
    <w:rsid w:val="2F6778AA"/>
    <w:rsid w:val="2F7B24BF"/>
    <w:rsid w:val="2F967065"/>
    <w:rsid w:val="2F9F5A25"/>
    <w:rsid w:val="2FB41BE1"/>
    <w:rsid w:val="2FC5794B"/>
    <w:rsid w:val="2FD16532"/>
    <w:rsid w:val="2FDC472D"/>
    <w:rsid w:val="2FE1529D"/>
    <w:rsid w:val="2FE42BB0"/>
    <w:rsid w:val="2FE4631C"/>
    <w:rsid w:val="2FE53B49"/>
    <w:rsid w:val="2FF100B8"/>
    <w:rsid w:val="3001227B"/>
    <w:rsid w:val="300A1801"/>
    <w:rsid w:val="300A7A53"/>
    <w:rsid w:val="301740CA"/>
    <w:rsid w:val="302665EA"/>
    <w:rsid w:val="30297EDA"/>
    <w:rsid w:val="304156FC"/>
    <w:rsid w:val="30451DCA"/>
    <w:rsid w:val="304752A6"/>
    <w:rsid w:val="30550CCF"/>
    <w:rsid w:val="305F1B4D"/>
    <w:rsid w:val="306B63F3"/>
    <w:rsid w:val="30777CCE"/>
    <w:rsid w:val="3088782E"/>
    <w:rsid w:val="30952B14"/>
    <w:rsid w:val="3095731D"/>
    <w:rsid w:val="30B2307A"/>
    <w:rsid w:val="30BB0223"/>
    <w:rsid w:val="30C56FDC"/>
    <w:rsid w:val="30CF6F37"/>
    <w:rsid w:val="30DB2F75"/>
    <w:rsid w:val="30DF67EA"/>
    <w:rsid w:val="30E65DCB"/>
    <w:rsid w:val="30F427CC"/>
    <w:rsid w:val="30F953B9"/>
    <w:rsid w:val="3105043A"/>
    <w:rsid w:val="31082CA2"/>
    <w:rsid w:val="31170761"/>
    <w:rsid w:val="311C34BF"/>
    <w:rsid w:val="31247A6C"/>
    <w:rsid w:val="312D576D"/>
    <w:rsid w:val="313C7159"/>
    <w:rsid w:val="31646CA7"/>
    <w:rsid w:val="31653193"/>
    <w:rsid w:val="317B7856"/>
    <w:rsid w:val="31833619"/>
    <w:rsid w:val="31861AA5"/>
    <w:rsid w:val="318F6462"/>
    <w:rsid w:val="31901E38"/>
    <w:rsid w:val="31A41759"/>
    <w:rsid w:val="31A83080"/>
    <w:rsid w:val="31B1677A"/>
    <w:rsid w:val="31B41876"/>
    <w:rsid w:val="31B47C77"/>
    <w:rsid w:val="31BE28A4"/>
    <w:rsid w:val="31C4789C"/>
    <w:rsid w:val="31C80F83"/>
    <w:rsid w:val="31D71BB7"/>
    <w:rsid w:val="31E04449"/>
    <w:rsid w:val="31F67737"/>
    <w:rsid w:val="31FA385F"/>
    <w:rsid w:val="31FE5396"/>
    <w:rsid w:val="32055D11"/>
    <w:rsid w:val="320D38E4"/>
    <w:rsid w:val="32111EFE"/>
    <w:rsid w:val="321204C9"/>
    <w:rsid w:val="32124DD6"/>
    <w:rsid w:val="32265FD5"/>
    <w:rsid w:val="322C2926"/>
    <w:rsid w:val="322C5A5F"/>
    <w:rsid w:val="322F36ED"/>
    <w:rsid w:val="32433FD3"/>
    <w:rsid w:val="3273357B"/>
    <w:rsid w:val="32971868"/>
    <w:rsid w:val="32A23F73"/>
    <w:rsid w:val="32A855A0"/>
    <w:rsid w:val="32AF06C9"/>
    <w:rsid w:val="32C65EB4"/>
    <w:rsid w:val="32C96272"/>
    <w:rsid w:val="32CF6F00"/>
    <w:rsid w:val="32E65AA7"/>
    <w:rsid w:val="32F04CDF"/>
    <w:rsid w:val="32F95D31"/>
    <w:rsid w:val="32FC7A89"/>
    <w:rsid w:val="330469DC"/>
    <w:rsid w:val="33122EA7"/>
    <w:rsid w:val="33142063"/>
    <w:rsid w:val="3321209A"/>
    <w:rsid w:val="333E1EEE"/>
    <w:rsid w:val="334B0167"/>
    <w:rsid w:val="33533A43"/>
    <w:rsid w:val="335708D2"/>
    <w:rsid w:val="336205DE"/>
    <w:rsid w:val="33681E65"/>
    <w:rsid w:val="338819DF"/>
    <w:rsid w:val="338F4E8D"/>
    <w:rsid w:val="33924537"/>
    <w:rsid w:val="339E473B"/>
    <w:rsid w:val="33A6440E"/>
    <w:rsid w:val="33A855B9"/>
    <w:rsid w:val="33B757FC"/>
    <w:rsid w:val="33C42020"/>
    <w:rsid w:val="33C65A3F"/>
    <w:rsid w:val="33CB202F"/>
    <w:rsid w:val="33DF5FF2"/>
    <w:rsid w:val="33E5680D"/>
    <w:rsid w:val="33E76132"/>
    <w:rsid w:val="33EA6C50"/>
    <w:rsid w:val="340071A3"/>
    <w:rsid w:val="34064B1D"/>
    <w:rsid w:val="341126D1"/>
    <w:rsid w:val="341175F6"/>
    <w:rsid w:val="341457A2"/>
    <w:rsid w:val="341D5FA7"/>
    <w:rsid w:val="343C07BD"/>
    <w:rsid w:val="34403A44"/>
    <w:rsid w:val="344900C5"/>
    <w:rsid w:val="34525CD5"/>
    <w:rsid w:val="34533482"/>
    <w:rsid w:val="345474EF"/>
    <w:rsid w:val="34567BB1"/>
    <w:rsid w:val="346239BA"/>
    <w:rsid w:val="346F4329"/>
    <w:rsid w:val="34773FF6"/>
    <w:rsid w:val="34796F56"/>
    <w:rsid w:val="348576A9"/>
    <w:rsid w:val="348F6779"/>
    <w:rsid w:val="34931DC5"/>
    <w:rsid w:val="34983880"/>
    <w:rsid w:val="349F6901"/>
    <w:rsid w:val="34C51E5D"/>
    <w:rsid w:val="34C91C8B"/>
    <w:rsid w:val="34D128EE"/>
    <w:rsid w:val="34DA3E98"/>
    <w:rsid w:val="34E53FE7"/>
    <w:rsid w:val="34E56399"/>
    <w:rsid w:val="34EB1C02"/>
    <w:rsid w:val="34EB4BD1"/>
    <w:rsid w:val="34F36D08"/>
    <w:rsid w:val="34F457BE"/>
    <w:rsid w:val="351E0906"/>
    <w:rsid w:val="35247C37"/>
    <w:rsid w:val="352A048A"/>
    <w:rsid w:val="35357321"/>
    <w:rsid w:val="35386A69"/>
    <w:rsid w:val="353E4C35"/>
    <w:rsid w:val="3542559A"/>
    <w:rsid w:val="35493E30"/>
    <w:rsid w:val="35551771"/>
    <w:rsid w:val="35704438"/>
    <w:rsid w:val="357065AB"/>
    <w:rsid w:val="357506F4"/>
    <w:rsid w:val="3575596F"/>
    <w:rsid w:val="357E4646"/>
    <w:rsid w:val="3586192A"/>
    <w:rsid w:val="358856A2"/>
    <w:rsid w:val="359739A8"/>
    <w:rsid w:val="35A42B5B"/>
    <w:rsid w:val="35A85D44"/>
    <w:rsid w:val="35AB313F"/>
    <w:rsid w:val="35B60F0F"/>
    <w:rsid w:val="35C131B4"/>
    <w:rsid w:val="35C44201"/>
    <w:rsid w:val="35C576A9"/>
    <w:rsid w:val="35C9598C"/>
    <w:rsid w:val="35E36D7D"/>
    <w:rsid w:val="35E548A3"/>
    <w:rsid w:val="35EA7F4D"/>
    <w:rsid w:val="35F2184C"/>
    <w:rsid w:val="35FC6FE7"/>
    <w:rsid w:val="35FC7E3E"/>
    <w:rsid w:val="35FF63AE"/>
    <w:rsid w:val="36076C22"/>
    <w:rsid w:val="360A255B"/>
    <w:rsid w:val="360B48E2"/>
    <w:rsid w:val="36167BC8"/>
    <w:rsid w:val="361D2ACE"/>
    <w:rsid w:val="361E1B63"/>
    <w:rsid w:val="361F4D2C"/>
    <w:rsid w:val="362F5B1E"/>
    <w:rsid w:val="364733D0"/>
    <w:rsid w:val="36507F70"/>
    <w:rsid w:val="36521C58"/>
    <w:rsid w:val="365C268B"/>
    <w:rsid w:val="365D08DD"/>
    <w:rsid w:val="36612665"/>
    <w:rsid w:val="36653C36"/>
    <w:rsid w:val="366732A5"/>
    <w:rsid w:val="36677D09"/>
    <w:rsid w:val="36681030"/>
    <w:rsid w:val="36722BE8"/>
    <w:rsid w:val="3679323D"/>
    <w:rsid w:val="367F5F4B"/>
    <w:rsid w:val="36900DC2"/>
    <w:rsid w:val="36962041"/>
    <w:rsid w:val="36A04C6E"/>
    <w:rsid w:val="36A209E6"/>
    <w:rsid w:val="36B64DDF"/>
    <w:rsid w:val="36B85B13"/>
    <w:rsid w:val="36C35592"/>
    <w:rsid w:val="36C50A5F"/>
    <w:rsid w:val="36C848FB"/>
    <w:rsid w:val="36EE3C2B"/>
    <w:rsid w:val="36F739E5"/>
    <w:rsid w:val="36FF61C9"/>
    <w:rsid w:val="37006A46"/>
    <w:rsid w:val="370451FC"/>
    <w:rsid w:val="37046FAB"/>
    <w:rsid w:val="375241BA"/>
    <w:rsid w:val="37545386"/>
    <w:rsid w:val="37704156"/>
    <w:rsid w:val="37750009"/>
    <w:rsid w:val="377740DF"/>
    <w:rsid w:val="37933987"/>
    <w:rsid w:val="37D050DF"/>
    <w:rsid w:val="37D41F7E"/>
    <w:rsid w:val="37D81F20"/>
    <w:rsid w:val="37E1553E"/>
    <w:rsid w:val="37E70E34"/>
    <w:rsid w:val="37F214F9"/>
    <w:rsid w:val="37F37B4E"/>
    <w:rsid w:val="37F6289F"/>
    <w:rsid w:val="38084878"/>
    <w:rsid w:val="38206066"/>
    <w:rsid w:val="38260F52"/>
    <w:rsid w:val="382D3D33"/>
    <w:rsid w:val="38443179"/>
    <w:rsid w:val="38485F05"/>
    <w:rsid w:val="38495514"/>
    <w:rsid w:val="384B1604"/>
    <w:rsid w:val="38567E77"/>
    <w:rsid w:val="385A1B6D"/>
    <w:rsid w:val="385B709E"/>
    <w:rsid w:val="386C69DA"/>
    <w:rsid w:val="38701EB8"/>
    <w:rsid w:val="388E0DD7"/>
    <w:rsid w:val="388F29F0"/>
    <w:rsid w:val="38A03918"/>
    <w:rsid w:val="38A87E0A"/>
    <w:rsid w:val="38B62526"/>
    <w:rsid w:val="38B738CF"/>
    <w:rsid w:val="38B74EDB"/>
    <w:rsid w:val="38D4014A"/>
    <w:rsid w:val="38D61B0E"/>
    <w:rsid w:val="38D9481B"/>
    <w:rsid w:val="38DA350F"/>
    <w:rsid w:val="38DB0894"/>
    <w:rsid w:val="38E571D0"/>
    <w:rsid w:val="38EA21D0"/>
    <w:rsid w:val="38EA3668"/>
    <w:rsid w:val="38F117B0"/>
    <w:rsid w:val="38F13A35"/>
    <w:rsid w:val="38F372D7"/>
    <w:rsid w:val="390468AB"/>
    <w:rsid w:val="391F631E"/>
    <w:rsid w:val="392126A4"/>
    <w:rsid w:val="39297BBC"/>
    <w:rsid w:val="393F251C"/>
    <w:rsid w:val="39411F5D"/>
    <w:rsid w:val="395A46FF"/>
    <w:rsid w:val="395C26E2"/>
    <w:rsid w:val="395F5720"/>
    <w:rsid w:val="39677CC5"/>
    <w:rsid w:val="397F6966"/>
    <w:rsid w:val="39846181"/>
    <w:rsid w:val="399D36E6"/>
    <w:rsid w:val="39A131D7"/>
    <w:rsid w:val="39B9306C"/>
    <w:rsid w:val="39C26ED7"/>
    <w:rsid w:val="39C742BF"/>
    <w:rsid w:val="39D2513E"/>
    <w:rsid w:val="39D766DF"/>
    <w:rsid w:val="39DC420F"/>
    <w:rsid w:val="39F350B4"/>
    <w:rsid w:val="3A007E0A"/>
    <w:rsid w:val="3A0B073C"/>
    <w:rsid w:val="3A0B68A2"/>
    <w:rsid w:val="3A0E0140"/>
    <w:rsid w:val="3A0F69E1"/>
    <w:rsid w:val="3A171E53"/>
    <w:rsid w:val="3A192D6D"/>
    <w:rsid w:val="3A1C2DEA"/>
    <w:rsid w:val="3A1E073A"/>
    <w:rsid w:val="3A257964"/>
    <w:rsid w:val="3A290B12"/>
    <w:rsid w:val="3A2B3A97"/>
    <w:rsid w:val="3A45081D"/>
    <w:rsid w:val="3A565164"/>
    <w:rsid w:val="3A7754FB"/>
    <w:rsid w:val="3A777A93"/>
    <w:rsid w:val="3A7D3DD1"/>
    <w:rsid w:val="3A984CDD"/>
    <w:rsid w:val="3A9E7716"/>
    <w:rsid w:val="3AA0523C"/>
    <w:rsid w:val="3AAB5869"/>
    <w:rsid w:val="3AAB5A74"/>
    <w:rsid w:val="3AAD5BAB"/>
    <w:rsid w:val="3AC3461A"/>
    <w:rsid w:val="3AD2116E"/>
    <w:rsid w:val="3AD41C7A"/>
    <w:rsid w:val="3AED7B21"/>
    <w:rsid w:val="3AEE1416"/>
    <w:rsid w:val="3AF731CF"/>
    <w:rsid w:val="3B0851AA"/>
    <w:rsid w:val="3B2A0FAA"/>
    <w:rsid w:val="3B2F036E"/>
    <w:rsid w:val="3B3B5074"/>
    <w:rsid w:val="3B3F2CA7"/>
    <w:rsid w:val="3B4A51A8"/>
    <w:rsid w:val="3B5378D0"/>
    <w:rsid w:val="3B5B58FE"/>
    <w:rsid w:val="3B693880"/>
    <w:rsid w:val="3B7D6611"/>
    <w:rsid w:val="3B8E32E7"/>
    <w:rsid w:val="3B9219BF"/>
    <w:rsid w:val="3BAC7C11"/>
    <w:rsid w:val="3BB2638E"/>
    <w:rsid w:val="3BB755C7"/>
    <w:rsid w:val="3BB865B6"/>
    <w:rsid w:val="3BBF16F2"/>
    <w:rsid w:val="3BD47CE7"/>
    <w:rsid w:val="3BD86C58"/>
    <w:rsid w:val="3BDA5AC2"/>
    <w:rsid w:val="3BE21884"/>
    <w:rsid w:val="3BF036A0"/>
    <w:rsid w:val="3BF43A8F"/>
    <w:rsid w:val="3BF8053F"/>
    <w:rsid w:val="3BFB6B87"/>
    <w:rsid w:val="3C0F7A6A"/>
    <w:rsid w:val="3C103408"/>
    <w:rsid w:val="3C105728"/>
    <w:rsid w:val="3C160E2E"/>
    <w:rsid w:val="3C203751"/>
    <w:rsid w:val="3C243C0E"/>
    <w:rsid w:val="3C2B1420"/>
    <w:rsid w:val="3C2B157A"/>
    <w:rsid w:val="3C2B6A4B"/>
    <w:rsid w:val="3C3C0F95"/>
    <w:rsid w:val="3C3C7A59"/>
    <w:rsid w:val="3C584D79"/>
    <w:rsid w:val="3C59658B"/>
    <w:rsid w:val="3C62601B"/>
    <w:rsid w:val="3C6D13B6"/>
    <w:rsid w:val="3C777F2F"/>
    <w:rsid w:val="3C9721CA"/>
    <w:rsid w:val="3C9E39FD"/>
    <w:rsid w:val="3CA42E5C"/>
    <w:rsid w:val="3CA8487C"/>
    <w:rsid w:val="3CAD3901"/>
    <w:rsid w:val="3CD1792F"/>
    <w:rsid w:val="3CDB07AE"/>
    <w:rsid w:val="3CDE384B"/>
    <w:rsid w:val="3CE372A7"/>
    <w:rsid w:val="3CE65E34"/>
    <w:rsid w:val="3CF559D2"/>
    <w:rsid w:val="3CFC5A3D"/>
    <w:rsid w:val="3D057AFA"/>
    <w:rsid w:val="3D124BBA"/>
    <w:rsid w:val="3D14767C"/>
    <w:rsid w:val="3D251A29"/>
    <w:rsid w:val="3D2B3343"/>
    <w:rsid w:val="3D311705"/>
    <w:rsid w:val="3D31661F"/>
    <w:rsid w:val="3D376CBA"/>
    <w:rsid w:val="3D4A7E6B"/>
    <w:rsid w:val="3D605157"/>
    <w:rsid w:val="3D691C27"/>
    <w:rsid w:val="3D6C7658"/>
    <w:rsid w:val="3D915310"/>
    <w:rsid w:val="3D954E00"/>
    <w:rsid w:val="3D9A32B8"/>
    <w:rsid w:val="3DA97A8B"/>
    <w:rsid w:val="3DB906CE"/>
    <w:rsid w:val="3DBF59D9"/>
    <w:rsid w:val="3DC12312"/>
    <w:rsid w:val="3DC96858"/>
    <w:rsid w:val="3DFD6502"/>
    <w:rsid w:val="3E093E41"/>
    <w:rsid w:val="3E0A2E58"/>
    <w:rsid w:val="3E0B6E71"/>
    <w:rsid w:val="3E0D3D2C"/>
    <w:rsid w:val="3E13081B"/>
    <w:rsid w:val="3E193941"/>
    <w:rsid w:val="3E23240C"/>
    <w:rsid w:val="3E4373FA"/>
    <w:rsid w:val="3E4A59F1"/>
    <w:rsid w:val="3E55633E"/>
    <w:rsid w:val="3E587F22"/>
    <w:rsid w:val="3E5F0F6A"/>
    <w:rsid w:val="3E5F540E"/>
    <w:rsid w:val="3E610861"/>
    <w:rsid w:val="3E66679D"/>
    <w:rsid w:val="3E673989"/>
    <w:rsid w:val="3E7F160D"/>
    <w:rsid w:val="3E8409D1"/>
    <w:rsid w:val="3E9F1468"/>
    <w:rsid w:val="3EA13331"/>
    <w:rsid w:val="3EA52E3A"/>
    <w:rsid w:val="3EBC21E6"/>
    <w:rsid w:val="3EBC460F"/>
    <w:rsid w:val="3EC37D0F"/>
    <w:rsid w:val="3EE21D65"/>
    <w:rsid w:val="3EE6343A"/>
    <w:rsid w:val="3EEC2F55"/>
    <w:rsid w:val="3EF67B21"/>
    <w:rsid w:val="3F055FB6"/>
    <w:rsid w:val="3F1979F4"/>
    <w:rsid w:val="3F220916"/>
    <w:rsid w:val="3F2226C4"/>
    <w:rsid w:val="3F23468E"/>
    <w:rsid w:val="3F2A5A1C"/>
    <w:rsid w:val="3F2F3033"/>
    <w:rsid w:val="3F2F3857"/>
    <w:rsid w:val="3F4149D1"/>
    <w:rsid w:val="3F4627C2"/>
    <w:rsid w:val="3F4A39C9"/>
    <w:rsid w:val="3F4D5456"/>
    <w:rsid w:val="3F566811"/>
    <w:rsid w:val="3F585B10"/>
    <w:rsid w:val="3F69526E"/>
    <w:rsid w:val="3F6F1681"/>
    <w:rsid w:val="3F7067FB"/>
    <w:rsid w:val="3F746C97"/>
    <w:rsid w:val="3F7B6278"/>
    <w:rsid w:val="3F83502F"/>
    <w:rsid w:val="3F9B2DF7"/>
    <w:rsid w:val="3F9C37CC"/>
    <w:rsid w:val="3FA05B5D"/>
    <w:rsid w:val="3FAA26B9"/>
    <w:rsid w:val="3FB6112E"/>
    <w:rsid w:val="3FB928FC"/>
    <w:rsid w:val="3FC27A03"/>
    <w:rsid w:val="3FC74FE8"/>
    <w:rsid w:val="3FD008B3"/>
    <w:rsid w:val="3FD02F10"/>
    <w:rsid w:val="3FD61666"/>
    <w:rsid w:val="3FE24A6A"/>
    <w:rsid w:val="3FE756BB"/>
    <w:rsid w:val="3FEB2453"/>
    <w:rsid w:val="400363F0"/>
    <w:rsid w:val="40061F09"/>
    <w:rsid w:val="400807B9"/>
    <w:rsid w:val="400B75FC"/>
    <w:rsid w:val="400C38A3"/>
    <w:rsid w:val="40183AC7"/>
    <w:rsid w:val="401E093B"/>
    <w:rsid w:val="40271F5C"/>
    <w:rsid w:val="40286A66"/>
    <w:rsid w:val="403501D5"/>
    <w:rsid w:val="4037170C"/>
    <w:rsid w:val="403A46AE"/>
    <w:rsid w:val="403F72A5"/>
    <w:rsid w:val="404103B4"/>
    <w:rsid w:val="40580367"/>
    <w:rsid w:val="405D30DE"/>
    <w:rsid w:val="40644F5E"/>
    <w:rsid w:val="40650AC5"/>
    <w:rsid w:val="40694322"/>
    <w:rsid w:val="406B009A"/>
    <w:rsid w:val="40703903"/>
    <w:rsid w:val="40774FC4"/>
    <w:rsid w:val="40903943"/>
    <w:rsid w:val="409601B3"/>
    <w:rsid w:val="40B93149"/>
    <w:rsid w:val="40BC26A4"/>
    <w:rsid w:val="40C45F35"/>
    <w:rsid w:val="40C652D1"/>
    <w:rsid w:val="40CB19CF"/>
    <w:rsid w:val="40CE638A"/>
    <w:rsid w:val="40CF23D7"/>
    <w:rsid w:val="40DD3169"/>
    <w:rsid w:val="40E83F15"/>
    <w:rsid w:val="40EF3C14"/>
    <w:rsid w:val="40F710C3"/>
    <w:rsid w:val="40FB141E"/>
    <w:rsid w:val="40FB3C3C"/>
    <w:rsid w:val="40FE4A6B"/>
    <w:rsid w:val="41025E97"/>
    <w:rsid w:val="41026641"/>
    <w:rsid w:val="41085632"/>
    <w:rsid w:val="410A1661"/>
    <w:rsid w:val="411C6BD9"/>
    <w:rsid w:val="41204BEA"/>
    <w:rsid w:val="4123067F"/>
    <w:rsid w:val="412A1D04"/>
    <w:rsid w:val="41312634"/>
    <w:rsid w:val="413F4752"/>
    <w:rsid w:val="41464F00"/>
    <w:rsid w:val="415428DD"/>
    <w:rsid w:val="415E3320"/>
    <w:rsid w:val="416322F4"/>
    <w:rsid w:val="416C40CA"/>
    <w:rsid w:val="416D77F3"/>
    <w:rsid w:val="41707150"/>
    <w:rsid w:val="41716AA5"/>
    <w:rsid w:val="41741B70"/>
    <w:rsid w:val="417A00F3"/>
    <w:rsid w:val="41865A76"/>
    <w:rsid w:val="419216CE"/>
    <w:rsid w:val="419545D1"/>
    <w:rsid w:val="41AA7058"/>
    <w:rsid w:val="41AE560F"/>
    <w:rsid w:val="41C27472"/>
    <w:rsid w:val="41C93FF6"/>
    <w:rsid w:val="41C95079"/>
    <w:rsid w:val="41D23F12"/>
    <w:rsid w:val="41D51579"/>
    <w:rsid w:val="41D852BC"/>
    <w:rsid w:val="41DD0A0C"/>
    <w:rsid w:val="41E579D9"/>
    <w:rsid w:val="41E82C57"/>
    <w:rsid w:val="41F320F5"/>
    <w:rsid w:val="41F67E38"/>
    <w:rsid w:val="421107CE"/>
    <w:rsid w:val="42132B03"/>
    <w:rsid w:val="42191E11"/>
    <w:rsid w:val="42206BF1"/>
    <w:rsid w:val="423F17DF"/>
    <w:rsid w:val="42447EB2"/>
    <w:rsid w:val="42462B6D"/>
    <w:rsid w:val="424F01F1"/>
    <w:rsid w:val="425050E7"/>
    <w:rsid w:val="4253400A"/>
    <w:rsid w:val="425526B1"/>
    <w:rsid w:val="42562684"/>
    <w:rsid w:val="4264060C"/>
    <w:rsid w:val="42644DA1"/>
    <w:rsid w:val="426552EC"/>
    <w:rsid w:val="42971C8E"/>
    <w:rsid w:val="42A11B51"/>
    <w:rsid w:val="42A15FF5"/>
    <w:rsid w:val="42A649C4"/>
    <w:rsid w:val="42AD1B13"/>
    <w:rsid w:val="42B543BD"/>
    <w:rsid w:val="42B555FD"/>
    <w:rsid w:val="42B8554C"/>
    <w:rsid w:val="42BC3706"/>
    <w:rsid w:val="42C27D1A"/>
    <w:rsid w:val="42C45840"/>
    <w:rsid w:val="42E83C24"/>
    <w:rsid w:val="42F75C51"/>
    <w:rsid w:val="43062836"/>
    <w:rsid w:val="430E20CC"/>
    <w:rsid w:val="433B1FA6"/>
    <w:rsid w:val="43453AD3"/>
    <w:rsid w:val="434A2BF9"/>
    <w:rsid w:val="434D6F83"/>
    <w:rsid w:val="43557B07"/>
    <w:rsid w:val="43624D8B"/>
    <w:rsid w:val="437C436D"/>
    <w:rsid w:val="43871748"/>
    <w:rsid w:val="43910176"/>
    <w:rsid w:val="439711A6"/>
    <w:rsid w:val="439B70F7"/>
    <w:rsid w:val="43A044FF"/>
    <w:rsid w:val="43A14807"/>
    <w:rsid w:val="43A31F49"/>
    <w:rsid w:val="43A37B4B"/>
    <w:rsid w:val="43B61889"/>
    <w:rsid w:val="43BA2D60"/>
    <w:rsid w:val="43BD0C0D"/>
    <w:rsid w:val="43CF696C"/>
    <w:rsid w:val="43D33A02"/>
    <w:rsid w:val="43D54F64"/>
    <w:rsid w:val="43D73505"/>
    <w:rsid w:val="43E17C0E"/>
    <w:rsid w:val="43E20674"/>
    <w:rsid w:val="43E443EC"/>
    <w:rsid w:val="43F00C0B"/>
    <w:rsid w:val="43FA0737"/>
    <w:rsid w:val="441B65FB"/>
    <w:rsid w:val="441D78FE"/>
    <w:rsid w:val="443D58AA"/>
    <w:rsid w:val="444529B0"/>
    <w:rsid w:val="444B08E3"/>
    <w:rsid w:val="44510F36"/>
    <w:rsid w:val="44897C8C"/>
    <w:rsid w:val="448A3556"/>
    <w:rsid w:val="44984CFA"/>
    <w:rsid w:val="449D27EC"/>
    <w:rsid w:val="44A43B57"/>
    <w:rsid w:val="44AA46EE"/>
    <w:rsid w:val="44BF6785"/>
    <w:rsid w:val="44CB6E83"/>
    <w:rsid w:val="44D924E7"/>
    <w:rsid w:val="44DC110B"/>
    <w:rsid w:val="44F4000D"/>
    <w:rsid w:val="4500466B"/>
    <w:rsid w:val="45140D01"/>
    <w:rsid w:val="451B76C7"/>
    <w:rsid w:val="452151CC"/>
    <w:rsid w:val="452D1DC2"/>
    <w:rsid w:val="453737B5"/>
    <w:rsid w:val="454670D7"/>
    <w:rsid w:val="45482C72"/>
    <w:rsid w:val="454A5F68"/>
    <w:rsid w:val="455453B0"/>
    <w:rsid w:val="45561319"/>
    <w:rsid w:val="45594124"/>
    <w:rsid w:val="455A79B4"/>
    <w:rsid w:val="456357E4"/>
    <w:rsid w:val="456D21BF"/>
    <w:rsid w:val="4577303D"/>
    <w:rsid w:val="45775A9F"/>
    <w:rsid w:val="457F115C"/>
    <w:rsid w:val="4588349D"/>
    <w:rsid w:val="458C4D3B"/>
    <w:rsid w:val="459771D8"/>
    <w:rsid w:val="45AF7654"/>
    <w:rsid w:val="45C53DA9"/>
    <w:rsid w:val="45C96D90"/>
    <w:rsid w:val="45CA0A0E"/>
    <w:rsid w:val="45D41825"/>
    <w:rsid w:val="45D65FB6"/>
    <w:rsid w:val="45D86F49"/>
    <w:rsid w:val="45E10782"/>
    <w:rsid w:val="45E20714"/>
    <w:rsid w:val="45E96AFB"/>
    <w:rsid w:val="45F14B9E"/>
    <w:rsid w:val="45F96148"/>
    <w:rsid w:val="45FB6176"/>
    <w:rsid w:val="46005EC3"/>
    <w:rsid w:val="46036CBD"/>
    <w:rsid w:val="4604196F"/>
    <w:rsid w:val="46044F35"/>
    <w:rsid w:val="46212372"/>
    <w:rsid w:val="46224CF0"/>
    <w:rsid w:val="462B1905"/>
    <w:rsid w:val="46302347"/>
    <w:rsid w:val="46355483"/>
    <w:rsid w:val="46445615"/>
    <w:rsid w:val="4644605B"/>
    <w:rsid w:val="464C5BD7"/>
    <w:rsid w:val="464D1164"/>
    <w:rsid w:val="464E066E"/>
    <w:rsid w:val="465A6A75"/>
    <w:rsid w:val="46674E9F"/>
    <w:rsid w:val="46690BD8"/>
    <w:rsid w:val="4674409A"/>
    <w:rsid w:val="467C4DAF"/>
    <w:rsid w:val="46824423"/>
    <w:rsid w:val="46845A12"/>
    <w:rsid w:val="46941C88"/>
    <w:rsid w:val="46973C3E"/>
    <w:rsid w:val="46A24CF0"/>
    <w:rsid w:val="46A427D0"/>
    <w:rsid w:val="46B45A94"/>
    <w:rsid w:val="46B6465C"/>
    <w:rsid w:val="46C14012"/>
    <w:rsid w:val="46C442B7"/>
    <w:rsid w:val="46D6196B"/>
    <w:rsid w:val="46D91E87"/>
    <w:rsid w:val="46E05C21"/>
    <w:rsid w:val="46E75FA1"/>
    <w:rsid w:val="46ED1809"/>
    <w:rsid w:val="470C0D07"/>
    <w:rsid w:val="471072A6"/>
    <w:rsid w:val="47125B11"/>
    <w:rsid w:val="471675DC"/>
    <w:rsid w:val="471A0124"/>
    <w:rsid w:val="472874BD"/>
    <w:rsid w:val="472A56A1"/>
    <w:rsid w:val="47307948"/>
    <w:rsid w:val="47354F5E"/>
    <w:rsid w:val="47456C98"/>
    <w:rsid w:val="47683A8C"/>
    <w:rsid w:val="478B6FEA"/>
    <w:rsid w:val="47A74A5D"/>
    <w:rsid w:val="47B02837"/>
    <w:rsid w:val="47B24801"/>
    <w:rsid w:val="47B71E17"/>
    <w:rsid w:val="47C92293"/>
    <w:rsid w:val="47D26178"/>
    <w:rsid w:val="47D46525"/>
    <w:rsid w:val="47E26E94"/>
    <w:rsid w:val="47E73A2C"/>
    <w:rsid w:val="48082673"/>
    <w:rsid w:val="480F7DEA"/>
    <w:rsid w:val="4813679C"/>
    <w:rsid w:val="48177A60"/>
    <w:rsid w:val="482374AD"/>
    <w:rsid w:val="482A083B"/>
    <w:rsid w:val="482F7BFF"/>
    <w:rsid w:val="483748AD"/>
    <w:rsid w:val="48376AB4"/>
    <w:rsid w:val="483B0352"/>
    <w:rsid w:val="48500B6A"/>
    <w:rsid w:val="48592ECE"/>
    <w:rsid w:val="485E1207"/>
    <w:rsid w:val="486C69BA"/>
    <w:rsid w:val="486E175A"/>
    <w:rsid w:val="48873FD8"/>
    <w:rsid w:val="488933C2"/>
    <w:rsid w:val="48994732"/>
    <w:rsid w:val="489B0ACD"/>
    <w:rsid w:val="489F395F"/>
    <w:rsid w:val="489F64B4"/>
    <w:rsid w:val="48A405ED"/>
    <w:rsid w:val="48C72FC1"/>
    <w:rsid w:val="48E41FF7"/>
    <w:rsid w:val="48E67D7A"/>
    <w:rsid w:val="48EC3D6D"/>
    <w:rsid w:val="48ED6D50"/>
    <w:rsid w:val="48FE40E9"/>
    <w:rsid w:val="49033566"/>
    <w:rsid w:val="491237A9"/>
    <w:rsid w:val="49170DBF"/>
    <w:rsid w:val="49280258"/>
    <w:rsid w:val="49423962"/>
    <w:rsid w:val="494476DB"/>
    <w:rsid w:val="49584F34"/>
    <w:rsid w:val="49731D6E"/>
    <w:rsid w:val="497942D6"/>
    <w:rsid w:val="497A134E"/>
    <w:rsid w:val="497D6DB1"/>
    <w:rsid w:val="49836351"/>
    <w:rsid w:val="49845D29"/>
    <w:rsid w:val="498B686C"/>
    <w:rsid w:val="499F40D8"/>
    <w:rsid w:val="49A57A20"/>
    <w:rsid w:val="49B20AE8"/>
    <w:rsid w:val="49C31C04"/>
    <w:rsid w:val="49C45F8C"/>
    <w:rsid w:val="49CA4084"/>
    <w:rsid w:val="49EC691B"/>
    <w:rsid w:val="49F22974"/>
    <w:rsid w:val="4A001853"/>
    <w:rsid w:val="4A005533"/>
    <w:rsid w:val="4A056E6A"/>
    <w:rsid w:val="4A0A534F"/>
    <w:rsid w:val="4A121587"/>
    <w:rsid w:val="4A192DAD"/>
    <w:rsid w:val="4A1E1CDA"/>
    <w:rsid w:val="4A2D016F"/>
    <w:rsid w:val="4A4060F4"/>
    <w:rsid w:val="4A4200BE"/>
    <w:rsid w:val="4A614727"/>
    <w:rsid w:val="4A6C45D6"/>
    <w:rsid w:val="4A6D1FF7"/>
    <w:rsid w:val="4A6E7A4E"/>
    <w:rsid w:val="4A791606"/>
    <w:rsid w:val="4A7A7858"/>
    <w:rsid w:val="4A7F4E6E"/>
    <w:rsid w:val="4A816CF0"/>
    <w:rsid w:val="4A864664"/>
    <w:rsid w:val="4A8C1339"/>
    <w:rsid w:val="4A915E8D"/>
    <w:rsid w:val="4AA20B5D"/>
    <w:rsid w:val="4AA46683"/>
    <w:rsid w:val="4AAC41AE"/>
    <w:rsid w:val="4AB10DA0"/>
    <w:rsid w:val="4AC30BEF"/>
    <w:rsid w:val="4AC46D25"/>
    <w:rsid w:val="4AC72371"/>
    <w:rsid w:val="4ACA1E61"/>
    <w:rsid w:val="4ACA3C0F"/>
    <w:rsid w:val="4ACC67F1"/>
    <w:rsid w:val="4AD07360"/>
    <w:rsid w:val="4AD76AF9"/>
    <w:rsid w:val="4ADE2F2D"/>
    <w:rsid w:val="4AE30A6B"/>
    <w:rsid w:val="4AE7656F"/>
    <w:rsid w:val="4AEB308B"/>
    <w:rsid w:val="4AFB08BD"/>
    <w:rsid w:val="4B0F06BD"/>
    <w:rsid w:val="4B241572"/>
    <w:rsid w:val="4B293EC0"/>
    <w:rsid w:val="4B2C797B"/>
    <w:rsid w:val="4B2E0642"/>
    <w:rsid w:val="4B342F29"/>
    <w:rsid w:val="4B3C6732"/>
    <w:rsid w:val="4B3D06FA"/>
    <w:rsid w:val="4B412124"/>
    <w:rsid w:val="4B4E4840"/>
    <w:rsid w:val="4B682077"/>
    <w:rsid w:val="4B863FDA"/>
    <w:rsid w:val="4B94642A"/>
    <w:rsid w:val="4BA4182F"/>
    <w:rsid w:val="4BA426B2"/>
    <w:rsid w:val="4BA601D9"/>
    <w:rsid w:val="4BAB1166"/>
    <w:rsid w:val="4BB5041C"/>
    <w:rsid w:val="4BB913FC"/>
    <w:rsid w:val="4BBA3C84"/>
    <w:rsid w:val="4BBD0F43"/>
    <w:rsid w:val="4BC15658"/>
    <w:rsid w:val="4BC30D8B"/>
    <w:rsid w:val="4BC66ACD"/>
    <w:rsid w:val="4BCB31D5"/>
    <w:rsid w:val="4BDF13BA"/>
    <w:rsid w:val="4BE40D01"/>
    <w:rsid w:val="4BEF7DD1"/>
    <w:rsid w:val="4BF01D8D"/>
    <w:rsid w:val="4BFD1916"/>
    <w:rsid w:val="4C065E68"/>
    <w:rsid w:val="4C0A6E2C"/>
    <w:rsid w:val="4C0B44E0"/>
    <w:rsid w:val="4C0D0258"/>
    <w:rsid w:val="4C0D64AA"/>
    <w:rsid w:val="4C1C493F"/>
    <w:rsid w:val="4C2207CD"/>
    <w:rsid w:val="4C26756B"/>
    <w:rsid w:val="4C2F7FB7"/>
    <w:rsid w:val="4C465518"/>
    <w:rsid w:val="4C497494"/>
    <w:rsid w:val="4C4E7468"/>
    <w:rsid w:val="4C612351"/>
    <w:rsid w:val="4C632FB1"/>
    <w:rsid w:val="4C681932"/>
    <w:rsid w:val="4C684C26"/>
    <w:rsid w:val="4C6C1422"/>
    <w:rsid w:val="4C71724D"/>
    <w:rsid w:val="4C790191"/>
    <w:rsid w:val="4C7C3A43"/>
    <w:rsid w:val="4C833DBD"/>
    <w:rsid w:val="4C8A7AFA"/>
    <w:rsid w:val="4C9A2B36"/>
    <w:rsid w:val="4CA37728"/>
    <w:rsid w:val="4CA477AA"/>
    <w:rsid w:val="4CB73FE4"/>
    <w:rsid w:val="4CCA439B"/>
    <w:rsid w:val="4CD2625E"/>
    <w:rsid w:val="4CD55219"/>
    <w:rsid w:val="4CE117BC"/>
    <w:rsid w:val="4CE92A73"/>
    <w:rsid w:val="4CFE56F6"/>
    <w:rsid w:val="4D0269B3"/>
    <w:rsid w:val="4D032088"/>
    <w:rsid w:val="4D16313C"/>
    <w:rsid w:val="4D220B0F"/>
    <w:rsid w:val="4D344CA4"/>
    <w:rsid w:val="4D55091A"/>
    <w:rsid w:val="4D7452A0"/>
    <w:rsid w:val="4D7F5185"/>
    <w:rsid w:val="4D9C3C0E"/>
    <w:rsid w:val="4DA0626B"/>
    <w:rsid w:val="4DA370C6"/>
    <w:rsid w:val="4DC770F7"/>
    <w:rsid w:val="4DD47701"/>
    <w:rsid w:val="4DD606E1"/>
    <w:rsid w:val="4DDD2AB9"/>
    <w:rsid w:val="4DDE7585"/>
    <w:rsid w:val="4DE1374A"/>
    <w:rsid w:val="4DE66C63"/>
    <w:rsid w:val="4DEA6AA2"/>
    <w:rsid w:val="4DED11BA"/>
    <w:rsid w:val="4DED20EF"/>
    <w:rsid w:val="4DEF0C95"/>
    <w:rsid w:val="4E032592"/>
    <w:rsid w:val="4E035DB6"/>
    <w:rsid w:val="4E092CA1"/>
    <w:rsid w:val="4E1C29D4"/>
    <w:rsid w:val="4E320449"/>
    <w:rsid w:val="4E3A10AC"/>
    <w:rsid w:val="4E453CD9"/>
    <w:rsid w:val="4E610CE5"/>
    <w:rsid w:val="4E6525CD"/>
    <w:rsid w:val="4E65437B"/>
    <w:rsid w:val="4E7E71EB"/>
    <w:rsid w:val="4E8311D2"/>
    <w:rsid w:val="4E8567CB"/>
    <w:rsid w:val="4E8A5EF6"/>
    <w:rsid w:val="4E8C4266"/>
    <w:rsid w:val="4E8F13F8"/>
    <w:rsid w:val="4EAA7FE0"/>
    <w:rsid w:val="4EB66985"/>
    <w:rsid w:val="4EBC539E"/>
    <w:rsid w:val="4EC26E2D"/>
    <w:rsid w:val="4EC92B5C"/>
    <w:rsid w:val="4EEA6DAD"/>
    <w:rsid w:val="4F030048"/>
    <w:rsid w:val="4F133DD7"/>
    <w:rsid w:val="4F235EC2"/>
    <w:rsid w:val="4F271630"/>
    <w:rsid w:val="4F2E1779"/>
    <w:rsid w:val="4F4641AC"/>
    <w:rsid w:val="4F5148FF"/>
    <w:rsid w:val="4F5368C9"/>
    <w:rsid w:val="4F546DE9"/>
    <w:rsid w:val="4F551466"/>
    <w:rsid w:val="4F5B2E2A"/>
    <w:rsid w:val="4F63393C"/>
    <w:rsid w:val="4F6C34E7"/>
    <w:rsid w:val="4F716D4F"/>
    <w:rsid w:val="4F786330"/>
    <w:rsid w:val="4F8B4F8E"/>
    <w:rsid w:val="4F931040"/>
    <w:rsid w:val="4F974A08"/>
    <w:rsid w:val="4F992D4E"/>
    <w:rsid w:val="4F9D5D96"/>
    <w:rsid w:val="4F9F1FC4"/>
    <w:rsid w:val="4FA42C81"/>
    <w:rsid w:val="4FB07878"/>
    <w:rsid w:val="4FB629B4"/>
    <w:rsid w:val="4FBE20FC"/>
    <w:rsid w:val="4FC13833"/>
    <w:rsid w:val="4FC2683B"/>
    <w:rsid w:val="4FCF734B"/>
    <w:rsid w:val="4FD317B8"/>
    <w:rsid w:val="4FD8776A"/>
    <w:rsid w:val="4FEC0045"/>
    <w:rsid w:val="4FF16E54"/>
    <w:rsid w:val="4FF754A7"/>
    <w:rsid w:val="500372CB"/>
    <w:rsid w:val="500A342C"/>
    <w:rsid w:val="500E4102"/>
    <w:rsid w:val="502142D2"/>
    <w:rsid w:val="502838B2"/>
    <w:rsid w:val="50295A1E"/>
    <w:rsid w:val="502E0D9E"/>
    <w:rsid w:val="503264DF"/>
    <w:rsid w:val="504D50C7"/>
    <w:rsid w:val="505446A7"/>
    <w:rsid w:val="50570E4A"/>
    <w:rsid w:val="505B38EC"/>
    <w:rsid w:val="505E1082"/>
    <w:rsid w:val="50632B3C"/>
    <w:rsid w:val="506A4177"/>
    <w:rsid w:val="506B7C43"/>
    <w:rsid w:val="50781012"/>
    <w:rsid w:val="507C1B0C"/>
    <w:rsid w:val="50886700"/>
    <w:rsid w:val="50917309"/>
    <w:rsid w:val="509176A9"/>
    <w:rsid w:val="50A53155"/>
    <w:rsid w:val="50AF7447"/>
    <w:rsid w:val="50B0215A"/>
    <w:rsid w:val="50C12DF8"/>
    <w:rsid w:val="50C13357"/>
    <w:rsid w:val="50C51101"/>
    <w:rsid w:val="50CA4969"/>
    <w:rsid w:val="50D32C98"/>
    <w:rsid w:val="50E37C68"/>
    <w:rsid w:val="50E62CC8"/>
    <w:rsid w:val="51085492"/>
    <w:rsid w:val="510A10C5"/>
    <w:rsid w:val="51220301"/>
    <w:rsid w:val="51346224"/>
    <w:rsid w:val="51424941"/>
    <w:rsid w:val="514C0FE7"/>
    <w:rsid w:val="515807F1"/>
    <w:rsid w:val="515B7CB7"/>
    <w:rsid w:val="515D758B"/>
    <w:rsid w:val="515F6D42"/>
    <w:rsid w:val="51670E53"/>
    <w:rsid w:val="516B7C34"/>
    <w:rsid w:val="517174DB"/>
    <w:rsid w:val="517519DD"/>
    <w:rsid w:val="51840FBC"/>
    <w:rsid w:val="519D207E"/>
    <w:rsid w:val="51B3364F"/>
    <w:rsid w:val="51B70DC9"/>
    <w:rsid w:val="51BA2C30"/>
    <w:rsid w:val="51BC2004"/>
    <w:rsid w:val="51BF3779"/>
    <w:rsid w:val="51EC0DEA"/>
    <w:rsid w:val="51F0037B"/>
    <w:rsid w:val="51F819C5"/>
    <w:rsid w:val="51F83758"/>
    <w:rsid w:val="51F85506"/>
    <w:rsid w:val="52047D05"/>
    <w:rsid w:val="522B48FF"/>
    <w:rsid w:val="5231203B"/>
    <w:rsid w:val="52406A15"/>
    <w:rsid w:val="52486DF4"/>
    <w:rsid w:val="525146E7"/>
    <w:rsid w:val="526606C2"/>
    <w:rsid w:val="526861E8"/>
    <w:rsid w:val="526C2353"/>
    <w:rsid w:val="526F57C8"/>
    <w:rsid w:val="52740105"/>
    <w:rsid w:val="528D1451"/>
    <w:rsid w:val="52907521"/>
    <w:rsid w:val="5291187C"/>
    <w:rsid w:val="52BB6C5F"/>
    <w:rsid w:val="52C32C67"/>
    <w:rsid w:val="52D27B05"/>
    <w:rsid w:val="52E57838"/>
    <w:rsid w:val="52E77A54"/>
    <w:rsid w:val="52EB0418"/>
    <w:rsid w:val="53000B16"/>
    <w:rsid w:val="53184834"/>
    <w:rsid w:val="532706B4"/>
    <w:rsid w:val="532D6CA9"/>
    <w:rsid w:val="532E45A6"/>
    <w:rsid w:val="532F31A9"/>
    <w:rsid w:val="533E519B"/>
    <w:rsid w:val="534A4EDA"/>
    <w:rsid w:val="53534223"/>
    <w:rsid w:val="53614C5A"/>
    <w:rsid w:val="53634C01"/>
    <w:rsid w:val="536B3751"/>
    <w:rsid w:val="537673E9"/>
    <w:rsid w:val="537F3401"/>
    <w:rsid w:val="537F4096"/>
    <w:rsid w:val="538A6632"/>
    <w:rsid w:val="538C7415"/>
    <w:rsid w:val="539354B0"/>
    <w:rsid w:val="539D45B7"/>
    <w:rsid w:val="539E44EC"/>
    <w:rsid w:val="53A476F3"/>
    <w:rsid w:val="53A5521A"/>
    <w:rsid w:val="53A95E9A"/>
    <w:rsid w:val="53AC47FA"/>
    <w:rsid w:val="53AE643E"/>
    <w:rsid w:val="53B316E5"/>
    <w:rsid w:val="53BA4DE2"/>
    <w:rsid w:val="53C07DD9"/>
    <w:rsid w:val="53C733E2"/>
    <w:rsid w:val="53CF68BC"/>
    <w:rsid w:val="53DA6930"/>
    <w:rsid w:val="53DF5628"/>
    <w:rsid w:val="53E2021C"/>
    <w:rsid w:val="53E73A84"/>
    <w:rsid w:val="541549A6"/>
    <w:rsid w:val="54197AEC"/>
    <w:rsid w:val="54210D44"/>
    <w:rsid w:val="54217967"/>
    <w:rsid w:val="54235F66"/>
    <w:rsid w:val="54271EC4"/>
    <w:rsid w:val="5429320D"/>
    <w:rsid w:val="542B521B"/>
    <w:rsid w:val="54360C3F"/>
    <w:rsid w:val="54372316"/>
    <w:rsid w:val="54501629"/>
    <w:rsid w:val="54602732"/>
    <w:rsid w:val="546E17FA"/>
    <w:rsid w:val="547975D7"/>
    <w:rsid w:val="54820F50"/>
    <w:rsid w:val="5483513A"/>
    <w:rsid w:val="548E3F00"/>
    <w:rsid w:val="549016FD"/>
    <w:rsid w:val="54925356"/>
    <w:rsid w:val="549E05E7"/>
    <w:rsid w:val="54A13C33"/>
    <w:rsid w:val="54AD082A"/>
    <w:rsid w:val="54B77401"/>
    <w:rsid w:val="54C5790C"/>
    <w:rsid w:val="54E83FCE"/>
    <w:rsid w:val="54EA55DA"/>
    <w:rsid w:val="54ED6236"/>
    <w:rsid w:val="54FC355F"/>
    <w:rsid w:val="55142657"/>
    <w:rsid w:val="55144405"/>
    <w:rsid w:val="5528268E"/>
    <w:rsid w:val="553920BD"/>
    <w:rsid w:val="553E5926"/>
    <w:rsid w:val="55654C60"/>
    <w:rsid w:val="557112F7"/>
    <w:rsid w:val="5581728E"/>
    <w:rsid w:val="558A0C10"/>
    <w:rsid w:val="559333CD"/>
    <w:rsid w:val="55956576"/>
    <w:rsid w:val="55AD03B6"/>
    <w:rsid w:val="55AE46C8"/>
    <w:rsid w:val="55B300C2"/>
    <w:rsid w:val="55BD4A9D"/>
    <w:rsid w:val="55C42237"/>
    <w:rsid w:val="55C5148E"/>
    <w:rsid w:val="55C83295"/>
    <w:rsid w:val="55D51D4F"/>
    <w:rsid w:val="55D73ACC"/>
    <w:rsid w:val="55D9335E"/>
    <w:rsid w:val="55D9527A"/>
    <w:rsid w:val="55DD6EED"/>
    <w:rsid w:val="55E92BBB"/>
    <w:rsid w:val="55E95892"/>
    <w:rsid w:val="55F61D5C"/>
    <w:rsid w:val="560B3A5A"/>
    <w:rsid w:val="56193CB8"/>
    <w:rsid w:val="561A1EEF"/>
    <w:rsid w:val="561C5C67"/>
    <w:rsid w:val="562E14F6"/>
    <w:rsid w:val="563E2BA1"/>
    <w:rsid w:val="5641747C"/>
    <w:rsid w:val="5661367A"/>
    <w:rsid w:val="56623148"/>
    <w:rsid w:val="56645AEF"/>
    <w:rsid w:val="566E223B"/>
    <w:rsid w:val="56707A15"/>
    <w:rsid w:val="569357FD"/>
    <w:rsid w:val="569A3000"/>
    <w:rsid w:val="56A40CE7"/>
    <w:rsid w:val="56B57E6A"/>
    <w:rsid w:val="56B7773E"/>
    <w:rsid w:val="56BD1D56"/>
    <w:rsid w:val="56F664B8"/>
    <w:rsid w:val="570010E5"/>
    <w:rsid w:val="57081ACC"/>
    <w:rsid w:val="571050A0"/>
    <w:rsid w:val="57115675"/>
    <w:rsid w:val="57142DF0"/>
    <w:rsid w:val="57264D2D"/>
    <w:rsid w:val="574576ED"/>
    <w:rsid w:val="57462870"/>
    <w:rsid w:val="574A2360"/>
    <w:rsid w:val="575136EE"/>
    <w:rsid w:val="575238B4"/>
    <w:rsid w:val="576F0018"/>
    <w:rsid w:val="57722FDC"/>
    <w:rsid w:val="577D2735"/>
    <w:rsid w:val="577E025B"/>
    <w:rsid w:val="577E64AD"/>
    <w:rsid w:val="57806E77"/>
    <w:rsid w:val="578F74C2"/>
    <w:rsid w:val="57917F8F"/>
    <w:rsid w:val="57921BA4"/>
    <w:rsid w:val="579F7268"/>
    <w:rsid w:val="57A90EE1"/>
    <w:rsid w:val="57AA7611"/>
    <w:rsid w:val="57AC1FEA"/>
    <w:rsid w:val="57C06AC6"/>
    <w:rsid w:val="57C62AD8"/>
    <w:rsid w:val="57C86462"/>
    <w:rsid w:val="57D60097"/>
    <w:rsid w:val="57D64445"/>
    <w:rsid w:val="57DF5428"/>
    <w:rsid w:val="57E74053"/>
    <w:rsid w:val="57E97DCB"/>
    <w:rsid w:val="57EF5D42"/>
    <w:rsid w:val="57F84530"/>
    <w:rsid w:val="58265D8E"/>
    <w:rsid w:val="58327360"/>
    <w:rsid w:val="583F568A"/>
    <w:rsid w:val="58562F86"/>
    <w:rsid w:val="586438F5"/>
    <w:rsid w:val="58755D7C"/>
    <w:rsid w:val="5889510A"/>
    <w:rsid w:val="589C308F"/>
    <w:rsid w:val="58A4254F"/>
    <w:rsid w:val="58AA3262"/>
    <w:rsid w:val="58AB1524"/>
    <w:rsid w:val="58BF6121"/>
    <w:rsid w:val="58CE6FC1"/>
    <w:rsid w:val="58D345D7"/>
    <w:rsid w:val="58D929B0"/>
    <w:rsid w:val="58F178B6"/>
    <w:rsid w:val="58F20F01"/>
    <w:rsid w:val="58F22D3C"/>
    <w:rsid w:val="58F368D0"/>
    <w:rsid w:val="58FD360A"/>
    <w:rsid w:val="590628F5"/>
    <w:rsid w:val="59123B72"/>
    <w:rsid w:val="591E3AA4"/>
    <w:rsid w:val="592F3F03"/>
    <w:rsid w:val="593432C8"/>
    <w:rsid w:val="59426B68"/>
    <w:rsid w:val="595B0854"/>
    <w:rsid w:val="5960230F"/>
    <w:rsid w:val="596C2A61"/>
    <w:rsid w:val="596D5529"/>
    <w:rsid w:val="596E46C4"/>
    <w:rsid w:val="59710078"/>
    <w:rsid w:val="5973114E"/>
    <w:rsid w:val="59814033"/>
    <w:rsid w:val="59840760"/>
    <w:rsid w:val="5987678D"/>
    <w:rsid w:val="598A6237"/>
    <w:rsid w:val="599C0BBA"/>
    <w:rsid w:val="59B57A25"/>
    <w:rsid w:val="59BE63D3"/>
    <w:rsid w:val="59BF1A23"/>
    <w:rsid w:val="59C06909"/>
    <w:rsid w:val="59C14108"/>
    <w:rsid w:val="59C97EB4"/>
    <w:rsid w:val="59CC3500"/>
    <w:rsid w:val="59D70FAC"/>
    <w:rsid w:val="59DB3743"/>
    <w:rsid w:val="59E90857"/>
    <w:rsid w:val="5A096150"/>
    <w:rsid w:val="5A112C72"/>
    <w:rsid w:val="5A1575AB"/>
    <w:rsid w:val="5A184770"/>
    <w:rsid w:val="5A2366BC"/>
    <w:rsid w:val="5A2E70E1"/>
    <w:rsid w:val="5A3253DA"/>
    <w:rsid w:val="5A377FE0"/>
    <w:rsid w:val="5A4728B9"/>
    <w:rsid w:val="5A48573B"/>
    <w:rsid w:val="5A58335B"/>
    <w:rsid w:val="5A727171"/>
    <w:rsid w:val="5A7F0572"/>
    <w:rsid w:val="5A85576B"/>
    <w:rsid w:val="5A896C3B"/>
    <w:rsid w:val="5A8B33BB"/>
    <w:rsid w:val="5A9014D6"/>
    <w:rsid w:val="5AA601F5"/>
    <w:rsid w:val="5AB04BD0"/>
    <w:rsid w:val="5AB65B41"/>
    <w:rsid w:val="5ABC3602"/>
    <w:rsid w:val="5AC42429"/>
    <w:rsid w:val="5AC62645"/>
    <w:rsid w:val="5AC833A2"/>
    <w:rsid w:val="5AD84127"/>
    <w:rsid w:val="5AD97052"/>
    <w:rsid w:val="5AEB5C08"/>
    <w:rsid w:val="5AF76105"/>
    <w:rsid w:val="5B0942E0"/>
    <w:rsid w:val="5B14218D"/>
    <w:rsid w:val="5B163D5D"/>
    <w:rsid w:val="5B19764F"/>
    <w:rsid w:val="5B1C04B7"/>
    <w:rsid w:val="5B24736C"/>
    <w:rsid w:val="5B353327"/>
    <w:rsid w:val="5B4614E9"/>
    <w:rsid w:val="5B551FDB"/>
    <w:rsid w:val="5B5639C9"/>
    <w:rsid w:val="5B661732"/>
    <w:rsid w:val="5B6F33F4"/>
    <w:rsid w:val="5B770580"/>
    <w:rsid w:val="5B85605C"/>
    <w:rsid w:val="5B857E0A"/>
    <w:rsid w:val="5B94004E"/>
    <w:rsid w:val="5B975D90"/>
    <w:rsid w:val="5B9823E5"/>
    <w:rsid w:val="5BA069F2"/>
    <w:rsid w:val="5BA3223A"/>
    <w:rsid w:val="5BB0256D"/>
    <w:rsid w:val="5BB22BCA"/>
    <w:rsid w:val="5BB33348"/>
    <w:rsid w:val="5BBD3D54"/>
    <w:rsid w:val="5BC31188"/>
    <w:rsid w:val="5BC5549E"/>
    <w:rsid w:val="5BCC5A39"/>
    <w:rsid w:val="5BDD4DB1"/>
    <w:rsid w:val="5BE10715"/>
    <w:rsid w:val="5BE56DD3"/>
    <w:rsid w:val="5BF17FE4"/>
    <w:rsid w:val="5BF705DC"/>
    <w:rsid w:val="5BFC5BF3"/>
    <w:rsid w:val="5BFE3569"/>
    <w:rsid w:val="5C0238AD"/>
    <w:rsid w:val="5C1473E0"/>
    <w:rsid w:val="5C20038C"/>
    <w:rsid w:val="5C2408C2"/>
    <w:rsid w:val="5C3830CF"/>
    <w:rsid w:val="5C5B500F"/>
    <w:rsid w:val="5C6B7387"/>
    <w:rsid w:val="5C6F3C0F"/>
    <w:rsid w:val="5C7B2FBB"/>
    <w:rsid w:val="5C93077A"/>
    <w:rsid w:val="5CA354B1"/>
    <w:rsid w:val="5CBF7FBE"/>
    <w:rsid w:val="5CC74260"/>
    <w:rsid w:val="5CC901CB"/>
    <w:rsid w:val="5CC91F79"/>
    <w:rsid w:val="5CD824EF"/>
    <w:rsid w:val="5CDD5A24"/>
    <w:rsid w:val="5CF162C6"/>
    <w:rsid w:val="5CFC5A70"/>
    <w:rsid w:val="5D0723D3"/>
    <w:rsid w:val="5D213B63"/>
    <w:rsid w:val="5D2C366B"/>
    <w:rsid w:val="5D344F60"/>
    <w:rsid w:val="5D3E4715"/>
    <w:rsid w:val="5D486770"/>
    <w:rsid w:val="5D4C0C51"/>
    <w:rsid w:val="5D5C6963"/>
    <w:rsid w:val="5D623B8A"/>
    <w:rsid w:val="5D641F16"/>
    <w:rsid w:val="5D643BC3"/>
    <w:rsid w:val="5D654FB0"/>
    <w:rsid w:val="5D67383C"/>
    <w:rsid w:val="5D6C493D"/>
    <w:rsid w:val="5D8675BE"/>
    <w:rsid w:val="5D960B30"/>
    <w:rsid w:val="5DA14CA4"/>
    <w:rsid w:val="5DA30FF3"/>
    <w:rsid w:val="5DB744C7"/>
    <w:rsid w:val="5DB9023F"/>
    <w:rsid w:val="5DC875D8"/>
    <w:rsid w:val="5DD032CF"/>
    <w:rsid w:val="5DE33924"/>
    <w:rsid w:val="5DE84681"/>
    <w:rsid w:val="5DEF3C61"/>
    <w:rsid w:val="5E0B31B5"/>
    <w:rsid w:val="5E0E01C2"/>
    <w:rsid w:val="5E0F01CA"/>
    <w:rsid w:val="5E1D07CE"/>
    <w:rsid w:val="5E1D5ED3"/>
    <w:rsid w:val="5E240FA5"/>
    <w:rsid w:val="5E3D2C1E"/>
    <w:rsid w:val="5E406C16"/>
    <w:rsid w:val="5E451AD3"/>
    <w:rsid w:val="5E463BF1"/>
    <w:rsid w:val="5E573C48"/>
    <w:rsid w:val="5E5B41DD"/>
    <w:rsid w:val="5E605E5E"/>
    <w:rsid w:val="5E653F5F"/>
    <w:rsid w:val="5E6C3D5F"/>
    <w:rsid w:val="5E6E102A"/>
    <w:rsid w:val="5E6F2F29"/>
    <w:rsid w:val="5E7F332A"/>
    <w:rsid w:val="5E895E64"/>
    <w:rsid w:val="5E8D69F7"/>
    <w:rsid w:val="5E960581"/>
    <w:rsid w:val="5E98740C"/>
    <w:rsid w:val="5E9C28A3"/>
    <w:rsid w:val="5ED846F5"/>
    <w:rsid w:val="5EDD4B66"/>
    <w:rsid w:val="5EE105B9"/>
    <w:rsid w:val="5EE70DDC"/>
    <w:rsid w:val="5EF157B7"/>
    <w:rsid w:val="5EF3152F"/>
    <w:rsid w:val="5EF332DD"/>
    <w:rsid w:val="5EF94303"/>
    <w:rsid w:val="5F0F6EEF"/>
    <w:rsid w:val="5F1871E8"/>
    <w:rsid w:val="5F221E14"/>
    <w:rsid w:val="5F3C2BDF"/>
    <w:rsid w:val="5F5B0B94"/>
    <w:rsid w:val="5F632833"/>
    <w:rsid w:val="5F6B37BB"/>
    <w:rsid w:val="5F6C00C9"/>
    <w:rsid w:val="5F7957ED"/>
    <w:rsid w:val="5F7B1B83"/>
    <w:rsid w:val="5F7B233B"/>
    <w:rsid w:val="5F8101F9"/>
    <w:rsid w:val="5F8A0E6A"/>
    <w:rsid w:val="5FA822CE"/>
    <w:rsid w:val="5FA849F1"/>
    <w:rsid w:val="5FAF18FA"/>
    <w:rsid w:val="5FBA7BDE"/>
    <w:rsid w:val="5FCF3D4A"/>
    <w:rsid w:val="5FD8067C"/>
    <w:rsid w:val="5FDB49FC"/>
    <w:rsid w:val="5FDF2B39"/>
    <w:rsid w:val="5FDF2CEF"/>
    <w:rsid w:val="5FE51EB5"/>
    <w:rsid w:val="5FF90DC7"/>
    <w:rsid w:val="5FF94923"/>
    <w:rsid w:val="60026C8F"/>
    <w:rsid w:val="600D6620"/>
    <w:rsid w:val="600E6325"/>
    <w:rsid w:val="6012679B"/>
    <w:rsid w:val="601A64E3"/>
    <w:rsid w:val="6031230F"/>
    <w:rsid w:val="60336587"/>
    <w:rsid w:val="603B13E0"/>
    <w:rsid w:val="603F0906"/>
    <w:rsid w:val="60402552"/>
    <w:rsid w:val="60407720"/>
    <w:rsid w:val="60432042"/>
    <w:rsid w:val="606C6283"/>
    <w:rsid w:val="606E4061"/>
    <w:rsid w:val="607757D2"/>
    <w:rsid w:val="60901BDB"/>
    <w:rsid w:val="60947557"/>
    <w:rsid w:val="609856E6"/>
    <w:rsid w:val="609E62BD"/>
    <w:rsid w:val="60AC408B"/>
    <w:rsid w:val="60AE14DD"/>
    <w:rsid w:val="60AF14FD"/>
    <w:rsid w:val="60AF76AE"/>
    <w:rsid w:val="60BB26AF"/>
    <w:rsid w:val="60C82E5A"/>
    <w:rsid w:val="60C938F9"/>
    <w:rsid w:val="60CC781D"/>
    <w:rsid w:val="60FA1F10"/>
    <w:rsid w:val="60FB46CB"/>
    <w:rsid w:val="61025A59"/>
    <w:rsid w:val="61220FD4"/>
    <w:rsid w:val="61241E74"/>
    <w:rsid w:val="612425CB"/>
    <w:rsid w:val="612A6019"/>
    <w:rsid w:val="61357BDD"/>
    <w:rsid w:val="613E6455"/>
    <w:rsid w:val="613F38F1"/>
    <w:rsid w:val="61406582"/>
    <w:rsid w:val="614403D4"/>
    <w:rsid w:val="614B2E99"/>
    <w:rsid w:val="614B60DF"/>
    <w:rsid w:val="61534507"/>
    <w:rsid w:val="615D00F1"/>
    <w:rsid w:val="61674599"/>
    <w:rsid w:val="616D4474"/>
    <w:rsid w:val="61705330"/>
    <w:rsid w:val="61800C6A"/>
    <w:rsid w:val="61812E22"/>
    <w:rsid w:val="61880654"/>
    <w:rsid w:val="618A380C"/>
    <w:rsid w:val="618D6407"/>
    <w:rsid w:val="61903BEA"/>
    <w:rsid w:val="6194648F"/>
    <w:rsid w:val="619863BE"/>
    <w:rsid w:val="61A86444"/>
    <w:rsid w:val="61BC53BD"/>
    <w:rsid w:val="61C34714"/>
    <w:rsid w:val="61CA71C0"/>
    <w:rsid w:val="61D727BB"/>
    <w:rsid w:val="61D96635"/>
    <w:rsid w:val="621023F8"/>
    <w:rsid w:val="6215044A"/>
    <w:rsid w:val="621C2B4B"/>
    <w:rsid w:val="622F0AD0"/>
    <w:rsid w:val="625E5CBB"/>
    <w:rsid w:val="6262104E"/>
    <w:rsid w:val="62664073"/>
    <w:rsid w:val="62683FE2"/>
    <w:rsid w:val="626C5976"/>
    <w:rsid w:val="626D784A"/>
    <w:rsid w:val="62744735"/>
    <w:rsid w:val="627557FF"/>
    <w:rsid w:val="627961EF"/>
    <w:rsid w:val="628E5116"/>
    <w:rsid w:val="628F7E60"/>
    <w:rsid w:val="62955E4B"/>
    <w:rsid w:val="62992D43"/>
    <w:rsid w:val="62AF39BF"/>
    <w:rsid w:val="62BE3940"/>
    <w:rsid w:val="62CB3730"/>
    <w:rsid w:val="62D11BB5"/>
    <w:rsid w:val="62D376AD"/>
    <w:rsid w:val="62E775FD"/>
    <w:rsid w:val="62EB71A5"/>
    <w:rsid w:val="62EC69C1"/>
    <w:rsid w:val="62FB561E"/>
    <w:rsid w:val="62FE04A2"/>
    <w:rsid w:val="630006C2"/>
    <w:rsid w:val="63051831"/>
    <w:rsid w:val="630737FB"/>
    <w:rsid w:val="632055A7"/>
    <w:rsid w:val="632C0CE7"/>
    <w:rsid w:val="63431180"/>
    <w:rsid w:val="6347009B"/>
    <w:rsid w:val="63642801"/>
    <w:rsid w:val="63647CB4"/>
    <w:rsid w:val="63691644"/>
    <w:rsid w:val="6369541A"/>
    <w:rsid w:val="63770981"/>
    <w:rsid w:val="637A221F"/>
    <w:rsid w:val="637F3391"/>
    <w:rsid w:val="638059C6"/>
    <w:rsid w:val="638959ED"/>
    <w:rsid w:val="638B1410"/>
    <w:rsid w:val="63AA4AF1"/>
    <w:rsid w:val="63B3128D"/>
    <w:rsid w:val="63B95028"/>
    <w:rsid w:val="63BF5E84"/>
    <w:rsid w:val="63C20C12"/>
    <w:rsid w:val="63CC234F"/>
    <w:rsid w:val="63CF256B"/>
    <w:rsid w:val="63D07F56"/>
    <w:rsid w:val="63DD4983"/>
    <w:rsid w:val="63F919CB"/>
    <w:rsid w:val="63FF196F"/>
    <w:rsid w:val="6401649C"/>
    <w:rsid w:val="640175D9"/>
    <w:rsid w:val="64122457"/>
    <w:rsid w:val="64144421"/>
    <w:rsid w:val="64185793"/>
    <w:rsid w:val="641D7AAD"/>
    <w:rsid w:val="6420514A"/>
    <w:rsid w:val="64322AF9"/>
    <w:rsid w:val="64352C2B"/>
    <w:rsid w:val="643E6DCB"/>
    <w:rsid w:val="645657AD"/>
    <w:rsid w:val="64565816"/>
    <w:rsid w:val="64571D10"/>
    <w:rsid w:val="64590086"/>
    <w:rsid w:val="646E191C"/>
    <w:rsid w:val="647235EA"/>
    <w:rsid w:val="64750990"/>
    <w:rsid w:val="647A777A"/>
    <w:rsid w:val="648101A8"/>
    <w:rsid w:val="649539F2"/>
    <w:rsid w:val="64A10EBC"/>
    <w:rsid w:val="64A55079"/>
    <w:rsid w:val="64A70DF2"/>
    <w:rsid w:val="64AC465A"/>
    <w:rsid w:val="64B30A24"/>
    <w:rsid w:val="64BB2AEF"/>
    <w:rsid w:val="64CA2D32"/>
    <w:rsid w:val="64CA466F"/>
    <w:rsid w:val="64D140C0"/>
    <w:rsid w:val="64D73592"/>
    <w:rsid w:val="64D836A1"/>
    <w:rsid w:val="64D84363"/>
    <w:rsid w:val="64DA367B"/>
    <w:rsid w:val="64DD0CB7"/>
    <w:rsid w:val="64DD4813"/>
    <w:rsid w:val="64E054B2"/>
    <w:rsid w:val="64E23717"/>
    <w:rsid w:val="64EA0836"/>
    <w:rsid w:val="64FE29DC"/>
    <w:rsid w:val="65046244"/>
    <w:rsid w:val="651B2575"/>
    <w:rsid w:val="651B5DFB"/>
    <w:rsid w:val="6523066E"/>
    <w:rsid w:val="652E6AFD"/>
    <w:rsid w:val="652F407C"/>
    <w:rsid w:val="653603C7"/>
    <w:rsid w:val="65387C9C"/>
    <w:rsid w:val="6540274A"/>
    <w:rsid w:val="65586590"/>
    <w:rsid w:val="655A5E64"/>
    <w:rsid w:val="65623FB7"/>
    <w:rsid w:val="65841156"/>
    <w:rsid w:val="6585041D"/>
    <w:rsid w:val="65876E75"/>
    <w:rsid w:val="65A15A1D"/>
    <w:rsid w:val="65AC421C"/>
    <w:rsid w:val="65AF5152"/>
    <w:rsid w:val="65C708EB"/>
    <w:rsid w:val="65C74E71"/>
    <w:rsid w:val="65D8147F"/>
    <w:rsid w:val="65E41BD1"/>
    <w:rsid w:val="65E9368C"/>
    <w:rsid w:val="65EE0CA2"/>
    <w:rsid w:val="65F067C8"/>
    <w:rsid w:val="660F254F"/>
    <w:rsid w:val="66184F79"/>
    <w:rsid w:val="661A3884"/>
    <w:rsid w:val="661E6130"/>
    <w:rsid w:val="66216810"/>
    <w:rsid w:val="662868A2"/>
    <w:rsid w:val="662F5543"/>
    <w:rsid w:val="66372649"/>
    <w:rsid w:val="663B135F"/>
    <w:rsid w:val="66495ED8"/>
    <w:rsid w:val="66530308"/>
    <w:rsid w:val="6659436D"/>
    <w:rsid w:val="665A00E6"/>
    <w:rsid w:val="665A6BA8"/>
    <w:rsid w:val="665C3C33"/>
    <w:rsid w:val="665E7BD6"/>
    <w:rsid w:val="6668649C"/>
    <w:rsid w:val="666B6D4A"/>
    <w:rsid w:val="66707909"/>
    <w:rsid w:val="667122F4"/>
    <w:rsid w:val="66830BE3"/>
    <w:rsid w:val="669E6224"/>
    <w:rsid w:val="66AA5612"/>
    <w:rsid w:val="66AF3F8D"/>
    <w:rsid w:val="66B64012"/>
    <w:rsid w:val="66D103A8"/>
    <w:rsid w:val="66DD2BFB"/>
    <w:rsid w:val="66DF5222"/>
    <w:rsid w:val="66E054D8"/>
    <w:rsid w:val="66E31E89"/>
    <w:rsid w:val="66E83943"/>
    <w:rsid w:val="66F16D42"/>
    <w:rsid w:val="66F46992"/>
    <w:rsid w:val="66FC21A4"/>
    <w:rsid w:val="66FC759A"/>
    <w:rsid w:val="670267B3"/>
    <w:rsid w:val="67034700"/>
    <w:rsid w:val="671C32F4"/>
    <w:rsid w:val="671C3FB3"/>
    <w:rsid w:val="67254909"/>
    <w:rsid w:val="67256946"/>
    <w:rsid w:val="672C7CD4"/>
    <w:rsid w:val="672E0B74"/>
    <w:rsid w:val="67380427"/>
    <w:rsid w:val="67453947"/>
    <w:rsid w:val="674D4091"/>
    <w:rsid w:val="6759214B"/>
    <w:rsid w:val="675E60EB"/>
    <w:rsid w:val="677E27C4"/>
    <w:rsid w:val="677F6056"/>
    <w:rsid w:val="6780592A"/>
    <w:rsid w:val="679E19B8"/>
    <w:rsid w:val="67A26049"/>
    <w:rsid w:val="67AF7E1C"/>
    <w:rsid w:val="67B014F1"/>
    <w:rsid w:val="67B12C72"/>
    <w:rsid w:val="67D0065F"/>
    <w:rsid w:val="67D56E28"/>
    <w:rsid w:val="67E10ABE"/>
    <w:rsid w:val="67E16347"/>
    <w:rsid w:val="67E32F4A"/>
    <w:rsid w:val="67E53A89"/>
    <w:rsid w:val="67EE4F89"/>
    <w:rsid w:val="67FA1B80"/>
    <w:rsid w:val="68097099"/>
    <w:rsid w:val="680B109F"/>
    <w:rsid w:val="681444C7"/>
    <w:rsid w:val="681744E0"/>
    <w:rsid w:val="6832131A"/>
    <w:rsid w:val="68354966"/>
    <w:rsid w:val="68395D68"/>
    <w:rsid w:val="68424983"/>
    <w:rsid w:val="68497414"/>
    <w:rsid w:val="684F3864"/>
    <w:rsid w:val="68517F88"/>
    <w:rsid w:val="685562A0"/>
    <w:rsid w:val="6865349E"/>
    <w:rsid w:val="686E1CD9"/>
    <w:rsid w:val="6874548F"/>
    <w:rsid w:val="68863414"/>
    <w:rsid w:val="689070D1"/>
    <w:rsid w:val="689E5BCF"/>
    <w:rsid w:val="68A8338A"/>
    <w:rsid w:val="68B126A1"/>
    <w:rsid w:val="68BE2BAE"/>
    <w:rsid w:val="68CA1553"/>
    <w:rsid w:val="68D16E42"/>
    <w:rsid w:val="68D22C32"/>
    <w:rsid w:val="68D729ED"/>
    <w:rsid w:val="68DA71EE"/>
    <w:rsid w:val="68E65C61"/>
    <w:rsid w:val="68EB3EFD"/>
    <w:rsid w:val="68F20AA9"/>
    <w:rsid w:val="68F4037D"/>
    <w:rsid w:val="68FC078B"/>
    <w:rsid w:val="690C3919"/>
    <w:rsid w:val="6917406C"/>
    <w:rsid w:val="693370F8"/>
    <w:rsid w:val="693F784B"/>
    <w:rsid w:val="6942558D"/>
    <w:rsid w:val="694330B3"/>
    <w:rsid w:val="69470DF5"/>
    <w:rsid w:val="69586B5E"/>
    <w:rsid w:val="695B557B"/>
    <w:rsid w:val="695D5F23"/>
    <w:rsid w:val="69603C65"/>
    <w:rsid w:val="69620FA1"/>
    <w:rsid w:val="696D6412"/>
    <w:rsid w:val="696E6041"/>
    <w:rsid w:val="69780A41"/>
    <w:rsid w:val="69803956"/>
    <w:rsid w:val="6986433F"/>
    <w:rsid w:val="698D5430"/>
    <w:rsid w:val="69AF24F6"/>
    <w:rsid w:val="69C97A5C"/>
    <w:rsid w:val="69CA5FA9"/>
    <w:rsid w:val="69DE0604"/>
    <w:rsid w:val="69F80429"/>
    <w:rsid w:val="6A1128DF"/>
    <w:rsid w:val="6A196CBE"/>
    <w:rsid w:val="6A1A3E14"/>
    <w:rsid w:val="6A1C1F7E"/>
    <w:rsid w:val="6A214FAB"/>
    <w:rsid w:val="6A2353BE"/>
    <w:rsid w:val="6A282E08"/>
    <w:rsid w:val="6A2904FB"/>
    <w:rsid w:val="6A2E51A9"/>
    <w:rsid w:val="6A464C09"/>
    <w:rsid w:val="6A554E4C"/>
    <w:rsid w:val="6A674B7F"/>
    <w:rsid w:val="6A690A43"/>
    <w:rsid w:val="6A6E4160"/>
    <w:rsid w:val="6A6F091C"/>
    <w:rsid w:val="6A715A0E"/>
    <w:rsid w:val="6A75729C"/>
    <w:rsid w:val="6A794FDE"/>
    <w:rsid w:val="6A7C1FB5"/>
    <w:rsid w:val="6A843983"/>
    <w:rsid w:val="6A8B4D12"/>
    <w:rsid w:val="6A90057A"/>
    <w:rsid w:val="6A917982"/>
    <w:rsid w:val="6A94006A"/>
    <w:rsid w:val="6A950413"/>
    <w:rsid w:val="6AA97FBA"/>
    <w:rsid w:val="6AAB53B4"/>
    <w:rsid w:val="6AAC697B"/>
    <w:rsid w:val="6AAE27AE"/>
    <w:rsid w:val="6AB05D42"/>
    <w:rsid w:val="6AB9362D"/>
    <w:rsid w:val="6ABC4ECB"/>
    <w:rsid w:val="6ABF000E"/>
    <w:rsid w:val="6AC2289F"/>
    <w:rsid w:val="6AC57B2E"/>
    <w:rsid w:val="6AD2649C"/>
    <w:rsid w:val="6AEA1A38"/>
    <w:rsid w:val="6AF44665"/>
    <w:rsid w:val="6AF75686"/>
    <w:rsid w:val="6B036A48"/>
    <w:rsid w:val="6B0F76F1"/>
    <w:rsid w:val="6B113469"/>
    <w:rsid w:val="6B11435B"/>
    <w:rsid w:val="6B183EB1"/>
    <w:rsid w:val="6B192B5C"/>
    <w:rsid w:val="6B1B40F2"/>
    <w:rsid w:val="6B1C69FC"/>
    <w:rsid w:val="6B20545A"/>
    <w:rsid w:val="6B286A04"/>
    <w:rsid w:val="6B403D4E"/>
    <w:rsid w:val="6B480E55"/>
    <w:rsid w:val="6B5425DF"/>
    <w:rsid w:val="6B560E7C"/>
    <w:rsid w:val="6B5C1C23"/>
    <w:rsid w:val="6B646F56"/>
    <w:rsid w:val="6B655C17"/>
    <w:rsid w:val="6B6C3012"/>
    <w:rsid w:val="6B6C68F1"/>
    <w:rsid w:val="6B737C7F"/>
    <w:rsid w:val="6B8A321B"/>
    <w:rsid w:val="6B9526ED"/>
    <w:rsid w:val="6B994301"/>
    <w:rsid w:val="6B9B0F84"/>
    <w:rsid w:val="6B9D2F4E"/>
    <w:rsid w:val="6BA240C1"/>
    <w:rsid w:val="6BA80709"/>
    <w:rsid w:val="6BAD1A36"/>
    <w:rsid w:val="6BBE4C73"/>
    <w:rsid w:val="6BC524A5"/>
    <w:rsid w:val="6BC54051"/>
    <w:rsid w:val="6BCB263B"/>
    <w:rsid w:val="6BE446D9"/>
    <w:rsid w:val="6BFB7C75"/>
    <w:rsid w:val="6C07661A"/>
    <w:rsid w:val="6C0D2DCB"/>
    <w:rsid w:val="6C131ED9"/>
    <w:rsid w:val="6C156F89"/>
    <w:rsid w:val="6C2B38A7"/>
    <w:rsid w:val="6C2C2428"/>
    <w:rsid w:val="6C2C42D1"/>
    <w:rsid w:val="6C3311BD"/>
    <w:rsid w:val="6C3F5583"/>
    <w:rsid w:val="6C4433CA"/>
    <w:rsid w:val="6C483E57"/>
    <w:rsid w:val="6C5F6456"/>
    <w:rsid w:val="6C615D2A"/>
    <w:rsid w:val="6C642231"/>
    <w:rsid w:val="6C6A4B73"/>
    <w:rsid w:val="6C6E48EB"/>
    <w:rsid w:val="6C7672FB"/>
    <w:rsid w:val="6C8163CC"/>
    <w:rsid w:val="6C8B5EC6"/>
    <w:rsid w:val="6C974DC6"/>
    <w:rsid w:val="6CA17772"/>
    <w:rsid w:val="6CA2237A"/>
    <w:rsid w:val="6CA951A2"/>
    <w:rsid w:val="6CC42F2F"/>
    <w:rsid w:val="6CC8467F"/>
    <w:rsid w:val="6CF24D30"/>
    <w:rsid w:val="6CF46B9E"/>
    <w:rsid w:val="6CFC53D8"/>
    <w:rsid w:val="6D1014FE"/>
    <w:rsid w:val="6D154D66"/>
    <w:rsid w:val="6D196C93"/>
    <w:rsid w:val="6D1F0F14"/>
    <w:rsid w:val="6D2531FB"/>
    <w:rsid w:val="6D2A6A64"/>
    <w:rsid w:val="6D353D09"/>
    <w:rsid w:val="6D521B17"/>
    <w:rsid w:val="6D5B09CB"/>
    <w:rsid w:val="6D610768"/>
    <w:rsid w:val="6D741A8D"/>
    <w:rsid w:val="6D756E03"/>
    <w:rsid w:val="6D7C421A"/>
    <w:rsid w:val="6D8D75FA"/>
    <w:rsid w:val="6D936026"/>
    <w:rsid w:val="6D9F19E7"/>
    <w:rsid w:val="6DA17CCE"/>
    <w:rsid w:val="6DAA2F08"/>
    <w:rsid w:val="6DB46B57"/>
    <w:rsid w:val="6DB93944"/>
    <w:rsid w:val="6DBE53FE"/>
    <w:rsid w:val="6DC05BE7"/>
    <w:rsid w:val="6DCE0BB1"/>
    <w:rsid w:val="6DD30EA9"/>
    <w:rsid w:val="6DD644F6"/>
    <w:rsid w:val="6DD80B6B"/>
    <w:rsid w:val="6DDE33AA"/>
    <w:rsid w:val="6DE735D5"/>
    <w:rsid w:val="6DF332FA"/>
    <w:rsid w:val="6DF57072"/>
    <w:rsid w:val="6DF8734C"/>
    <w:rsid w:val="6E0311A5"/>
    <w:rsid w:val="6E085357"/>
    <w:rsid w:val="6E087DA5"/>
    <w:rsid w:val="6E0C0B40"/>
    <w:rsid w:val="6E11552E"/>
    <w:rsid w:val="6E121532"/>
    <w:rsid w:val="6E1A4836"/>
    <w:rsid w:val="6E3112CB"/>
    <w:rsid w:val="6E313E22"/>
    <w:rsid w:val="6E3851B0"/>
    <w:rsid w:val="6E391F40"/>
    <w:rsid w:val="6E3C0630"/>
    <w:rsid w:val="6E3F479C"/>
    <w:rsid w:val="6E4476B1"/>
    <w:rsid w:val="6E5738CD"/>
    <w:rsid w:val="6E71232C"/>
    <w:rsid w:val="6E7D0E15"/>
    <w:rsid w:val="6E893FEA"/>
    <w:rsid w:val="6E95615F"/>
    <w:rsid w:val="6E9D3265"/>
    <w:rsid w:val="6E9F638C"/>
    <w:rsid w:val="6E9F6FDD"/>
    <w:rsid w:val="6EA23232"/>
    <w:rsid w:val="6EA66393"/>
    <w:rsid w:val="6EC90239"/>
    <w:rsid w:val="6ED30A35"/>
    <w:rsid w:val="6ED91824"/>
    <w:rsid w:val="6EDB443A"/>
    <w:rsid w:val="6EEB5D7F"/>
    <w:rsid w:val="6EEE6D63"/>
    <w:rsid w:val="6EF47557"/>
    <w:rsid w:val="6EF94940"/>
    <w:rsid w:val="6F0D3F47"/>
    <w:rsid w:val="6F2474E3"/>
    <w:rsid w:val="6F393CD5"/>
    <w:rsid w:val="6F4202A4"/>
    <w:rsid w:val="6F4A14CD"/>
    <w:rsid w:val="6F4D6A39"/>
    <w:rsid w:val="6F5B5016"/>
    <w:rsid w:val="6F6049BF"/>
    <w:rsid w:val="6F694E66"/>
    <w:rsid w:val="6F6A75EB"/>
    <w:rsid w:val="6F6C5BD6"/>
    <w:rsid w:val="6F7372CA"/>
    <w:rsid w:val="6F753A7C"/>
    <w:rsid w:val="6F8166E3"/>
    <w:rsid w:val="6F854152"/>
    <w:rsid w:val="6F871F4B"/>
    <w:rsid w:val="6F885CC3"/>
    <w:rsid w:val="6F94560D"/>
    <w:rsid w:val="6FAC541D"/>
    <w:rsid w:val="6FB22D40"/>
    <w:rsid w:val="6FB92C73"/>
    <w:rsid w:val="6FC0545D"/>
    <w:rsid w:val="6FC70760"/>
    <w:rsid w:val="6FC74DF6"/>
    <w:rsid w:val="6FCD08F5"/>
    <w:rsid w:val="6FD1766A"/>
    <w:rsid w:val="6FDE1372"/>
    <w:rsid w:val="6FE163F2"/>
    <w:rsid w:val="6FE51C3D"/>
    <w:rsid w:val="6FEA58DA"/>
    <w:rsid w:val="70027824"/>
    <w:rsid w:val="70077FA3"/>
    <w:rsid w:val="700F1F41"/>
    <w:rsid w:val="701179A0"/>
    <w:rsid w:val="701200F9"/>
    <w:rsid w:val="701312D7"/>
    <w:rsid w:val="701966C1"/>
    <w:rsid w:val="70223A22"/>
    <w:rsid w:val="70241B5E"/>
    <w:rsid w:val="702D5DDE"/>
    <w:rsid w:val="704163FA"/>
    <w:rsid w:val="704A62FC"/>
    <w:rsid w:val="7057365F"/>
    <w:rsid w:val="705C5A66"/>
    <w:rsid w:val="7062443B"/>
    <w:rsid w:val="706406DD"/>
    <w:rsid w:val="707E73BE"/>
    <w:rsid w:val="70840239"/>
    <w:rsid w:val="70860455"/>
    <w:rsid w:val="708741CD"/>
    <w:rsid w:val="70934920"/>
    <w:rsid w:val="70A166F6"/>
    <w:rsid w:val="70A26AB8"/>
    <w:rsid w:val="70A64653"/>
    <w:rsid w:val="70D17D83"/>
    <w:rsid w:val="70E13C95"/>
    <w:rsid w:val="70E94540"/>
    <w:rsid w:val="70EC13CE"/>
    <w:rsid w:val="70F52EE5"/>
    <w:rsid w:val="70F57389"/>
    <w:rsid w:val="710475CC"/>
    <w:rsid w:val="71051D9A"/>
    <w:rsid w:val="71123A97"/>
    <w:rsid w:val="7113040A"/>
    <w:rsid w:val="71265794"/>
    <w:rsid w:val="713003C1"/>
    <w:rsid w:val="713305EB"/>
    <w:rsid w:val="71333B88"/>
    <w:rsid w:val="71353C29"/>
    <w:rsid w:val="714A76D4"/>
    <w:rsid w:val="715B652B"/>
    <w:rsid w:val="716C2BAC"/>
    <w:rsid w:val="716D29DA"/>
    <w:rsid w:val="71946BA2"/>
    <w:rsid w:val="71B25B44"/>
    <w:rsid w:val="71B27028"/>
    <w:rsid w:val="71B44B4E"/>
    <w:rsid w:val="71DC63D8"/>
    <w:rsid w:val="71E4049E"/>
    <w:rsid w:val="71E83AF9"/>
    <w:rsid w:val="71ED0060"/>
    <w:rsid w:val="71EF202A"/>
    <w:rsid w:val="71EF3DD8"/>
    <w:rsid w:val="720272A8"/>
    <w:rsid w:val="72062ED0"/>
    <w:rsid w:val="720D6BAA"/>
    <w:rsid w:val="72111414"/>
    <w:rsid w:val="72172C3B"/>
    <w:rsid w:val="7229553C"/>
    <w:rsid w:val="722C3AE4"/>
    <w:rsid w:val="724A1E12"/>
    <w:rsid w:val="724A54B2"/>
    <w:rsid w:val="725235B3"/>
    <w:rsid w:val="72561419"/>
    <w:rsid w:val="72680642"/>
    <w:rsid w:val="726831C7"/>
    <w:rsid w:val="726E73F3"/>
    <w:rsid w:val="7278201F"/>
    <w:rsid w:val="7281505C"/>
    <w:rsid w:val="72861196"/>
    <w:rsid w:val="72AC3A77"/>
    <w:rsid w:val="72B34E05"/>
    <w:rsid w:val="72BF37AA"/>
    <w:rsid w:val="72C76B03"/>
    <w:rsid w:val="72CE7E91"/>
    <w:rsid w:val="72D66EAA"/>
    <w:rsid w:val="72E872B0"/>
    <w:rsid w:val="72EB0DD4"/>
    <w:rsid w:val="72EE22E1"/>
    <w:rsid w:val="72F42841"/>
    <w:rsid w:val="72F5541E"/>
    <w:rsid w:val="72F9332D"/>
    <w:rsid w:val="72FA0C86"/>
    <w:rsid w:val="72FB0419"/>
    <w:rsid w:val="73060EFD"/>
    <w:rsid w:val="73074193"/>
    <w:rsid w:val="73090EC9"/>
    <w:rsid w:val="731A30D6"/>
    <w:rsid w:val="73266424"/>
    <w:rsid w:val="7329331A"/>
    <w:rsid w:val="732B52E4"/>
    <w:rsid w:val="73304403"/>
    <w:rsid w:val="7347794C"/>
    <w:rsid w:val="735277B6"/>
    <w:rsid w:val="7358391D"/>
    <w:rsid w:val="735E1C82"/>
    <w:rsid w:val="735F4F8D"/>
    <w:rsid w:val="73830C7C"/>
    <w:rsid w:val="73880040"/>
    <w:rsid w:val="738F7621"/>
    <w:rsid w:val="739D44AB"/>
    <w:rsid w:val="73D978E2"/>
    <w:rsid w:val="73DE2356"/>
    <w:rsid w:val="73F45EEE"/>
    <w:rsid w:val="73FC0A2E"/>
    <w:rsid w:val="7404448B"/>
    <w:rsid w:val="7443432D"/>
    <w:rsid w:val="74444CE3"/>
    <w:rsid w:val="74462B06"/>
    <w:rsid w:val="74485A21"/>
    <w:rsid w:val="74540412"/>
    <w:rsid w:val="74581F38"/>
    <w:rsid w:val="7459023D"/>
    <w:rsid w:val="74657833"/>
    <w:rsid w:val="74890514"/>
    <w:rsid w:val="74910016"/>
    <w:rsid w:val="74925937"/>
    <w:rsid w:val="74940C67"/>
    <w:rsid w:val="74A215D5"/>
    <w:rsid w:val="74A67805"/>
    <w:rsid w:val="74AC7D5E"/>
    <w:rsid w:val="74B322A7"/>
    <w:rsid w:val="74B35479"/>
    <w:rsid w:val="74C01A5C"/>
    <w:rsid w:val="74C22E60"/>
    <w:rsid w:val="74D65C89"/>
    <w:rsid w:val="74DC25C0"/>
    <w:rsid w:val="74E0533C"/>
    <w:rsid w:val="74F93A7F"/>
    <w:rsid w:val="74FA32A9"/>
    <w:rsid w:val="75071439"/>
    <w:rsid w:val="750C4B00"/>
    <w:rsid w:val="751912F4"/>
    <w:rsid w:val="751D17CA"/>
    <w:rsid w:val="753136B0"/>
    <w:rsid w:val="7531758B"/>
    <w:rsid w:val="75403D3C"/>
    <w:rsid w:val="754774D9"/>
    <w:rsid w:val="7550405D"/>
    <w:rsid w:val="75612964"/>
    <w:rsid w:val="75696C13"/>
    <w:rsid w:val="756C3C3C"/>
    <w:rsid w:val="756E14B8"/>
    <w:rsid w:val="75812AF9"/>
    <w:rsid w:val="7589609C"/>
    <w:rsid w:val="75A30847"/>
    <w:rsid w:val="75A612FF"/>
    <w:rsid w:val="75B609FA"/>
    <w:rsid w:val="75BF1D13"/>
    <w:rsid w:val="75BF46C9"/>
    <w:rsid w:val="75C826E7"/>
    <w:rsid w:val="75C86E1A"/>
    <w:rsid w:val="75CA179D"/>
    <w:rsid w:val="75D0235A"/>
    <w:rsid w:val="75D84601"/>
    <w:rsid w:val="75E83018"/>
    <w:rsid w:val="75ED062E"/>
    <w:rsid w:val="75FB71EF"/>
    <w:rsid w:val="76061A48"/>
    <w:rsid w:val="76084B98"/>
    <w:rsid w:val="7616105A"/>
    <w:rsid w:val="7633420E"/>
    <w:rsid w:val="76394804"/>
    <w:rsid w:val="763B6D2B"/>
    <w:rsid w:val="763C0907"/>
    <w:rsid w:val="764346F2"/>
    <w:rsid w:val="7646095B"/>
    <w:rsid w:val="765330F3"/>
    <w:rsid w:val="76595CC4"/>
    <w:rsid w:val="765C64C3"/>
    <w:rsid w:val="7681455D"/>
    <w:rsid w:val="76A37458"/>
    <w:rsid w:val="76AD369F"/>
    <w:rsid w:val="76AE24B4"/>
    <w:rsid w:val="76D10FD2"/>
    <w:rsid w:val="76D33CC8"/>
    <w:rsid w:val="76D34F58"/>
    <w:rsid w:val="76D812DE"/>
    <w:rsid w:val="76DD0F2C"/>
    <w:rsid w:val="76EE6A04"/>
    <w:rsid w:val="76F37EC6"/>
    <w:rsid w:val="77005BD9"/>
    <w:rsid w:val="7702635B"/>
    <w:rsid w:val="770D507F"/>
    <w:rsid w:val="770D7932"/>
    <w:rsid w:val="772937FE"/>
    <w:rsid w:val="772C33D8"/>
    <w:rsid w:val="772F7633"/>
    <w:rsid w:val="774131EC"/>
    <w:rsid w:val="7743147E"/>
    <w:rsid w:val="774331D9"/>
    <w:rsid w:val="7748396F"/>
    <w:rsid w:val="77533A41"/>
    <w:rsid w:val="775A1CF3"/>
    <w:rsid w:val="775E7EBF"/>
    <w:rsid w:val="777728A5"/>
    <w:rsid w:val="778F4B67"/>
    <w:rsid w:val="77A539A8"/>
    <w:rsid w:val="77A8682A"/>
    <w:rsid w:val="77B27D81"/>
    <w:rsid w:val="77B5517C"/>
    <w:rsid w:val="77B901D2"/>
    <w:rsid w:val="77C43611"/>
    <w:rsid w:val="77C96BA3"/>
    <w:rsid w:val="77CB2CD4"/>
    <w:rsid w:val="77D27E1A"/>
    <w:rsid w:val="77D724D2"/>
    <w:rsid w:val="77E03EC6"/>
    <w:rsid w:val="77E837A3"/>
    <w:rsid w:val="77EB57AA"/>
    <w:rsid w:val="77EE2274"/>
    <w:rsid w:val="77F6002B"/>
    <w:rsid w:val="77FF5D22"/>
    <w:rsid w:val="78054355"/>
    <w:rsid w:val="78112CFA"/>
    <w:rsid w:val="781A3A40"/>
    <w:rsid w:val="782D11B6"/>
    <w:rsid w:val="782D3A57"/>
    <w:rsid w:val="782D742C"/>
    <w:rsid w:val="783562BD"/>
    <w:rsid w:val="784A7FBA"/>
    <w:rsid w:val="785A072F"/>
    <w:rsid w:val="785D2E62"/>
    <w:rsid w:val="78640611"/>
    <w:rsid w:val="78680440"/>
    <w:rsid w:val="786A4D7B"/>
    <w:rsid w:val="786E3ED8"/>
    <w:rsid w:val="787212BF"/>
    <w:rsid w:val="78745037"/>
    <w:rsid w:val="78782D79"/>
    <w:rsid w:val="787C506A"/>
    <w:rsid w:val="788D1FA0"/>
    <w:rsid w:val="78920D34"/>
    <w:rsid w:val="78931961"/>
    <w:rsid w:val="78A5301D"/>
    <w:rsid w:val="78A53442"/>
    <w:rsid w:val="78A67E84"/>
    <w:rsid w:val="78AA348F"/>
    <w:rsid w:val="78B10039"/>
    <w:rsid w:val="78C22246"/>
    <w:rsid w:val="78CA10AC"/>
    <w:rsid w:val="78D765B7"/>
    <w:rsid w:val="78DB36C7"/>
    <w:rsid w:val="78E8086F"/>
    <w:rsid w:val="78F065C9"/>
    <w:rsid w:val="79013CD6"/>
    <w:rsid w:val="79112886"/>
    <w:rsid w:val="791A3CA0"/>
    <w:rsid w:val="791B6F1F"/>
    <w:rsid w:val="79216BA5"/>
    <w:rsid w:val="79515378"/>
    <w:rsid w:val="79570BE0"/>
    <w:rsid w:val="79580514"/>
    <w:rsid w:val="795A422D"/>
    <w:rsid w:val="795F7A95"/>
    <w:rsid w:val="7962551C"/>
    <w:rsid w:val="79664114"/>
    <w:rsid w:val="79780B57"/>
    <w:rsid w:val="79872B48"/>
    <w:rsid w:val="79876FEC"/>
    <w:rsid w:val="79987BC0"/>
    <w:rsid w:val="79A731EA"/>
    <w:rsid w:val="79AA0277"/>
    <w:rsid w:val="79B57B86"/>
    <w:rsid w:val="79B9002E"/>
    <w:rsid w:val="79B934C1"/>
    <w:rsid w:val="79CC63BB"/>
    <w:rsid w:val="79D850F0"/>
    <w:rsid w:val="79DA711C"/>
    <w:rsid w:val="79E61F64"/>
    <w:rsid w:val="79F24A79"/>
    <w:rsid w:val="79FF3026"/>
    <w:rsid w:val="7A0033F0"/>
    <w:rsid w:val="7A132CC3"/>
    <w:rsid w:val="7A195E96"/>
    <w:rsid w:val="7A1A4E3C"/>
    <w:rsid w:val="7A2256C1"/>
    <w:rsid w:val="7A23743E"/>
    <w:rsid w:val="7A396887"/>
    <w:rsid w:val="7A4F1C19"/>
    <w:rsid w:val="7A652E89"/>
    <w:rsid w:val="7A6D3D0E"/>
    <w:rsid w:val="7A8E43C0"/>
    <w:rsid w:val="7A9E5F89"/>
    <w:rsid w:val="7AA251BD"/>
    <w:rsid w:val="7ABD5D84"/>
    <w:rsid w:val="7AC5601E"/>
    <w:rsid w:val="7ACF0C4A"/>
    <w:rsid w:val="7AD41DBD"/>
    <w:rsid w:val="7AD731FB"/>
    <w:rsid w:val="7ADD5821"/>
    <w:rsid w:val="7AE265AC"/>
    <w:rsid w:val="7AE659ED"/>
    <w:rsid w:val="7AE77D42"/>
    <w:rsid w:val="7B024B7C"/>
    <w:rsid w:val="7B0579F8"/>
    <w:rsid w:val="7B0E3521"/>
    <w:rsid w:val="7B1D19B6"/>
    <w:rsid w:val="7B224F7A"/>
    <w:rsid w:val="7B256ABC"/>
    <w:rsid w:val="7B332E98"/>
    <w:rsid w:val="7B366EC3"/>
    <w:rsid w:val="7B4927AB"/>
    <w:rsid w:val="7B601DFF"/>
    <w:rsid w:val="7B603ABC"/>
    <w:rsid w:val="7B65510B"/>
    <w:rsid w:val="7B7E3B53"/>
    <w:rsid w:val="7B892BA7"/>
    <w:rsid w:val="7B8E5088"/>
    <w:rsid w:val="7B9179E7"/>
    <w:rsid w:val="7B9639FF"/>
    <w:rsid w:val="7B98728E"/>
    <w:rsid w:val="7B9B30F4"/>
    <w:rsid w:val="7B9D6E87"/>
    <w:rsid w:val="7BB4267D"/>
    <w:rsid w:val="7BE0414B"/>
    <w:rsid w:val="7BE901ED"/>
    <w:rsid w:val="7BFA5C7E"/>
    <w:rsid w:val="7BFF4A81"/>
    <w:rsid w:val="7C104A5D"/>
    <w:rsid w:val="7C156B31"/>
    <w:rsid w:val="7C217284"/>
    <w:rsid w:val="7C2979E6"/>
    <w:rsid w:val="7C4116D4"/>
    <w:rsid w:val="7C443950"/>
    <w:rsid w:val="7C5463EE"/>
    <w:rsid w:val="7C6C2F77"/>
    <w:rsid w:val="7C7575D0"/>
    <w:rsid w:val="7C776EA4"/>
    <w:rsid w:val="7CA35EEB"/>
    <w:rsid w:val="7CA538C3"/>
    <w:rsid w:val="7CA842B9"/>
    <w:rsid w:val="7CBF7A80"/>
    <w:rsid w:val="7CC12B77"/>
    <w:rsid w:val="7CCF12B8"/>
    <w:rsid w:val="7CD7501C"/>
    <w:rsid w:val="7CE220B7"/>
    <w:rsid w:val="7CEA3B1A"/>
    <w:rsid w:val="7CF218BE"/>
    <w:rsid w:val="7CF2546E"/>
    <w:rsid w:val="7CF76237"/>
    <w:rsid w:val="7D0A7D18"/>
    <w:rsid w:val="7D0B583E"/>
    <w:rsid w:val="7D0C7F34"/>
    <w:rsid w:val="7D1E15D4"/>
    <w:rsid w:val="7D372C8A"/>
    <w:rsid w:val="7D3B6123"/>
    <w:rsid w:val="7D41326E"/>
    <w:rsid w:val="7D513B99"/>
    <w:rsid w:val="7D5E1E12"/>
    <w:rsid w:val="7D6A3EE0"/>
    <w:rsid w:val="7D6A669E"/>
    <w:rsid w:val="7D7061BD"/>
    <w:rsid w:val="7D804741"/>
    <w:rsid w:val="7D853842"/>
    <w:rsid w:val="7D893333"/>
    <w:rsid w:val="7D8A4D99"/>
    <w:rsid w:val="7D8C64DE"/>
    <w:rsid w:val="7D8F2974"/>
    <w:rsid w:val="7D9046C1"/>
    <w:rsid w:val="7D9750D1"/>
    <w:rsid w:val="7DA2050B"/>
    <w:rsid w:val="7DB818EB"/>
    <w:rsid w:val="7DBA6F99"/>
    <w:rsid w:val="7DBC1D5F"/>
    <w:rsid w:val="7DCB56F9"/>
    <w:rsid w:val="7DE212CC"/>
    <w:rsid w:val="7DEC566F"/>
    <w:rsid w:val="7DEE13E8"/>
    <w:rsid w:val="7DEF5BE0"/>
    <w:rsid w:val="7DFB1837"/>
    <w:rsid w:val="7DFF7C5D"/>
    <w:rsid w:val="7E0676B7"/>
    <w:rsid w:val="7E096221"/>
    <w:rsid w:val="7E0B1F99"/>
    <w:rsid w:val="7E0D5D12"/>
    <w:rsid w:val="7E132BFC"/>
    <w:rsid w:val="7E154BC6"/>
    <w:rsid w:val="7E222057"/>
    <w:rsid w:val="7E257814"/>
    <w:rsid w:val="7E265025"/>
    <w:rsid w:val="7E2968C4"/>
    <w:rsid w:val="7E3409F4"/>
    <w:rsid w:val="7E4A2C8A"/>
    <w:rsid w:val="7E527BC8"/>
    <w:rsid w:val="7E5576B9"/>
    <w:rsid w:val="7E5F5463"/>
    <w:rsid w:val="7E663674"/>
    <w:rsid w:val="7E7062A0"/>
    <w:rsid w:val="7E7B086C"/>
    <w:rsid w:val="7E7F64E4"/>
    <w:rsid w:val="7E81225C"/>
    <w:rsid w:val="7E8A4AFD"/>
    <w:rsid w:val="7E903233"/>
    <w:rsid w:val="7E9F0934"/>
    <w:rsid w:val="7EB443DF"/>
    <w:rsid w:val="7EBD22F6"/>
    <w:rsid w:val="7EBF4B32"/>
    <w:rsid w:val="7ED77982"/>
    <w:rsid w:val="7EDE145C"/>
    <w:rsid w:val="7EDE76AE"/>
    <w:rsid w:val="7EE54599"/>
    <w:rsid w:val="7F203790"/>
    <w:rsid w:val="7F23665B"/>
    <w:rsid w:val="7F270140"/>
    <w:rsid w:val="7F323556"/>
    <w:rsid w:val="7F3B6711"/>
    <w:rsid w:val="7F4977F8"/>
    <w:rsid w:val="7F4F235A"/>
    <w:rsid w:val="7F53149A"/>
    <w:rsid w:val="7F6556D9"/>
    <w:rsid w:val="7F7C1AFB"/>
    <w:rsid w:val="7F7C4D2D"/>
    <w:rsid w:val="7F82027A"/>
    <w:rsid w:val="7F823CA4"/>
    <w:rsid w:val="7F947809"/>
    <w:rsid w:val="7FA60D86"/>
    <w:rsid w:val="7FA8303A"/>
    <w:rsid w:val="7FAE0E2E"/>
    <w:rsid w:val="7FC56178"/>
    <w:rsid w:val="7FC86EF1"/>
    <w:rsid w:val="7FCC0E4D"/>
    <w:rsid w:val="7FD01E42"/>
    <w:rsid w:val="7FD57ECC"/>
    <w:rsid w:val="7FDC4FA4"/>
    <w:rsid w:val="7FE125AA"/>
    <w:rsid w:val="7FE42AA2"/>
    <w:rsid w:val="7FE6022E"/>
    <w:rsid w:val="7FE67C1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semiHidden="0" w:name="toc 2"/>
    <w:lsdException w:uiPriority="39" w:name="toc 3"/>
    <w:lsdException w:uiPriority="39" w:name="toc 4"/>
    <w:lsdException w:qFormat="1" w:unhideWhenUsed="0" w:uiPriority="0" w:semiHidden="0"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qFormat="1" w:uiPriority="99" w:name="HTML Cite"/>
    <w:lsdException w:qFormat="1" w:uiPriority="99" w:name="HTML Code"/>
    <w:lsdException w:qFormat="1" w:uiPriority="99" w:name="HTML Definition"/>
    <w:lsdException w:uiPriority="99" w:name="HTML Keyboard"/>
    <w:lsdException w:uiPriority="99" w:name="HTML Preformatted"/>
    <w:lsdException w:uiPriority="99" w:name="HTML Sample"/>
    <w:lsdException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qFormat="1" w:unhideWhenUsed="0" w:uiPriority="0" w:semiHidden="0"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4">
    <w:name w:val="heading 1"/>
    <w:basedOn w:val="1"/>
    <w:next w:val="1"/>
    <w:link w:val="78"/>
    <w:qFormat/>
    <w:uiPriority w:val="9"/>
    <w:pPr>
      <w:keepNext/>
      <w:keepLines/>
      <w:spacing w:line="576" w:lineRule="auto"/>
      <w:outlineLvl w:val="0"/>
    </w:pPr>
    <w:rPr>
      <w:b/>
      <w:kern w:val="44"/>
      <w:sz w:val="44"/>
    </w:rPr>
  </w:style>
  <w:style w:type="paragraph" w:styleId="5">
    <w:name w:val="heading 2"/>
    <w:basedOn w:val="1"/>
    <w:next w:val="1"/>
    <w:link w:val="76"/>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6">
    <w:name w:val="heading 3"/>
    <w:basedOn w:val="1"/>
    <w:next w:val="1"/>
    <w:unhideWhenUsed/>
    <w:qFormat/>
    <w:uiPriority w:val="0"/>
    <w:pPr>
      <w:keepNext/>
      <w:keepLines/>
      <w:spacing w:before="260" w:after="260" w:line="413" w:lineRule="auto"/>
      <w:outlineLvl w:val="2"/>
    </w:pPr>
    <w:rPr>
      <w:b/>
      <w:sz w:val="32"/>
    </w:rPr>
  </w:style>
  <w:style w:type="paragraph" w:styleId="7">
    <w:name w:val="heading 4"/>
    <w:basedOn w:val="1"/>
    <w:next w:val="1"/>
    <w:qFormat/>
    <w:uiPriority w:val="0"/>
    <w:pPr>
      <w:keepNext/>
      <w:keepLines/>
      <w:spacing w:before="280" w:beforeLines="0" w:after="290" w:afterLines="0" w:line="376" w:lineRule="auto"/>
      <w:outlineLvl w:val="3"/>
    </w:pPr>
    <w:rPr>
      <w:rFonts w:ascii="Arial" w:hAnsi="Arial" w:eastAsia="黑体"/>
      <w:b/>
      <w:bCs/>
      <w:sz w:val="28"/>
      <w:szCs w:val="28"/>
    </w:rPr>
  </w:style>
  <w:style w:type="character" w:default="1" w:styleId="22">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customStyle="1" w:styleId="2">
    <w:name w:val="样式1"/>
    <w:basedOn w:val="3"/>
    <w:next w:val="1"/>
    <w:qFormat/>
    <w:uiPriority w:val="0"/>
    <w:pPr>
      <w:tabs>
        <w:tab w:val="center" w:pos="4153"/>
        <w:tab w:val="right" w:pos="8306"/>
      </w:tabs>
    </w:pPr>
    <w:rPr>
      <w:rFonts w:ascii="Times New Roman" w:hAnsi="Times New Roman"/>
    </w:rPr>
  </w:style>
  <w:style w:type="paragraph" w:styleId="3">
    <w:name w:val="header"/>
    <w:basedOn w:val="1"/>
    <w:next w:val="1"/>
    <w:link w:val="37"/>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8">
    <w:name w:val="Normal Indent"/>
    <w:basedOn w:val="1"/>
    <w:qFormat/>
    <w:uiPriority w:val="0"/>
    <w:pPr>
      <w:spacing w:afterLines="30" w:line="360" w:lineRule="auto"/>
      <w:ind w:firstLine="200" w:firstLineChars="200"/>
    </w:pPr>
    <w:rPr>
      <w:rFonts w:eastAsia="仿宋_GB2312"/>
      <w:sz w:val="28"/>
      <w:szCs w:val="24"/>
    </w:rPr>
  </w:style>
  <w:style w:type="paragraph" w:styleId="9">
    <w:name w:val="Document Map"/>
    <w:basedOn w:val="1"/>
    <w:link w:val="36"/>
    <w:unhideWhenUsed/>
    <w:qFormat/>
    <w:uiPriority w:val="99"/>
    <w:rPr>
      <w:rFonts w:ascii="宋体"/>
      <w:kern w:val="0"/>
      <w:sz w:val="18"/>
      <w:szCs w:val="18"/>
    </w:rPr>
  </w:style>
  <w:style w:type="paragraph" w:styleId="10">
    <w:name w:val="annotation text"/>
    <w:basedOn w:val="1"/>
    <w:semiHidden/>
    <w:unhideWhenUsed/>
    <w:qFormat/>
    <w:uiPriority w:val="99"/>
    <w:pPr>
      <w:jc w:val="left"/>
    </w:pPr>
  </w:style>
  <w:style w:type="paragraph" w:styleId="11">
    <w:name w:val="Body Text"/>
    <w:basedOn w:val="1"/>
    <w:next w:val="12"/>
    <w:qFormat/>
    <w:uiPriority w:val="0"/>
    <w:pPr>
      <w:widowControl/>
      <w:spacing w:before="100" w:beforeAutospacing="1" w:after="100" w:afterAutospacing="1"/>
      <w:jc w:val="left"/>
    </w:pPr>
    <w:rPr>
      <w:rFonts w:ascii="Arial Unicode MS" w:hAnsi="Arial Unicode MS" w:eastAsia="Arial Unicode MS" w:cs="Arial Unicode MS"/>
      <w:color w:val="000000"/>
      <w:kern w:val="0"/>
      <w:sz w:val="24"/>
      <w:szCs w:val="24"/>
    </w:rPr>
  </w:style>
  <w:style w:type="paragraph" w:styleId="12">
    <w:name w:val="toc 5"/>
    <w:basedOn w:val="1"/>
    <w:next w:val="1"/>
    <w:qFormat/>
    <w:uiPriority w:val="0"/>
    <w:pPr>
      <w:ind w:firstLine="420" w:firstLineChars="200"/>
    </w:pPr>
  </w:style>
  <w:style w:type="paragraph" w:styleId="13">
    <w:name w:val="Plain Text"/>
    <w:basedOn w:val="1"/>
    <w:qFormat/>
    <w:uiPriority w:val="0"/>
    <w:rPr>
      <w:rFonts w:ascii="宋体" w:hAnsi="Courier New" w:cs="Courier New"/>
      <w:szCs w:val="21"/>
    </w:rPr>
  </w:style>
  <w:style w:type="paragraph" w:styleId="14">
    <w:name w:val="Date"/>
    <w:basedOn w:val="1"/>
    <w:next w:val="1"/>
    <w:link w:val="33"/>
    <w:qFormat/>
    <w:uiPriority w:val="0"/>
    <w:pPr>
      <w:ind w:left="100" w:leftChars="2500"/>
    </w:pPr>
    <w:rPr>
      <w:rFonts w:ascii="宋体" w:hAnsi="宋体"/>
      <w:kern w:val="0"/>
      <w:sz w:val="28"/>
      <w:szCs w:val="24"/>
    </w:rPr>
  </w:style>
  <w:style w:type="paragraph" w:styleId="15">
    <w:name w:val="Body Text Indent 2"/>
    <w:basedOn w:val="1"/>
    <w:qFormat/>
    <w:uiPriority w:val="0"/>
    <w:pPr>
      <w:spacing w:after="120" w:afterLines="0" w:line="480" w:lineRule="auto"/>
      <w:ind w:left="420" w:leftChars="200"/>
    </w:pPr>
  </w:style>
  <w:style w:type="paragraph" w:styleId="16">
    <w:name w:val="Balloon Text"/>
    <w:basedOn w:val="1"/>
    <w:link w:val="35"/>
    <w:unhideWhenUsed/>
    <w:qFormat/>
    <w:uiPriority w:val="99"/>
    <w:rPr>
      <w:kern w:val="0"/>
      <w:sz w:val="18"/>
      <w:szCs w:val="18"/>
    </w:rPr>
  </w:style>
  <w:style w:type="paragraph" w:styleId="17">
    <w:name w:val="footer"/>
    <w:basedOn w:val="1"/>
    <w:link w:val="34"/>
    <w:unhideWhenUsed/>
    <w:qFormat/>
    <w:uiPriority w:val="99"/>
    <w:pPr>
      <w:tabs>
        <w:tab w:val="center" w:pos="4153"/>
        <w:tab w:val="right" w:pos="8306"/>
      </w:tabs>
      <w:snapToGrid w:val="0"/>
      <w:jc w:val="left"/>
    </w:pPr>
    <w:rPr>
      <w:kern w:val="0"/>
      <w:sz w:val="18"/>
      <w:szCs w:val="18"/>
    </w:rPr>
  </w:style>
  <w:style w:type="paragraph" w:styleId="18">
    <w:name w:val="toc 2"/>
    <w:basedOn w:val="1"/>
    <w:next w:val="1"/>
    <w:unhideWhenUsed/>
    <w:qFormat/>
    <w:uiPriority w:val="39"/>
    <w:pPr>
      <w:tabs>
        <w:tab w:val="right" w:leader="dot" w:pos="9072"/>
      </w:tabs>
      <w:spacing w:line="360" w:lineRule="auto"/>
      <w:ind w:left="419" w:leftChars="135" w:right="-764" w:rightChars="-364" w:hanging="136"/>
      <w:jc w:val="center"/>
    </w:p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21">
    <w:name w:val="Table Professional"/>
    <w:basedOn w:val="19"/>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23">
    <w:name w:val="page number"/>
    <w:basedOn w:val="22"/>
    <w:qFormat/>
    <w:uiPriority w:val="0"/>
  </w:style>
  <w:style w:type="character" w:styleId="24">
    <w:name w:val="FollowedHyperlink"/>
    <w:basedOn w:val="22"/>
    <w:semiHidden/>
    <w:unhideWhenUsed/>
    <w:qFormat/>
    <w:uiPriority w:val="99"/>
    <w:rPr>
      <w:color w:val="296FBE"/>
      <w:u w:val="none"/>
    </w:rPr>
  </w:style>
  <w:style w:type="character" w:styleId="25">
    <w:name w:val="HTML Definition"/>
    <w:basedOn w:val="22"/>
    <w:semiHidden/>
    <w:unhideWhenUsed/>
    <w:qFormat/>
    <w:uiPriority w:val="99"/>
  </w:style>
  <w:style w:type="character" w:styleId="26">
    <w:name w:val="HTML Variable"/>
    <w:basedOn w:val="22"/>
    <w:semiHidden/>
    <w:unhideWhenUsed/>
    <w:qFormat/>
    <w:uiPriority w:val="99"/>
  </w:style>
  <w:style w:type="character" w:styleId="27">
    <w:name w:val="Hyperlink"/>
    <w:basedOn w:val="22"/>
    <w:semiHidden/>
    <w:unhideWhenUsed/>
    <w:qFormat/>
    <w:uiPriority w:val="99"/>
    <w:rPr>
      <w:color w:val="296FBE"/>
      <w:u w:val="none"/>
    </w:rPr>
  </w:style>
  <w:style w:type="character" w:styleId="28">
    <w:name w:val="HTML Code"/>
    <w:basedOn w:val="22"/>
    <w:semiHidden/>
    <w:unhideWhenUsed/>
    <w:qFormat/>
    <w:uiPriority w:val="99"/>
    <w:rPr>
      <w:rFonts w:ascii="微软雅黑" w:hAnsi="微软雅黑" w:eastAsia="微软雅黑" w:cs="微软雅黑"/>
      <w:sz w:val="20"/>
    </w:rPr>
  </w:style>
  <w:style w:type="character" w:styleId="29">
    <w:name w:val="HTML Cite"/>
    <w:basedOn w:val="22"/>
    <w:semiHidden/>
    <w:unhideWhenUsed/>
    <w:qFormat/>
    <w:uiPriority w:val="99"/>
  </w:style>
  <w:style w:type="paragraph" w:customStyle="1" w:styleId="30">
    <w:name w:val="样式 首行缩进:  2 字符"/>
    <w:basedOn w:val="1"/>
    <w:qFormat/>
    <w:uiPriority w:val="0"/>
    <w:pPr>
      <w:ind w:firstLine="560"/>
    </w:pPr>
    <w:rPr>
      <w:rFonts w:eastAsia="仿宋_GB2312"/>
      <w:sz w:val="24"/>
      <w:szCs w:val="20"/>
    </w:rPr>
  </w:style>
  <w:style w:type="paragraph" w:customStyle="1" w:styleId="31">
    <w:name w:val="Char"/>
    <w:basedOn w:val="9"/>
    <w:qFormat/>
    <w:uiPriority w:val="0"/>
    <w:pPr>
      <w:shd w:val="clear" w:color="auto" w:fill="000080"/>
      <w:adjustRightInd w:val="0"/>
      <w:spacing w:line="436" w:lineRule="exact"/>
      <w:ind w:left="357"/>
      <w:jc w:val="left"/>
      <w:outlineLvl w:val="3"/>
    </w:pPr>
    <w:rPr>
      <w:rFonts w:ascii="Tahoma" w:hAnsi="Tahoma"/>
      <w:b/>
      <w:sz w:val="24"/>
      <w:szCs w:val="24"/>
    </w:rPr>
  </w:style>
  <w:style w:type="paragraph" w:customStyle="1" w:styleId="32">
    <w:name w:val="Char1"/>
    <w:basedOn w:val="1"/>
    <w:qFormat/>
    <w:uiPriority w:val="0"/>
    <w:pPr>
      <w:widowControl/>
      <w:spacing w:after="160" w:line="240" w:lineRule="exact"/>
      <w:jc w:val="left"/>
    </w:pPr>
    <w:rPr>
      <w:szCs w:val="20"/>
    </w:rPr>
  </w:style>
  <w:style w:type="character" w:customStyle="1" w:styleId="33">
    <w:name w:val="日期 Char"/>
    <w:link w:val="14"/>
    <w:qFormat/>
    <w:uiPriority w:val="0"/>
    <w:rPr>
      <w:rFonts w:ascii="宋体" w:hAnsi="宋体" w:eastAsia="宋体" w:cs="Times New Roman"/>
      <w:sz w:val="28"/>
      <w:szCs w:val="24"/>
    </w:rPr>
  </w:style>
  <w:style w:type="character" w:customStyle="1" w:styleId="34">
    <w:name w:val="页脚 Char"/>
    <w:link w:val="17"/>
    <w:qFormat/>
    <w:uiPriority w:val="99"/>
    <w:rPr>
      <w:sz w:val="18"/>
      <w:szCs w:val="18"/>
    </w:rPr>
  </w:style>
  <w:style w:type="character" w:customStyle="1" w:styleId="35">
    <w:name w:val="批注框文本 Char"/>
    <w:link w:val="16"/>
    <w:semiHidden/>
    <w:qFormat/>
    <w:uiPriority w:val="99"/>
    <w:rPr>
      <w:sz w:val="18"/>
      <w:szCs w:val="18"/>
    </w:rPr>
  </w:style>
  <w:style w:type="character" w:customStyle="1" w:styleId="36">
    <w:name w:val="文档结构图 Char"/>
    <w:link w:val="9"/>
    <w:semiHidden/>
    <w:qFormat/>
    <w:uiPriority w:val="99"/>
    <w:rPr>
      <w:rFonts w:ascii="宋体" w:eastAsia="宋体"/>
      <w:sz w:val="18"/>
      <w:szCs w:val="18"/>
    </w:rPr>
  </w:style>
  <w:style w:type="character" w:customStyle="1" w:styleId="37">
    <w:name w:val="页眉 Char"/>
    <w:link w:val="3"/>
    <w:qFormat/>
    <w:uiPriority w:val="99"/>
    <w:rPr>
      <w:sz w:val="18"/>
      <w:szCs w:val="18"/>
    </w:rPr>
  </w:style>
  <w:style w:type="character" w:customStyle="1" w:styleId="38">
    <w:name w:val="color_gray"/>
    <w:basedOn w:val="22"/>
    <w:qFormat/>
    <w:uiPriority w:val="0"/>
    <w:rPr>
      <w:color w:val="999999"/>
    </w:rPr>
  </w:style>
  <w:style w:type="character" w:customStyle="1" w:styleId="39">
    <w:name w:val="moreaction32"/>
    <w:basedOn w:val="22"/>
    <w:qFormat/>
    <w:uiPriority w:val="0"/>
  </w:style>
  <w:style w:type="character" w:customStyle="1" w:styleId="40">
    <w:name w:val="pagechatarealistclose_box"/>
    <w:basedOn w:val="22"/>
    <w:qFormat/>
    <w:uiPriority w:val="0"/>
  </w:style>
  <w:style w:type="character" w:customStyle="1" w:styleId="41">
    <w:name w:val="pagechatarealistclose_box1"/>
    <w:basedOn w:val="22"/>
    <w:qFormat/>
    <w:uiPriority w:val="0"/>
  </w:style>
  <w:style w:type="character" w:customStyle="1" w:styleId="42">
    <w:name w:val="icontext2"/>
    <w:basedOn w:val="22"/>
    <w:qFormat/>
    <w:uiPriority w:val="0"/>
  </w:style>
  <w:style w:type="character" w:customStyle="1" w:styleId="43">
    <w:name w:val="first-child"/>
    <w:basedOn w:val="22"/>
    <w:qFormat/>
    <w:uiPriority w:val="0"/>
  </w:style>
  <w:style w:type="character" w:customStyle="1" w:styleId="44">
    <w:name w:val="hilite"/>
    <w:basedOn w:val="22"/>
    <w:qFormat/>
    <w:uiPriority w:val="0"/>
    <w:rPr>
      <w:color w:val="FFFFFF"/>
      <w:shd w:val="clear" w:color="auto" w:fill="666666"/>
    </w:rPr>
  </w:style>
  <w:style w:type="character" w:customStyle="1" w:styleId="45">
    <w:name w:val="edit_class"/>
    <w:basedOn w:val="22"/>
    <w:qFormat/>
    <w:uiPriority w:val="0"/>
  </w:style>
  <w:style w:type="character" w:customStyle="1" w:styleId="46">
    <w:name w:val="icontext1"/>
    <w:basedOn w:val="22"/>
    <w:qFormat/>
    <w:uiPriority w:val="0"/>
  </w:style>
  <w:style w:type="character" w:customStyle="1" w:styleId="47">
    <w:name w:val="icontext11"/>
    <w:basedOn w:val="22"/>
    <w:qFormat/>
    <w:uiPriority w:val="0"/>
  </w:style>
  <w:style w:type="character" w:customStyle="1" w:styleId="48">
    <w:name w:val="icontext12"/>
    <w:basedOn w:val="22"/>
    <w:qFormat/>
    <w:uiPriority w:val="0"/>
  </w:style>
  <w:style w:type="character" w:customStyle="1" w:styleId="49">
    <w:name w:val="last-child"/>
    <w:basedOn w:val="22"/>
    <w:qFormat/>
    <w:uiPriority w:val="0"/>
  </w:style>
  <w:style w:type="character" w:customStyle="1" w:styleId="50">
    <w:name w:val="ico1658"/>
    <w:basedOn w:val="22"/>
    <w:qFormat/>
    <w:uiPriority w:val="0"/>
  </w:style>
  <w:style w:type="character" w:customStyle="1" w:styleId="51">
    <w:name w:val="ico1659"/>
    <w:basedOn w:val="22"/>
    <w:qFormat/>
    <w:uiPriority w:val="0"/>
  </w:style>
  <w:style w:type="character" w:customStyle="1" w:styleId="52">
    <w:name w:val="ico1660"/>
    <w:basedOn w:val="22"/>
    <w:qFormat/>
    <w:uiPriority w:val="0"/>
  </w:style>
  <w:style w:type="character" w:customStyle="1" w:styleId="53">
    <w:name w:val="icontext3"/>
    <w:basedOn w:val="22"/>
    <w:qFormat/>
    <w:uiPriority w:val="0"/>
  </w:style>
  <w:style w:type="character" w:customStyle="1" w:styleId="54">
    <w:name w:val="cy"/>
    <w:basedOn w:val="22"/>
    <w:qFormat/>
    <w:uiPriority w:val="0"/>
  </w:style>
  <w:style w:type="character" w:customStyle="1" w:styleId="55">
    <w:name w:val="active8"/>
    <w:basedOn w:val="22"/>
    <w:qFormat/>
    <w:uiPriority w:val="0"/>
    <w:rPr>
      <w:color w:val="00FF00"/>
      <w:shd w:val="clear" w:color="auto" w:fill="111111"/>
    </w:rPr>
  </w:style>
  <w:style w:type="character" w:customStyle="1" w:styleId="56">
    <w:name w:val="hover47"/>
    <w:basedOn w:val="22"/>
    <w:qFormat/>
    <w:uiPriority w:val="0"/>
    <w:rPr>
      <w:color w:val="FFFFFF"/>
    </w:rPr>
  </w:style>
  <w:style w:type="character" w:customStyle="1" w:styleId="57">
    <w:name w:val="button4"/>
    <w:basedOn w:val="22"/>
    <w:qFormat/>
    <w:uiPriority w:val="0"/>
  </w:style>
  <w:style w:type="character" w:customStyle="1" w:styleId="58">
    <w:name w:val="xdrichtextbox2"/>
    <w:basedOn w:val="22"/>
    <w:qFormat/>
    <w:uiPriority w:val="0"/>
  </w:style>
  <w:style w:type="character" w:customStyle="1" w:styleId="59">
    <w:name w:val="layui-layer-tabnow"/>
    <w:basedOn w:val="22"/>
    <w:qFormat/>
    <w:uiPriority w:val="0"/>
    <w:rPr>
      <w:bdr w:val="single" w:color="CCCCCC" w:sz="6" w:space="0"/>
      <w:shd w:val="clear" w:color="auto" w:fill="FFFFFF"/>
    </w:rPr>
  </w:style>
  <w:style w:type="character" w:customStyle="1" w:styleId="60">
    <w:name w:val="w32"/>
    <w:basedOn w:val="22"/>
    <w:qFormat/>
    <w:uiPriority w:val="0"/>
  </w:style>
  <w:style w:type="character" w:customStyle="1" w:styleId="61">
    <w:name w:val="cdropright"/>
    <w:basedOn w:val="22"/>
    <w:qFormat/>
    <w:uiPriority w:val="0"/>
  </w:style>
  <w:style w:type="character" w:customStyle="1" w:styleId="62">
    <w:name w:val="drapbtn"/>
    <w:basedOn w:val="22"/>
    <w:qFormat/>
    <w:uiPriority w:val="0"/>
  </w:style>
  <w:style w:type="character" w:customStyle="1" w:styleId="63">
    <w:name w:val="cdropleft"/>
    <w:basedOn w:val="22"/>
    <w:qFormat/>
    <w:uiPriority w:val="0"/>
  </w:style>
  <w:style w:type="character" w:customStyle="1" w:styleId="64">
    <w:name w:val="browse_class&gt;span"/>
    <w:basedOn w:val="22"/>
    <w:qFormat/>
    <w:uiPriority w:val="0"/>
  </w:style>
  <w:style w:type="character" w:customStyle="1" w:styleId="65">
    <w:name w:val="viewscale"/>
    <w:basedOn w:val="22"/>
    <w:qFormat/>
    <w:uiPriority w:val="0"/>
    <w:rPr>
      <w:color w:val="FFFFFF"/>
      <w:sz w:val="24"/>
      <w:szCs w:val="24"/>
    </w:rPr>
  </w:style>
  <w:style w:type="character" w:customStyle="1" w:styleId="66">
    <w:name w:val="choosename"/>
    <w:basedOn w:val="22"/>
    <w:qFormat/>
    <w:uiPriority w:val="0"/>
  </w:style>
  <w:style w:type="character" w:customStyle="1" w:styleId="67">
    <w:name w:val="tmpztreemove_arrow"/>
    <w:basedOn w:val="22"/>
    <w:qFormat/>
    <w:uiPriority w:val="0"/>
  </w:style>
  <w:style w:type="character" w:customStyle="1" w:styleId="68">
    <w:name w:val="biggerthanmax"/>
    <w:basedOn w:val="22"/>
    <w:qFormat/>
    <w:uiPriority w:val="0"/>
    <w:rPr>
      <w:shd w:val="clear" w:color="auto" w:fill="FFFF00"/>
    </w:rPr>
  </w:style>
  <w:style w:type="character" w:customStyle="1" w:styleId="69">
    <w:name w:val="after"/>
    <w:basedOn w:val="22"/>
    <w:qFormat/>
    <w:uiPriority w:val="0"/>
    <w:rPr>
      <w:sz w:val="0"/>
      <w:szCs w:val="0"/>
    </w:rPr>
  </w:style>
  <w:style w:type="character" w:customStyle="1" w:styleId="70">
    <w:name w:val="estimate_gray"/>
    <w:basedOn w:val="22"/>
    <w:qFormat/>
    <w:uiPriority w:val="0"/>
    <w:rPr>
      <w:color w:val="FFFFFF"/>
    </w:rPr>
  </w:style>
  <w:style w:type="character" w:customStyle="1" w:styleId="71">
    <w:name w:val="estimate_gray1"/>
    <w:basedOn w:val="22"/>
    <w:qFormat/>
    <w:uiPriority w:val="0"/>
  </w:style>
  <w:style w:type="character" w:customStyle="1" w:styleId="72">
    <w:name w:val="design_class"/>
    <w:basedOn w:val="22"/>
    <w:qFormat/>
    <w:uiPriority w:val="0"/>
  </w:style>
  <w:style w:type="character" w:customStyle="1" w:styleId="73">
    <w:name w:val="iconline2"/>
    <w:basedOn w:val="22"/>
    <w:qFormat/>
    <w:uiPriority w:val="0"/>
  </w:style>
  <w:style w:type="character" w:customStyle="1" w:styleId="74">
    <w:name w:val="iconline21"/>
    <w:basedOn w:val="22"/>
    <w:qFormat/>
    <w:uiPriority w:val="0"/>
  </w:style>
  <w:style w:type="character" w:customStyle="1" w:styleId="75">
    <w:name w:val="liked_gray"/>
    <w:basedOn w:val="22"/>
    <w:qFormat/>
    <w:uiPriority w:val="0"/>
    <w:rPr>
      <w:color w:val="FFFFFF"/>
    </w:rPr>
  </w:style>
  <w:style w:type="character" w:customStyle="1" w:styleId="76">
    <w:name w:val="标题 2 Char"/>
    <w:basedOn w:val="22"/>
    <w:link w:val="5"/>
    <w:semiHidden/>
    <w:qFormat/>
    <w:uiPriority w:val="9"/>
    <w:rPr>
      <w:rFonts w:asciiTheme="majorHAnsi" w:hAnsiTheme="majorHAnsi" w:eastAsiaTheme="majorEastAsia" w:cstheme="majorBidi"/>
      <w:b/>
      <w:bCs/>
      <w:kern w:val="2"/>
      <w:sz w:val="32"/>
      <w:szCs w:val="32"/>
    </w:rPr>
  </w:style>
  <w:style w:type="paragraph" w:customStyle="1" w:styleId="77">
    <w:name w:val="列出段落1"/>
    <w:basedOn w:val="1"/>
    <w:qFormat/>
    <w:uiPriority w:val="0"/>
    <w:pPr>
      <w:spacing w:line="360" w:lineRule="auto"/>
      <w:ind w:firstLine="420" w:firstLineChars="200"/>
      <w:jc w:val="left"/>
    </w:pPr>
    <w:rPr>
      <w:sz w:val="24"/>
      <w:szCs w:val="20"/>
    </w:rPr>
  </w:style>
  <w:style w:type="character" w:customStyle="1" w:styleId="78">
    <w:name w:val="标题 1 Char"/>
    <w:link w:val="4"/>
    <w:qFormat/>
    <w:uiPriority w:val="9"/>
    <w:rPr>
      <w:b/>
      <w:kern w:val="44"/>
      <w:sz w:val="44"/>
      <w:szCs w:val="22"/>
    </w:rPr>
  </w:style>
  <w:style w:type="paragraph" w:customStyle="1" w:styleId="79">
    <w:name w:val="2"/>
    <w:basedOn w:val="1"/>
    <w:next w:val="15"/>
    <w:qFormat/>
    <w:uiPriority w:val="0"/>
    <w:pPr>
      <w:ind w:left="600"/>
    </w:pPr>
    <w:rPr>
      <w:rFonts w:eastAsia="黑体"/>
      <w:sz w:val="28"/>
    </w:rPr>
  </w:style>
  <w:style w:type="character" w:customStyle="1" w:styleId="80">
    <w:name w:val="font31"/>
    <w:basedOn w:val="22"/>
    <w:qFormat/>
    <w:uiPriority w:val="0"/>
    <w:rPr>
      <w:rFonts w:hint="eastAsia" w:ascii="仿宋" w:hAnsi="仿宋" w:eastAsia="仿宋" w:cs="仿宋"/>
      <w:color w:val="000000"/>
      <w:sz w:val="26"/>
      <w:szCs w:val="26"/>
      <w:u w:val="none"/>
    </w:rPr>
  </w:style>
  <w:style w:type="paragraph" w:styleId="8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3d2dbef7-8810-49e0-8320-8a90c1530ec0</errorID>
      <errorWord>见如</errorWord>
      <group>L1_Grammar</group>
      <groupName>语法问题</groupName>
      <ability>L2_Order</ability>
      <abilityName>语序不当</abilityName>
      <candidateList>
        <item>见</item>
      </candidateList>
      <explain>句子可能没有遵循时空、逻辑顺序，或者介词、关联词等位置不当。</explain>
      <paraID>67C7E07E</paraID>
      <start>71</start>
      <end>73</end>
      <status>ignored</status>
      <modifiedWord/>
      <trackRevisions>false</trackRevisions>
    </reviewItem>
    <reviewItem>
      <errorID>488c9634-acf7-4f1a-b56e-116a26be690a</errorID>
      <errorWord>》</errorWord>
      <group>L1_Word</group>
      <groupName>字词问题</groupName>
      <ability>L2_Typo</ability>
      <abilityName>字词错误</abilityName>
      <candidateList>
        <item>》等</item>
      </candidateList>
      <explain/>
      <paraID> 265A97F</paraID>
      <start>13</start>
      <end>15</end>
      <status>modified</status>
      <modifiedWord>》等</modifiedWord>
      <trackRevisions>false</trackRevisions>
    </reviewItem>
    <reviewItem>
      <errorID>c62d14bc-ce96-4e83-bdca-f589ed161ebb</errorID>
      <errorWord>修蹄</errorWord>
      <group>L1_Word</group>
      <groupName>字词问题</groupName>
      <ability>L2_Typo</ability>
      <abilityName>字词错误</abilityName>
      <candidateList>
        <item>修缮</item>
      </candidateList>
      <explain>〈动〉修理（建筑物）：～厂房。</explain>
      <paraID> 265A97F</paraID>
      <start>48</start>
      <end>50</end>
      <status>ignored</status>
      <modifiedWord/>
      <trackRevisions>false</trackRevisions>
    </reviewItem>
    <reviewItem>
      <errorID>a1ae22e7-59cd-49c2-9f4a-27ece06be304</errorID>
      <errorWord>括</errorWord>
      <group>L1_Word</group>
      <groupName>字词问题</groupName>
      <ability>L2_Typo</ability>
      <abilityName>字词错误</abilityName>
      <candidateList>
        <item>括但</item>
      </candidateList>
      <explain/>
      <paraID>18B09F34</paraID>
      <start>62</start>
      <end>64</end>
      <status>modified</status>
      <modifiedWord>括但</modifiedWord>
      <trackRevisions>false</trackRevisions>
    </reviewItem>
    <reviewItem>
      <errorID>7ed37977-e0c0-49ae-a042-a688558c1331</errorID>
      <errorWord>定</errorWord>
      <group>L1_Word</group>
      <groupName>字词问题</groupName>
      <ability>L2_Typo</ability>
      <abilityName>字词错误</abilityName>
      <candidateList>
        <item>定的</item>
      </candidateList>
      <explain/>
      <paraID>18B09F34</paraID>
      <start>76</start>
      <end>78</end>
      <status>modified</status>
      <modifiedWord>定的</modifiedWord>
      <trackRevisions>false</trackRevisions>
    </reviewItem>
    <reviewItem>
      <errorID>d3e9f8d2-0407-4cf2-aaab-76af3b81ff32</errorID>
      <errorWord>〈</errorWord>
      <group>L1_Punc</group>
      <groupName>标点问题</groupName>
      <ability>L2_Punc</ability>
      <abilityName>标点符号检查</abilityName>
      <candidateList/>
      <explain/>
      <paraID>5150C52B</paraID>
      <start>6</start>
      <end>7</end>
      <status>ignored</status>
      <modifiedWord/>
      <trackRevisions>false</trackRevisions>
    </reviewItem>
    <reviewItem>
      <errorID>f3104336-471e-462b-a4bd-72eccdf10e31</errorID>
      <errorWord>：</errorWord>
      <group>L1_Punc</group>
      <groupName>标点问题</groupName>
      <ability>L2_Punc</ability>
      <abilityName>标点符号检查</abilityName>
      <candidateList/>
      <explain/>
      <paraID> 854E362</paraID>
      <start>0</start>
      <end>1</end>
      <status>ignored</status>
      <modifiedWord/>
      <trackRevisions>false</trackRevisions>
    </reviewItem>
    <reviewItem>
      <errorID>ccb86d5f-cd5a-4108-bf12-24a746b873fa</errorID>
      <errorWord>根据从</errorWord>
      <group>L1_Word</group>
      <groupName>字词问题</groupName>
      <ability>L2_Typo</ability>
      <abilityName>字词错误</abilityName>
      <candidateList>
        <item>根据</item>
      </candidateList>
      <explain>❶〈介〉把某种事物作为结论的前提或语言行动的基础：～气象台的预报，明天要下雨｜～大家的意见，把计划修改一下。❷〈名〉作为根据的事物：说话要有～。❸〈动〉以某种事物为依据：财政支出必须～节约的原则。</explain>
      <paraID>3A89FF0E</paraID>
      <start>2</start>
      <end>4</end>
      <status>modified</status>
      <modifiedWord>根据</modifiedWord>
      <trackRevisions>false</trackRevisions>
    </reviewItem>
    <reviewItem>
      <errorID>8f62c132-8555-48ae-a13a-d5cbfcc6b3cb</errorID>
      <errorWord>修蹄</errorWord>
      <group>L1_Word</group>
      <groupName>字词问题</groupName>
      <ability>L2_Typo</ability>
      <abilityName>字词错误</abilityName>
      <candidateList>
        <item>修正</item>
      </candidateList>
      <explain/>
      <paraID>7D97C85F</paraID>
      <start>17</start>
      <end>19</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1529af8-95a1-4d12-8064-5d3b4bf1d9d7}">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32</Pages>
  <Words>12617</Words>
  <Characters>13434</Characters>
  <Lines>51</Lines>
  <Paragraphs>14</Paragraphs>
  <TotalTime>1</TotalTime>
  <ScaleCrop>false</ScaleCrop>
  <LinksUpToDate>false</LinksUpToDate>
  <CharactersWithSpaces>14281</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2021-08-21T04:08:00Z</dcterms:created>
  <dc:creator>微软用户</dc:creator>
  <cp:lastModifiedBy>企业用户_448954797</cp:lastModifiedBy>
  <dcterms:modified xsi:type="dcterms:W3CDTF">2025-12-04T10:54:10Z</dcterms:modified>
  <dc:title>材料/设备购买比选邀标函</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E5933E11E19E41429699DB11F2F270C4</vt:lpwstr>
  </property>
  <property fmtid="{D5CDD505-2E9C-101B-9397-08002B2CF9AE}" pid="4" name="commondata">
    <vt:lpwstr>eyJoZGlkIjoiZWIzZjZjZTNmNWZmZDE4OWRhOGYzMzAwNmQ2ZWRjMzEifQ==</vt:lpwstr>
  </property>
  <property fmtid="{D5CDD505-2E9C-101B-9397-08002B2CF9AE}" pid="5" name="KSOTemplateDocerSaveRecord">
    <vt:lpwstr>eyJoZGlkIjoiNDJiNjExMWE4YzUzYzZhYTIzOTM5ZjEyZjM0OTgzN2YiLCJ1c2VySWQiOiI1MDQwMDg0ODIifQ==</vt:lpwstr>
  </property>
</Properties>
</file>