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eastAsia" w:ascii="方正仿宋_GBK" w:hAnsi="方正仿宋_GBK" w:eastAsia="方正仿宋_GBK" w:cs="方正仿宋_GBK"/>
          <w:b/>
          <w:kern w:val="0"/>
          <w:sz w:val="48"/>
          <w:szCs w:val="48"/>
          <w:highlight w:val="none"/>
        </w:rPr>
      </w:pPr>
    </w:p>
    <w:p>
      <w:pPr>
        <w:widowControl/>
        <w:spacing w:line="240" w:lineRule="auto"/>
        <w:jc w:val="center"/>
        <w:rPr>
          <w:rFonts w:hint="eastAsia" w:ascii="方正仿宋_GBK" w:hAnsi="方正仿宋_GBK" w:eastAsia="方正仿宋_GBK" w:cs="方正仿宋_GBK"/>
          <w:b/>
          <w:kern w:val="0"/>
          <w:sz w:val="44"/>
          <w:szCs w:val="44"/>
          <w:highlight w:val="none"/>
        </w:rPr>
      </w:pPr>
      <w:bookmarkStart w:id="0" w:name="OLE_LINK1"/>
      <w:r>
        <w:rPr>
          <w:rFonts w:hint="eastAsia" w:ascii="方正仿宋_GBK" w:hAnsi="方正仿宋_GBK" w:eastAsia="方正仿宋_GBK" w:cs="方正仿宋_GBK"/>
          <w:b/>
          <w:kern w:val="0"/>
          <w:sz w:val="48"/>
          <w:szCs w:val="48"/>
          <w:highlight w:val="none"/>
        </w:rPr>
        <w:t>大荔牧场</w:t>
      </w:r>
      <w:r>
        <w:rPr>
          <w:rFonts w:hint="eastAsia" w:ascii="方正仿宋_GBK" w:hAnsi="方正仿宋_GBK" w:eastAsia="方正仿宋_GBK" w:cs="方正仿宋_GBK"/>
          <w:b/>
          <w:kern w:val="0"/>
          <w:sz w:val="48"/>
          <w:szCs w:val="48"/>
          <w:highlight w:val="none"/>
          <w:lang w:eastAsia="zh-CN"/>
        </w:rPr>
        <w:t>犊牛岛清沙垫沙</w:t>
      </w:r>
      <w:r>
        <w:rPr>
          <w:rFonts w:hint="eastAsia" w:ascii="方正仿宋_GBK" w:hAnsi="方正仿宋_GBK" w:eastAsia="方正仿宋_GBK" w:cs="方正仿宋_GBK"/>
          <w:b/>
          <w:kern w:val="0"/>
          <w:sz w:val="48"/>
          <w:szCs w:val="48"/>
          <w:highlight w:val="none"/>
        </w:rPr>
        <w:t>项目</w:t>
      </w:r>
    </w:p>
    <w:bookmarkEnd w:id="0"/>
    <w:p>
      <w:pPr>
        <w:widowControl/>
        <w:spacing w:line="240" w:lineRule="auto"/>
        <w:rPr>
          <w:rFonts w:hint="eastAsia" w:ascii="方正仿宋_GBK" w:hAnsi="方正仿宋_GBK" w:eastAsia="方正仿宋_GBK" w:cs="方正仿宋_GBK"/>
          <w:b/>
          <w:kern w:val="0"/>
          <w:sz w:val="44"/>
          <w:szCs w:val="44"/>
          <w:highlight w:val="none"/>
        </w:rPr>
      </w:pPr>
    </w:p>
    <w:p>
      <w:pPr>
        <w:widowControl/>
        <w:spacing w:line="1000" w:lineRule="exact"/>
        <w:jc w:val="center"/>
        <w:rPr>
          <w:rFonts w:hint="eastAsia" w:ascii="方正仿宋_GBK" w:hAnsi="方正仿宋_GBK" w:eastAsia="方正仿宋_GBK" w:cs="方正仿宋_GBK"/>
          <w:b/>
          <w:kern w:val="0"/>
          <w:sz w:val="72"/>
          <w:szCs w:val="72"/>
          <w:highlight w:val="none"/>
        </w:rPr>
      </w:pP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公</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开</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比</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选</w:t>
      </w:r>
    </w:p>
    <w:p>
      <w:pPr>
        <w:widowControl/>
        <w:spacing w:line="1000" w:lineRule="exact"/>
        <w:jc w:val="center"/>
        <w:rPr>
          <w:rFonts w:hint="eastAsia" w:ascii="方正仿宋_GBK" w:hAnsi="方正仿宋_GBK" w:eastAsia="方正仿宋_GBK" w:cs="方正仿宋_GBK"/>
          <w:b/>
          <w:kern w:val="0"/>
          <w:sz w:val="72"/>
          <w:szCs w:val="72"/>
          <w:highlight w:val="none"/>
        </w:rPr>
      </w:pPr>
      <w:r>
        <w:rPr>
          <w:rFonts w:hint="eastAsia" w:ascii="方正仿宋_GBK" w:hAnsi="方正仿宋_GBK" w:eastAsia="方正仿宋_GBK" w:cs="方正仿宋_GBK"/>
          <w:b/>
          <w:kern w:val="0"/>
          <w:sz w:val="72"/>
          <w:szCs w:val="72"/>
          <w:highlight w:val="none"/>
        </w:rPr>
        <w:t>文</w:t>
      </w:r>
    </w:p>
    <w:p>
      <w:pPr>
        <w:widowControl/>
        <w:spacing w:line="1000" w:lineRule="exact"/>
        <w:jc w:val="center"/>
        <w:rPr>
          <w:rFonts w:hint="eastAsia" w:ascii="方正仿宋_GBK" w:hAnsi="方正仿宋_GBK" w:eastAsia="方正仿宋_GBK" w:cs="方正仿宋_GBK"/>
          <w:b/>
          <w:kern w:val="0"/>
          <w:sz w:val="72"/>
          <w:szCs w:val="72"/>
          <w:highlight w:val="none"/>
          <w:lang w:val="zh-CN"/>
        </w:rPr>
      </w:pPr>
      <w:r>
        <w:rPr>
          <w:rFonts w:hint="eastAsia" w:ascii="方正仿宋_GBK" w:hAnsi="方正仿宋_GBK" w:eastAsia="方正仿宋_GBK" w:cs="方正仿宋_GBK"/>
          <w:b/>
          <w:kern w:val="0"/>
          <w:sz w:val="72"/>
          <w:szCs w:val="72"/>
          <w:highlight w:val="none"/>
        </w:rPr>
        <w:t>件</w:t>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highlight w:val="none"/>
          <w:lang w:val="zh-CN"/>
        </w:rPr>
      </w:pPr>
    </w:p>
    <w:p>
      <w:pPr>
        <w:autoSpaceDE w:val="0"/>
        <w:autoSpaceDN w:val="0"/>
        <w:adjustRightInd w:val="0"/>
        <w:spacing w:line="560" w:lineRule="exact"/>
        <w:rPr>
          <w:rFonts w:hint="eastAsia" w:ascii="方正仿宋_GBK" w:hAnsi="方正仿宋_GBK" w:eastAsia="方正仿宋_GBK" w:cs="方正仿宋_GBK"/>
          <w:b/>
          <w:kern w:val="0"/>
          <w:sz w:val="44"/>
          <w:szCs w:val="44"/>
          <w:highlight w:val="none"/>
        </w:rPr>
      </w:pPr>
    </w:p>
    <w:p>
      <w:pPr>
        <w:autoSpaceDE w:val="0"/>
        <w:autoSpaceDN w:val="0"/>
        <w:adjustRightInd w:val="0"/>
        <w:spacing w:line="560" w:lineRule="exact"/>
        <w:jc w:val="center"/>
        <w:rPr>
          <w:rFonts w:hint="eastAsia" w:ascii="方正仿宋_GBK" w:hAnsi="方正仿宋_GBK" w:eastAsia="方正仿宋_GBK" w:cs="方正仿宋_GBK"/>
          <w:b/>
          <w:kern w:val="0"/>
          <w:sz w:val="44"/>
          <w:szCs w:val="44"/>
          <w:highlight w:val="none"/>
        </w:rPr>
      </w:pPr>
      <w:r>
        <w:rPr>
          <w:rFonts w:hint="eastAsia" w:ascii="方正仿宋_GBK" w:hAnsi="方正仿宋_GBK" w:eastAsia="方正仿宋_GBK" w:cs="方正仿宋_GBK"/>
          <w:b/>
          <w:kern w:val="0"/>
          <w:sz w:val="44"/>
          <w:szCs w:val="44"/>
          <w:highlight w:val="none"/>
        </w:rPr>
        <w:t>2025年1</w:t>
      </w:r>
      <w:r>
        <w:rPr>
          <w:rFonts w:hint="eastAsia" w:ascii="方正仿宋_GBK" w:hAnsi="方正仿宋_GBK" w:eastAsia="方正仿宋_GBK" w:cs="方正仿宋_GBK"/>
          <w:b/>
          <w:kern w:val="0"/>
          <w:sz w:val="44"/>
          <w:szCs w:val="44"/>
          <w:highlight w:val="none"/>
          <w:lang w:val="en-US" w:eastAsia="zh-CN"/>
        </w:rPr>
        <w:t>2</w:t>
      </w:r>
      <w:r>
        <w:rPr>
          <w:rFonts w:hint="eastAsia" w:ascii="方正仿宋_GBK" w:hAnsi="方正仿宋_GBK" w:eastAsia="方正仿宋_GBK" w:cs="方正仿宋_GBK"/>
          <w:b/>
          <w:kern w:val="0"/>
          <w:sz w:val="44"/>
          <w:szCs w:val="44"/>
          <w:highlight w:val="none"/>
        </w:rPr>
        <w:t>月</w:t>
      </w:r>
    </w:p>
    <w:p>
      <w:pPr>
        <w:autoSpaceDE w:val="0"/>
        <w:autoSpaceDN w:val="0"/>
        <w:adjustRightInd w:val="0"/>
        <w:spacing w:line="560" w:lineRule="exact"/>
        <w:jc w:val="center"/>
        <w:rPr>
          <w:rFonts w:hint="eastAsia" w:ascii="方正仿宋_GBK" w:hAnsi="方正仿宋_GBK" w:eastAsia="方正仿宋_GBK" w:cs="方正仿宋_GBK"/>
          <w:bCs/>
          <w:kern w:val="0"/>
          <w:sz w:val="28"/>
          <w:szCs w:val="28"/>
          <w:highlight w:val="none"/>
          <w:lang w:val="zh-CN"/>
        </w:rPr>
        <w:sectPr>
          <w:footerReference r:id="rId6" w:type="first"/>
          <w:headerReference r:id="rId3" w:type="default"/>
          <w:footerReference r:id="rId4" w:type="default"/>
          <w:footerReference r:id="rId5" w:type="even"/>
          <w:pgSz w:w="11906" w:h="16838"/>
          <w:pgMar w:top="1440" w:right="1274" w:bottom="1440" w:left="1440" w:header="851" w:footer="992" w:gutter="0"/>
          <w:pgNumType w:fmt="numberInDash"/>
          <w:cols w:space="720" w:num="1"/>
          <w:titlePg/>
          <w:docGrid w:type="lines" w:linePitch="312" w:charSpace="0"/>
        </w:sectPr>
      </w:pPr>
    </w:p>
    <w:p>
      <w:pPr>
        <w:autoSpaceDE w:val="0"/>
        <w:autoSpaceDN w:val="0"/>
        <w:adjustRightInd w:val="0"/>
        <w:spacing w:line="560" w:lineRule="exact"/>
        <w:jc w:val="center"/>
        <w:rPr>
          <w:rFonts w:hint="eastAsia" w:ascii="方正仿宋_GBK" w:hAnsi="方正仿宋_GBK" w:eastAsia="方正仿宋_GBK" w:cs="方正仿宋_GBK"/>
          <w:bCs/>
          <w:kern w:val="0"/>
          <w:sz w:val="24"/>
          <w:szCs w:val="24"/>
          <w:highlight w:val="none"/>
          <w:lang w:val="zh-CN"/>
        </w:rPr>
      </w:pPr>
      <w:r>
        <w:rPr>
          <w:rFonts w:hint="eastAsia" w:ascii="方正仿宋_GBK" w:hAnsi="方正仿宋_GBK" w:eastAsia="方正仿宋_GBK" w:cs="方正仿宋_GBK"/>
          <w:b/>
          <w:kern w:val="0"/>
          <w:sz w:val="28"/>
          <w:szCs w:val="28"/>
          <w:highlight w:val="none"/>
          <w:lang w:val="zh-CN"/>
        </w:rPr>
        <w:t>第一部分：</w:t>
      </w:r>
      <w:bookmarkStart w:id="1" w:name="OLE_LINK2"/>
      <w:r>
        <w:rPr>
          <w:rFonts w:hint="eastAsia" w:ascii="方正仿宋_GBK" w:hAnsi="方正仿宋_GBK" w:eastAsia="方正仿宋_GBK" w:cs="方正仿宋_GBK"/>
          <w:b/>
          <w:kern w:val="0"/>
          <w:sz w:val="28"/>
          <w:szCs w:val="28"/>
          <w:highlight w:val="none"/>
          <w:lang w:val="zh-CN"/>
        </w:rPr>
        <w:t>比选公告</w:t>
      </w:r>
    </w:p>
    <w:p>
      <w:pPr>
        <w:widowControl/>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各参选单位：</w:t>
      </w:r>
    </w:p>
    <w:p>
      <w:pPr>
        <w:widowControl/>
        <w:spacing w:line="600" w:lineRule="exact"/>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中垦牧（陕西）牧业有限公司对大荔牧场</w:t>
      </w:r>
      <w:r>
        <w:rPr>
          <w:rFonts w:hint="eastAsia" w:ascii="方正仿宋_GBK" w:hAnsi="方正仿宋_GBK" w:eastAsia="方正仿宋_GBK" w:cs="方正仿宋_GBK"/>
          <w:kern w:val="0"/>
          <w:sz w:val="24"/>
          <w:szCs w:val="24"/>
          <w:highlight w:val="none"/>
          <w:lang w:eastAsia="zh-CN"/>
        </w:rPr>
        <w:t>犊牛岛清沙垫沙</w:t>
      </w:r>
      <w:r>
        <w:rPr>
          <w:rFonts w:hint="eastAsia" w:ascii="方正仿宋_GBK" w:hAnsi="方正仿宋_GBK" w:eastAsia="方正仿宋_GBK" w:cs="方正仿宋_GBK"/>
          <w:kern w:val="0"/>
          <w:sz w:val="24"/>
          <w:szCs w:val="24"/>
          <w:highlight w:val="none"/>
        </w:rPr>
        <w:t>项目进行公开比选，诚挚公开邀请有意愿的参选单位参与大荔牧场</w:t>
      </w:r>
      <w:r>
        <w:rPr>
          <w:rFonts w:hint="eastAsia" w:ascii="方正仿宋_GBK" w:hAnsi="方正仿宋_GBK" w:eastAsia="方正仿宋_GBK" w:cs="方正仿宋_GBK"/>
          <w:kern w:val="0"/>
          <w:sz w:val="24"/>
          <w:szCs w:val="24"/>
          <w:highlight w:val="none"/>
          <w:lang w:eastAsia="zh-CN"/>
        </w:rPr>
        <w:t>犊牛岛清沙垫沙</w:t>
      </w:r>
      <w:r>
        <w:rPr>
          <w:rFonts w:hint="eastAsia" w:ascii="方正仿宋_GBK" w:hAnsi="方正仿宋_GBK" w:eastAsia="方正仿宋_GBK" w:cs="方正仿宋_GBK"/>
          <w:kern w:val="0"/>
          <w:sz w:val="24"/>
          <w:szCs w:val="24"/>
          <w:highlight w:val="none"/>
        </w:rPr>
        <w:t>比选，项目具体事项详见如下：</w:t>
      </w:r>
    </w:p>
    <w:p>
      <w:pPr>
        <w:numPr>
          <w:ilvl w:val="0"/>
          <w:numId w:val="1"/>
        </w:numPr>
        <w:tabs>
          <w:tab w:val="left" w:pos="879"/>
        </w:tabs>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招标</w:t>
      </w:r>
      <w:r>
        <w:rPr>
          <w:rFonts w:hint="eastAsia" w:ascii="方正仿宋_GBK" w:hAnsi="方正仿宋_GBK" w:eastAsia="方正仿宋_GBK" w:cs="方正仿宋_GBK"/>
          <w:b/>
          <w:bCs/>
          <w:kern w:val="0"/>
          <w:sz w:val="24"/>
          <w:szCs w:val="24"/>
          <w:highlight w:val="none"/>
          <w:lang w:val="zh-CN"/>
        </w:rPr>
        <w:t>单位：</w:t>
      </w:r>
      <w:r>
        <w:rPr>
          <w:rFonts w:hint="eastAsia" w:ascii="方正仿宋_GBK" w:hAnsi="方正仿宋_GBK" w:eastAsia="方正仿宋_GBK" w:cs="方正仿宋_GBK"/>
          <w:kern w:val="0"/>
          <w:sz w:val="24"/>
          <w:szCs w:val="24"/>
          <w:highlight w:val="none"/>
        </w:rPr>
        <w:t>中垦牧（陕西）牧业有限公司</w:t>
      </w:r>
    </w:p>
    <w:p>
      <w:pPr>
        <w:tabs>
          <w:tab w:val="left" w:pos="879"/>
        </w:tabs>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二、招标单位地址：</w:t>
      </w:r>
      <w:r>
        <w:rPr>
          <w:rFonts w:hint="eastAsia" w:ascii="方正仿宋_GBK" w:hAnsi="方正仿宋_GBK" w:eastAsia="方正仿宋_GBK" w:cs="方正仿宋_GBK"/>
          <w:kern w:val="0"/>
          <w:sz w:val="24"/>
          <w:szCs w:val="24"/>
          <w:highlight w:val="none"/>
        </w:rPr>
        <w:t>陕西省渭南市大荔县韦林镇果园</w:t>
      </w:r>
    </w:p>
    <w:p>
      <w:pPr>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lang w:val="zh-CN"/>
        </w:rPr>
        <w:t>三、项目名称：</w:t>
      </w:r>
      <w:r>
        <w:rPr>
          <w:rFonts w:hint="eastAsia" w:ascii="方正仿宋_GBK" w:hAnsi="方正仿宋_GBK" w:eastAsia="方正仿宋_GBK" w:cs="方正仿宋_GBK"/>
          <w:kern w:val="0"/>
          <w:sz w:val="24"/>
          <w:szCs w:val="24"/>
          <w:highlight w:val="none"/>
        </w:rPr>
        <w:t>大荔牧场</w:t>
      </w:r>
      <w:r>
        <w:rPr>
          <w:rFonts w:hint="eastAsia" w:ascii="方正仿宋_GBK" w:hAnsi="方正仿宋_GBK" w:eastAsia="方正仿宋_GBK" w:cs="方正仿宋_GBK"/>
          <w:kern w:val="0"/>
          <w:sz w:val="24"/>
          <w:szCs w:val="24"/>
          <w:highlight w:val="none"/>
          <w:lang w:eastAsia="zh-CN"/>
        </w:rPr>
        <w:t>犊牛岛清沙垫沙</w:t>
      </w:r>
      <w:r>
        <w:rPr>
          <w:rFonts w:hint="eastAsia" w:ascii="方正仿宋_GBK" w:hAnsi="方正仿宋_GBK" w:eastAsia="方正仿宋_GBK" w:cs="方正仿宋_GBK"/>
          <w:kern w:val="0"/>
          <w:sz w:val="24"/>
          <w:szCs w:val="24"/>
          <w:highlight w:val="none"/>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仿宋" w:hAnsi="仿宋" w:eastAsia="仿宋" w:cs="仿宋"/>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zh-CN"/>
        </w:rPr>
        <w:t>四、项目内容：</w:t>
      </w:r>
      <w:r>
        <w:rPr>
          <w:rFonts w:hint="eastAsia" w:ascii="仿宋" w:hAnsi="仿宋" w:eastAsia="仿宋" w:cs="仿宋"/>
          <w:kern w:val="0"/>
          <w:sz w:val="24"/>
          <w:szCs w:val="24"/>
          <w:highlight w:val="none"/>
          <w:lang w:val="en-US" w:eastAsia="zh-CN"/>
        </w:rPr>
        <w:t>1、按照招标方指定的犊牛岛排数进行清理（包括犊牛岛上下搬运、清理铺垫、犊牛岛清洗消毒、</w:t>
      </w:r>
      <w:r>
        <w:rPr>
          <w:rFonts w:hint="eastAsia" w:ascii="方正仿宋_GBK" w:hAnsi="方正仿宋_GBK" w:eastAsia="方正仿宋_GBK" w:cs="方正仿宋_GBK"/>
          <w:sz w:val="24"/>
          <w:szCs w:val="24"/>
          <w:highlight w:val="none"/>
        </w:rPr>
        <w:t>打扫周围环境卫生</w:t>
      </w:r>
      <w:r>
        <w:rPr>
          <w:rFonts w:hint="eastAsia" w:ascii="仿宋" w:hAnsi="仿宋" w:eastAsia="仿宋" w:cs="仿宋"/>
          <w:kern w:val="0"/>
          <w:sz w:val="24"/>
          <w:szCs w:val="24"/>
          <w:highlight w:val="none"/>
          <w:lang w:val="en-US" w:eastAsia="zh-CN"/>
        </w:rPr>
        <w:t>等）。</w:t>
      </w:r>
    </w:p>
    <w:p>
      <w:pPr>
        <w:spacing w:line="360" w:lineRule="auto"/>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2、犊牛岛每排预计长210m，宽3.9m（后备1-1舍通铺、1-2舍通铺折算成一排犊牛岛，断奶舍南面通铺折算成一排犊牛岛）。</w:t>
      </w:r>
    </w:p>
    <w:p>
      <w:pPr>
        <w:spacing w:line="360" w:lineRule="auto"/>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3、清理作业时间及频率:每天清沙垫沙时间为8:00-17:00,每排牛只转走后根据招标实际情况进行清沙垫沙，如因下雨且招标方确认不可操作,或甲方防疫等原因不能操作时,经双方协商可调整时间。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4、清理出的废沙、废草等转运至牧场指定地点，不得洒落污染场区道路及环境。</w:t>
      </w:r>
    </w:p>
    <w:p>
      <w:pPr>
        <w:autoSpaceDE w:val="0"/>
        <w:autoSpaceDN w:val="0"/>
        <w:adjustRightInd w:val="0"/>
        <w:spacing w:line="600" w:lineRule="exact"/>
        <w:ind w:firstLine="482" w:firstLineChars="200"/>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b/>
          <w:bCs/>
          <w:kern w:val="0"/>
          <w:sz w:val="24"/>
          <w:szCs w:val="24"/>
          <w:highlight w:val="none"/>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合同签订之日起两年</w:t>
      </w:r>
      <w:r>
        <w:rPr>
          <w:rFonts w:hint="eastAsia" w:ascii="方正仿宋_GBK" w:hAnsi="方正仿宋_GBK" w:eastAsia="方正仿宋_GBK" w:cs="方正仿宋_GBK"/>
          <w:kern w:val="0"/>
          <w:sz w:val="24"/>
          <w:szCs w:val="24"/>
          <w:highlight w:val="none"/>
          <w:lang w:val="zh-CN"/>
        </w:rPr>
        <w:t>。</w:t>
      </w:r>
    </w:p>
    <w:p>
      <w:pPr>
        <w:keepNext w:val="0"/>
        <w:keepLines w:val="0"/>
        <w:pageBreakBefore w:val="0"/>
        <w:widowControl w:val="0"/>
        <w:kinsoku/>
        <w:wordWrap/>
        <w:overflowPunct/>
        <w:topLinePunct w:val="0"/>
        <w:autoSpaceDN/>
        <w:bidi w:val="0"/>
        <w:adjustRightInd/>
        <w:snapToGrid/>
        <w:spacing w:line="500" w:lineRule="exact"/>
        <w:ind w:firstLine="482" w:firstLineChars="200"/>
        <w:textAlignment w:val="auto"/>
        <w:rPr>
          <w:rFonts w:hint="default" w:ascii="仿宋" w:hAnsi="仿宋" w:eastAsia="仿宋" w:cs="仿宋"/>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rPr>
        <w:t>六、最高限价：</w:t>
      </w:r>
      <w:r>
        <w:rPr>
          <w:rFonts w:hint="eastAsia" w:ascii="方正仿宋_GBK" w:hAnsi="方正仿宋_GBK" w:eastAsia="方正仿宋_GBK" w:cs="方正仿宋_GBK"/>
          <w:b/>
          <w:bCs/>
          <w:kern w:val="0"/>
          <w:sz w:val="24"/>
          <w:szCs w:val="24"/>
          <w:highlight w:val="none"/>
          <w:lang w:val="en-US" w:eastAsia="zh-CN"/>
        </w:rPr>
        <w:t>7200</w:t>
      </w:r>
      <w:r>
        <w:rPr>
          <w:rFonts w:hint="eastAsia" w:ascii="方正仿宋_GBK" w:hAnsi="方正仿宋_GBK" w:eastAsia="方正仿宋_GBK" w:cs="方正仿宋_GBK"/>
          <w:b/>
          <w:bCs/>
          <w:kern w:val="0"/>
          <w:sz w:val="24"/>
          <w:szCs w:val="24"/>
          <w:highlight w:val="none"/>
        </w:rPr>
        <w:t>元/</w:t>
      </w:r>
      <w:r>
        <w:rPr>
          <w:rFonts w:hint="eastAsia" w:ascii="方正仿宋_GBK" w:hAnsi="方正仿宋_GBK" w:eastAsia="方正仿宋_GBK" w:cs="方正仿宋_GBK"/>
          <w:b/>
          <w:bCs/>
          <w:kern w:val="0"/>
          <w:sz w:val="24"/>
          <w:szCs w:val="24"/>
          <w:highlight w:val="none"/>
          <w:lang w:val="en-US" w:eastAsia="zh-CN"/>
        </w:rPr>
        <w:t>排</w:t>
      </w:r>
      <w:r>
        <w:rPr>
          <w:rFonts w:hint="eastAsia" w:ascii="方正仿宋_GBK" w:hAnsi="方正仿宋_GBK" w:eastAsia="方正仿宋_GBK" w:cs="方正仿宋_GBK"/>
          <w:b/>
          <w:bCs/>
          <w:kern w:val="0"/>
          <w:sz w:val="24"/>
          <w:szCs w:val="24"/>
          <w:highlight w:val="none"/>
        </w:rPr>
        <w:t>，</w:t>
      </w:r>
      <w:r>
        <w:rPr>
          <w:rFonts w:hint="eastAsia" w:ascii="仿宋" w:hAnsi="仿宋" w:eastAsia="仿宋" w:cs="仿宋"/>
          <w:kern w:val="0"/>
          <w:sz w:val="24"/>
          <w:szCs w:val="24"/>
          <w:highlight w:val="none"/>
          <w:lang w:val="en-US" w:eastAsia="zh-CN"/>
        </w:rPr>
        <w:t>牧场只提供消毒药，其余相关物资费用均由外包公司承担，包括但不限于犊牛岛清理所需的车辆、工具、人工、燃油、维修、人员食宿、保险、税金等所有费用。</w:t>
      </w:r>
    </w:p>
    <w:p>
      <w:pPr>
        <w:autoSpaceDE w:val="0"/>
        <w:autoSpaceDN w:val="0"/>
        <w:adjustRightInd w:val="0"/>
        <w:spacing w:line="600" w:lineRule="exact"/>
        <w:ind w:firstLine="482" w:firstLineChars="200"/>
        <w:rPr>
          <w:rFonts w:hint="eastAsia" w:ascii="方正仿宋_GBK" w:hAnsi="方正仿宋_GBK" w:eastAsia="方正仿宋_GBK" w:cs="方正仿宋_GBK"/>
          <w:b/>
          <w:bCs/>
          <w:kern w:val="0"/>
          <w:sz w:val="24"/>
          <w:szCs w:val="24"/>
          <w:highlight w:val="none"/>
          <w:lang w:val="zh-CN"/>
        </w:rPr>
      </w:pPr>
      <w:r>
        <w:rPr>
          <w:rFonts w:hint="eastAsia" w:ascii="方正仿宋_GBK" w:hAnsi="方正仿宋_GBK" w:eastAsia="方正仿宋_GBK" w:cs="方正仿宋_GBK"/>
          <w:b/>
          <w:bCs/>
          <w:kern w:val="0"/>
          <w:sz w:val="24"/>
          <w:szCs w:val="24"/>
          <w:highlight w:val="none"/>
        </w:rPr>
        <w:t>七、</w:t>
      </w:r>
      <w:r>
        <w:rPr>
          <w:rFonts w:hint="eastAsia" w:ascii="方正仿宋_GBK" w:hAnsi="方正仿宋_GBK" w:eastAsia="方正仿宋_GBK" w:cs="方正仿宋_GBK"/>
          <w:b/>
          <w:bCs/>
          <w:kern w:val="0"/>
          <w:sz w:val="24"/>
          <w:szCs w:val="24"/>
          <w:highlight w:val="none"/>
          <w:lang w:val="zh-CN"/>
        </w:rPr>
        <w:t>参选方资格要求：</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1.参选方具有独立法人资格，提供印有统一社会信用代码的营业执照复印件。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2.提供委托授权书，提供投标人公司法人身份证复印件和法人委托代理人身份证复印件。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3.营业范围包含劳务服务等相关资质。</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4.本项目不接受联合体投标，中标后不得转包。</w:t>
      </w:r>
    </w:p>
    <w:p>
      <w:pPr>
        <w:autoSpaceDE w:val="0"/>
        <w:autoSpaceDN w:val="0"/>
        <w:adjustRightInd w:val="0"/>
        <w:spacing w:before="78" w:beforeLines="25" w:after="78" w:afterLines="25" w:line="600" w:lineRule="exact"/>
        <w:ind w:left="479" w:leftChars="228"/>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bCs/>
          <w:kern w:val="0"/>
          <w:sz w:val="24"/>
          <w:szCs w:val="24"/>
          <w:highlight w:val="none"/>
        </w:rPr>
        <w:t>八、获取比选文件的方式：</w:t>
      </w:r>
      <w:r>
        <w:rPr>
          <w:rFonts w:hint="eastAsia" w:ascii="方正仿宋_GBK" w:hAnsi="方正仿宋_GBK" w:eastAsia="方正仿宋_GBK" w:cs="方正仿宋_GBK"/>
          <w:kern w:val="0"/>
          <w:sz w:val="24"/>
          <w:szCs w:val="24"/>
          <w:highlight w:val="none"/>
        </w:rPr>
        <w:t>通过中垦牧乳业官网获取（http://www.zhongkendairy.com/notice/）</w:t>
      </w:r>
    </w:p>
    <w:p>
      <w:pPr>
        <w:autoSpaceDE w:val="0"/>
        <w:autoSpaceDN w:val="0"/>
        <w:adjustRightInd w:val="0"/>
        <w:spacing w:before="78" w:beforeLines="25" w:after="78" w:afterLines="25" w:line="600" w:lineRule="exact"/>
        <w:ind w:firstLine="480" w:firstLineChars="200"/>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发布时间：2025年</w:t>
      </w:r>
      <w:r>
        <w:rPr>
          <w:rFonts w:hint="eastAsia" w:ascii="方正仿宋_GBK" w:hAnsi="方正仿宋_GBK" w:eastAsia="方正仿宋_GBK" w:cs="方正仿宋_GBK"/>
          <w:kern w:val="0"/>
          <w:sz w:val="24"/>
          <w:szCs w:val="24"/>
          <w:highlight w:val="none"/>
          <w:lang w:val="en-US" w:eastAsia="zh-CN"/>
        </w:rPr>
        <w:t>12月18日</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eastAsia="zh-CN"/>
        </w:rPr>
        <w:t>12月25日</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九、递交比选响应文件的截止时间：</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val="en-US" w:eastAsia="zh-CN"/>
        </w:rPr>
        <w:t>12月25日</w:t>
      </w:r>
      <w:r>
        <w:rPr>
          <w:rFonts w:hint="eastAsia" w:ascii="方正仿宋_GBK" w:hAnsi="方正仿宋_GBK" w:eastAsia="方正仿宋_GBK" w:cs="方正仿宋_GBK"/>
          <w:kern w:val="0"/>
          <w:sz w:val="24"/>
          <w:szCs w:val="24"/>
          <w:highlight w:val="none"/>
        </w:rPr>
        <w:t xml:space="preserve">16:00前  </w:t>
      </w:r>
    </w:p>
    <w:p>
      <w:pPr>
        <w:tabs>
          <w:tab w:val="left" w:pos="879"/>
        </w:tabs>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递交地点：陕西省渭南市大荔县韦林镇果园大荔牧场  </w:t>
      </w:r>
    </w:p>
    <w:p>
      <w:pPr>
        <w:pStyle w:val="81"/>
        <w:spacing w:line="600" w:lineRule="exact"/>
        <w:ind w:left="0"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文件要求：</w:t>
      </w:r>
      <w:r>
        <w:rPr>
          <w:rFonts w:hint="eastAsia" w:ascii="方正仿宋_GBK" w:hAnsi="方正仿宋_GBK" w:eastAsia="方正仿宋_GBK" w:cs="方正仿宋_GBK"/>
          <w:sz w:val="24"/>
          <w:szCs w:val="24"/>
          <w:highlight w:val="none"/>
        </w:rPr>
        <w:t>参选方</w:t>
      </w:r>
      <w:r>
        <w:rPr>
          <w:rFonts w:hint="eastAsia" w:ascii="方正仿宋_GBK" w:hAnsi="方正仿宋_GBK" w:eastAsia="方正仿宋_GBK" w:cs="方正仿宋_GBK"/>
          <w:kern w:val="0"/>
          <w:sz w:val="24"/>
          <w:szCs w:val="24"/>
          <w:highlight w:val="none"/>
        </w:rPr>
        <w:t>应于截止时间前将</w:t>
      </w:r>
      <w:r>
        <w:rPr>
          <w:rFonts w:hint="eastAsia" w:ascii="方正仿宋_GBK" w:hAnsi="方正仿宋_GBK" w:eastAsia="方正仿宋_GBK" w:cs="方正仿宋_GBK"/>
          <w:b/>
          <w:bCs/>
          <w:kern w:val="0"/>
          <w:sz w:val="24"/>
          <w:szCs w:val="24"/>
          <w:highlight w:val="none"/>
        </w:rPr>
        <w:t>密封的、每页盖章并盖骑缝章</w:t>
      </w:r>
      <w:r>
        <w:rPr>
          <w:rFonts w:hint="eastAsia" w:ascii="方正仿宋_GBK" w:hAnsi="方正仿宋_GBK" w:eastAsia="方正仿宋_GBK" w:cs="方正仿宋_GBK"/>
          <w:kern w:val="0"/>
          <w:sz w:val="24"/>
          <w:szCs w:val="24"/>
          <w:highlight w:val="none"/>
        </w:rPr>
        <w:t>的比选响应文件一份送至比选地点，逾期收到或不符合规定的比选响应文件将被拒绝。无论</w:t>
      </w:r>
      <w:r>
        <w:rPr>
          <w:rFonts w:hint="eastAsia" w:ascii="方正仿宋_GBK" w:hAnsi="方正仿宋_GBK" w:eastAsia="方正仿宋_GBK" w:cs="方正仿宋_GBK"/>
          <w:sz w:val="24"/>
          <w:szCs w:val="24"/>
          <w:highlight w:val="none"/>
        </w:rPr>
        <w:t>参选方</w:t>
      </w:r>
      <w:r>
        <w:rPr>
          <w:rFonts w:hint="eastAsia" w:ascii="方正仿宋_GBK" w:hAnsi="方正仿宋_GBK" w:eastAsia="方正仿宋_GBK" w:cs="方正仿宋_GBK"/>
          <w:kern w:val="0"/>
          <w:sz w:val="24"/>
          <w:szCs w:val="24"/>
          <w:highlight w:val="none"/>
        </w:rPr>
        <w:t>是否中标，比选响应文件将不予退还。</w:t>
      </w:r>
      <w:r>
        <w:rPr>
          <w:rFonts w:hint="eastAsia" w:ascii="方正仿宋_GBK" w:hAnsi="方正仿宋_GBK" w:eastAsia="方正仿宋_GBK" w:cs="方正仿宋_GBK"/>
          <w:color w:val="000000"/>
          <w:sz w:val="24"/>
          <w:szCs w:val="24"/>
          <w:highlight w:val="none"/>
        </w:rPr>
        <w:t>（邮寄请使用顺丰快递）</w:t>
      </w:r>
    </w:p>
    <w:p>
      <w:pPr>
        <w:autoSpaceDE w:val="0"/>
        <w:autoSpaceDN w:val="0"/>
        <w:adjustRightInd w:val="0"/>
        <w:spacing w:line="600" w:lineRule="exact"/>
        <w:ind w:firstLine="48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十、开标</w:t>
      </w:r>
    </w:p>
    <w:p>
      <w:pPr>
        <w:spacing w:line="600" w:lineRule="exact"/>
        <w:ind w:firstLine="480" w:firstLineChars="200"/>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highlight w:val="none"/>
        </w:rPr>
        <w:t>1、开标时间：</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eastAsia="zh-CN"/>
        </w:rPr>
        <w:t>12月25日</w:t>
      </w:r>
      <w:r>
        <w:rPr>
          <w:rFonts w:hint="eastAsia" w:ascii="方正仿宋_GBK" w:hAnsi="方正仿宋_GBK" w:eastAsia="方正仿宋_GBK" w:cs="方正仿宋_GBK"/>
          <w:kern w:val="0"/>
          <w:sz w:val="24"/>
          <w:szCs w:val="24"/>
          <w:highlight w:val="none"/>
        </w:rPr>
        <w:t>16:00</w:t>
      </w:r>
    </w:p>
    <w:p>
      <w:pPr>
        <w:spacing w:line="600" w:lineRule="exact"/>
        <w:ind w:firstLine="480" w:firstLineChars="200"/>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rPr>
        <w:t>2、开标地点：</w:t>
      </w:r>
      <w:r>
        <w:rPr>
          <w:rFonts w:hint="eastAsia" w:ascii="方正仿宋_GBK" w:hAnsi="方正仿宋_GBK" w:eastAsia="方正仿宋_GBK" w:cs="方正仿宋_GBK"/>
          <w:kern w:val="0"/>
          <w:sz w:val="24"/>
          <w:szCs w:val="24"/>
          <w:highlight w:val="none"/>
        </w:rPr>
        <w:t>大荔牧场办公楼会议室。</w:t>
      </w:r>
    </w:p>
    <w:p>
      <w:pPr>
        <w:autoSpaceDE w:val="0"/>
        <w:autoSpaceDN w:val="0"/>
        <w:adjustRightInd w:val="0"/>
        <w:spacing w:line="600" w:lineRule="exact"/>
        <w:ind w:firstLine="482" w:firstLineChars="20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十一、其他事项</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1、咨询</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sz w:val="24"/>
          <w:szCs w:val="24"/>
          <w:highlight w:val="none"/>
        </w:rPr>
        <w:t>2025年</w:t>
      </w:r>
      <w:r>
        <w:rPr>
          <w:rFonts w:hint="eastAsia" w:ascii="方正仿宋_GBK" w:hAnsi="方正仿宋_GBK" w:eastAsia="方正仿宋_GBK" w:cs="方正仿宋_GBK"/>
          <w:sz w:val="24"/>
          <w:szCs w:val="24"/>
          <w:highlight w:val="none"/>
          <w:lang w:eastAsia="zh-CN"/>
        </w:rPr>
        <w:t>12月</w:t>
      </w:r>
      <w:r>
        <w:rPr>
          <w:rFonts w:hint="eastAsia" w:ascii="方正仿宋_GBK" w:hAnsi="方正仿宋_GBK" w:eastAsia="方正仿宋_GBK" w:cs="方正仿宋_GBK"/>
          <w:sz w:val="24"/>
          <w:szCs w:val="24"/>
          <w:highlight w:val="none"/>
          <w:lang w:val="en-US" w:eastAsia="zh-CN"/>
        </w:rPr>
        <w:t>24</w:t>
      </w:r>
      <w:r>
        <w:rPr>
          <w:rFonts w:hint="eastAsia" w:ascii="方正仿宋_GBK" w:hAnsi="方正仿宋_GBK" w:eastAsia="方正仿宋_GBK" w:cs="方正仿宋_GBK"/>
          <w:sz w:val="24"/>
          <w:szCs w:val="24"/>
          <w:highlight w:val="none"/>
          <w:lang w:eastAsia="zh-CN"/>
        </w:rPr>
        <w:t>日</w:t>
      </w:r>
      <w:r>
        <w:rPr>
          <w:rFonts w:hint="eastAsia" w:ascii="方正仿宋_GBK" w:hAnsi="方正仿宋_GBK" w:eastAsia="方正仿宋_GBK" w:cs="方正仿宋_GBK"/>
          <w:sz w:val="24"/>
          <w:szCs w:val="24"/>
          <w:highlight w:val="none"/>
        </w:rPr>
        <w:t>18时</w:t>
      </w:r>
      <w:r>
        <w:rPr>
          <w:rFonts w:hint="eastAsia" w:ascii="方正仿宋_GBK" w:hAnsi="方正仿宋_GBK" w:eastAsia="方正仿宋_GBK" w:cs="方正仿宋_GBK"/>
          <w:kern w:val="0"/>
          <w:sz w:val="24"/>
          <w:szCs w:val="24"/>
          <w:highlight w:val="none"/>
        </w:rPr>
        <w:t>前，咨询方式为电话咨询。</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联系人：董小娟</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电话：15</w:t>
      </w:r>
      <w:r>
        <w:rPr>
          <w:rFonts w:hint="eastAsia" w:ascii="方正仿宋_GBK" w:hAnsi="方正仿宋_GBK" w:eastAsia="方正仿宋_GBK" w:cs="方正仿宋_GBK"/>
          <w:kern w:val="0"/>
          <w:sz w:val="24"/>
          <w:szCs w:val="24"/>
          <w:highlight w:val="none"/>
          <w:lang w:val="en-US" w:eastAsia="zh-CN"/>
        </w:rPr>
        <w:t>9</w:t>
      </w:r>
      <w:r>
        <w:rPr>
          <w:rFonts w:hint="eastAsia" w:ascii="方正仿宋_GBK" w:hAnsi="方正仿宋_GBK" w:eastAsia="方正仿宋_GBK" w:cs="方正仿宋_GBK"/>
          <w:kern w:val="0"/>
          <w:sz w:val="24"/>
          <w:szCs w:val="24"/>
          <w:highlight w:val="none"/>
        </w:rPr>
        <w:t>29665209</w:t>
      </w:r>
    </w:p>
    <w:p>
      <w:pPr>
        <w:autoSpaceDE w:val="0"/>
        <w:autoSpaceDN w:val="0"/>
        <w:adjustRightInd w:val="0"/>
        <w:spacing w:line="600" w:lineRule="exact"/>
        <w:ind w:firstLine="48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2、详细要求详见投标须知</w:t>
      </w:r>
    </w:p>
    <w:p>
      <w:pPr>
        <w:spacing w:line="440" w:lineRule="exact"/>
        <w:ind w:firstLine="482" w:firstLineChars="200"/>
        <w:jc w:val="right"/>
        <w:rPr>
          <w:rFonts w:hint="eastAsia" w:ascii="方正仿宋_GBK" w:hAnsi="方正仿宋_GBK" w:eastAsia="方正仿宋_GBK" w:cs="方正仿宋_GBK"/>
          <w:b/>
          <w:bCs/>
          <w:color w:val="000000"/>
          <w:sz w:val="24"/>
          <w:szCs w:val="24"/>
          <w:highlight w:val="none"/>
        </w:rPr>
      </w:pPr>
    </w:p>
    <w:p>
      <w:pPr>
        <w:spacing w:line="440" w:lineRule="exact"/>
        <w:ind w:firstLine="482" w:firstLineChars="200"/>
        <w:jc w:val="right"/>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rPr>
        <w:t>中垦牧（陕西）牧业有限公司</w:t>
      </w:r>
    </w:p>
    <w:p>
      <w:pPr>
        <w:spacing w:line="440" w:lineRule="exact"/>
        <w:ind w:firstLine="482" w:firstLineChars="200"/>
        <w:jc w:val="right"/>
        <w:rPr>
          <w:b/>
          <w:kern w:val="0"/>
          <w:sz w:val="28"/>
          <w:szCs w:val="28"/>
          <w:highlight w:val="none"/>
          <w:lang w:val="zh-CN"/>
        </w:rPr>
      </w:pPr>
      <w:r>
        <w:rPr>
          <w:rFonts w:hint="eastAsia" w:ascii="方正仿宋_GBK" w:hAnsi="方正仿宋_GBK" w:eastAsia="方正仿宋_GBK" w:cs="方正仿宋_GBK"/>
          <w:b/>
          <w:bCs/>
          <w:color w:val="000000"/>
          <w:sz w:val="24"/>
          <w:szCs w:val="24"/>
          <w:highlight w:val="none"/>
        </w:rPr>
        <w:t xml:space="preserve"> 2025年</w:t>
      </w:r>
      <w:bookmarkEnd w:id="1"/>
      <w:r>
        <w:rPr>
          <w:rFonts w:hint="eastAsia" w:ascii="方正仿宋_GBK" w:hAnsi="方正仿宋_GBK" w:eastAsia="方正仿宋_GBK" w:cs="方正仿宋_GBK"/>
          <w:b/>
          <w:bCs/>
          <w:color w:val="000000"/>
          <w:sz w:val="24"/>
          <w:szCs w:val="24"/>
          <w:highlight w:val="none"/>
          <w:lang w:eastAsia="zh-CN"/>
        </w:rPr>
        <w:t>12月18日</w:t>
      </w:r>
    </w:p>
    <w:p>
      <w:pPr>
        <w:rPr>
          <w:rFonts w:hint="eastAsia" w:ascii="方正仿宋_GBK" w:hAnsi="方正仿宋_GBK" w:eastAsia="方正仿宋_GBK" w:cs="方正仿宋_GBK"/>
          <w:b/>
          <w:kern w:val="0"/>
          <w:sz w:val="28"/>
          <w:szCs w:val="28"/>
          <w:highlight w:val="none"/>
          <w:lang w:val="zh-CN"/>
        </w:rPr>
      </w:pPr>
      <w:r>
        <w:rPr>
          <w:rFonts w:hint="eastAsia" w:ascii="方正仿宋_GBK" w:hAnsi="方正仿宋_GBK" w:eastAsia="方正仿宋_GBK" w:cs="方正仿宋_GBK"/>
          <w:b/>
          <w:kern w:val="0"/>
          <w:sz w:val="28"/>
          <w:szCs w:val="28"/>
          <w:highlight w:val="none"/>
          <w:lang w:val="zh-CN"/>
        </w:rPr>
        <w:br w:type="page"/>
      </w:r>
    </w:p>
    <w:p>
      <w:pPr>
        <w:jc w:val="center"/>
        <w:rPr>
          <w:rFonts w:eastAsia="方正黑体_GBK"/>
          <w:bCs/>
          <w:kern w:val="0"/>
          <w:sz w:val="28"/>
          <w:szCs w:val="28"/>
          <w:highlight w:val="none"/>
          <w:lang w:val="zh-CN"/>
        </w:rPr>
      </w:pPr>
      <w:r>
        <w:rPr>
          <w:rFonts w:hint="eastAsia" w:ascii="方正仿宋_GBK" w:hAnsi="方正仿宋_GBK" w:eastAsia="方正仿宋_GBK" w:cs="方正仿宋_GBK"/>
          <w:b/>
          <w:kern w:val="0"/>
          <w:sz w:val="28"/>
          <w:szCs w:val="28"/>
          <w:highlight w:val="none"/>
          <w:lang w:val="zh-CN"/>
        </w:rPr>
        <w:t>第二部分：投标须知</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大荔牧场</w:t>
            </w:r>
            <w:r>
              <w:rPr>
                <w:rFonts w:hint="eastAsia" w:ascii="方正仿宋_GBK" w:hAnsi="方正仿宋_GBK" w:eastAsia="方正仿宋_GBK" w:cs="方正仿宋_GBK"/>
                <w:kern w:val="0"/>
                <w:sz w:val="24"/>
                <w:szCs w:val="24"/>
                <w:highlight w:val="none"/>
                <w:lang w:eastAsia="zh-CN"/>
              </w:rPr>
              <w:t>犊牛岛清沙垫沙</w:t>
            </w:r>
            <w:r>
              <w:rPr>
                <w:rFonts w:hint="eastAsia" w:ascii="方正仿宋_GBK" w:hAnsi="方正仿宋_GBK" w:eastAsia="方正仿宋_GBK" w:cs="方正仿宋_GBK"/>
                <w:kern w:val="0"/>
                <w:sz w:val="24"/>
                <w:szCs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招标</w:t>
            </w:r>
            <w:r>
              <w:rPr>
                <w:rFonts w:hint="eastAsia" w:ascii="方正仿宋_GBK" w:hAnsi="方正仿宋_GBK" w:eastAsia="方正仿宋_GBK" w:cs="方正仿宋_GBK"/>
                <w:kern w:val="0"/>
                <w:sz w:val="24"/>
                <w:szCs w:val="24"/>
                <w:highlight w:val="none"/>
              </w:rPr>
              <w:t>单位</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879"/>
              </w:tabs>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陕西省渭南市大荔县韦林镇果园大荔牧场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联系人：董小娟  电话：15929665209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方正仿宋_GBK" w:hAnsi="方正仿宋_GBK" w:eastAsia="方正仿宋_GBK" w:cs="方正仿宋_GBK"/>
                <w:kern w:val="0"/>
                <w:sz w:val="24"/>
                <w:szCs w:val="24"/>
                <w:highlight w:val="none"/>
                <w:lang w:val="zh-CN"/>
              </w:rPr>
            </w:pPr>
            <w:r>
              <w:rPr>
                <w:rFonts w:hint="eastAsia" w:ascii="仿宋" w:hAnsi="仿宋" w:eastAsia="仿宋" w:cs="仿宋"/>
                <w:kern w:val="0"/>
                <w:sz w:val="24"/>
                <w:szCs w:val="24"/>
                <w:highlight w:val="none"/>
                <w:lang w:val="en-US" w:eastAsia="zh-CN"/>
              </w:rPr>
              <w:t>牧场只提供消毒药，其余相关物资费用均由外包公司承担（包括但不限于犊牛岛清理所需的车辆、工具、人工、燃油、维修、人员食宿、保险、税金等所有费用）。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lang w:val="en-US" w:eastAsia="zh-CN"/>
              </w:rPr>
              <w:t>报价不得高于7200</w:t>
            </w:r>
            <w:r>
              <w:rPr>
                <w:rFonts w:hint="eastAsia" w:ascii="方正仿宋_GBK" w:hAnsi="方正仿宋_GBK" w:eastAsia="方正仿宋_GBK" w:cs="方正仿宋_GBK"/>
                <w:b/>
                <w:bCs/>
                <w:kern w:val="0"/>
                <w:sz w:val="24"/>
                <w:szCs w:val="24"/>
                <w:highlight w:val="none"/>
              </w:rPr>
              <w:t>元/</w:t>
            </w:r>
            <w:r>
              <w:rPr>
                <w:rFonts w:hint="eastAsia" w:ascii="方正仿宋_GBK" w:hAnsi="方正仿宋_GBK" w:eastAsia="方正仿宋_GBK" w:cs="方正仿宋_GBK"/>
                <w:b/>
                <w:bCs/>
                <w:kern w:val="0"/>
                <w:sz w:val="24"/>
                <w:szCs w:val="24"/>
                <w:highlight w:val="none"/>
                <w:lang w:val="en-US" w:eastAsia="zh-CN"/>
              </w:rPr>
              <w:t>排</w:t>
            </w:r>
            <w:r>
              <w:rPr>
                <w:rFonts w:hint="eastAsia" w:ascii="方正仿宋_GBK" w:hAnsi="方正仿宋_GBK" w:eastAsia="方正仿宋_GBK" w:cs="方正仿宋_GBK"/>
                <w:b/>
                <w:bCs/>
                <w:kern w:val="0"/>
                <w:sz w:val="24"/>
                <w:szCs w:val="24"/>
                <w:highlight w:val="none"/>
              </w:rPr>
              <w:t>，</w:t>
            </w:r>
            <w:r>
              <w:rPr>
                <w:rFonts w:hint="eastAsia" w:ascii="方正仿宋_GBK" w:hAnsi="方正仿宋_GBK" w:eastAsia="方正仿宋_GBK" w:cs="方正仿宋_GBK"/>
                <w:kern w:val="0"/>
                <w:sz w:val="24"/>
                <w:szCs w:val="24"/>
                <w:highlight w:val="none"/>
              </w:rPr>
              <w:t>否则</w:t>
            </w:r>
            <w:r>
              <w:rPr>
                <w:rFonts w:hint="eastAsia" w:ascii="方正仿宋_GBK" w:hAnsi="方正仿宋_GBK" w:eastAsia="方正仿宋_GBK" w:cs="方正仿宋_GBK"/>
                <w:kern w:val="0"/>
                <w:sz w:val="24"/>
                <w:szCs w:val="24"/>
                <w:highlight w:val="none"/>
                <w:lang w:val="zh-CN"/>
              </w:rPr>
              <w:t>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1.参选方具有独立法人资格，提供印有统一社会信用代码的营业执照复印件。</w:t>
            </w:r>
          </w:p>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2.提供委托授权书，提供投标人公司法人身份证复印件和法人委托代理人身份证复印件。</w:t>
            </w:r>
          </w:p>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3.营业范围包含劳务服务等相关资质。</w:t>
            </w:r>
          </w:p>
          <w:p>
            <w:pPr>
              <w:autoSpaceDE w:val="0"/>
              <w:autoSpaceDN w:val="0"/>
              <w:adjustRightInd w:val="0"/>
              <w:spacing w:before="78" w:beforeLines="25" w:after="78" w:afterLines="25" w:line="60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kern w:val="0"/>
                <w:sz w:val="24"/>
                <w:szCs w:val="24"/>
                <w:highlight w:val="none"/>
              </w:rPr>
              <w:t>4.本项目不接受联合体投标，中标后不得转包。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1、按照招标方指定的犊牛岛排数进行清理（包括犊牛岛上下搬运、清理铺垫、犊牛岛清洗消毒、</w:t>
            </w:r>
            <w:r>
              <w:rPr>
                <w:rFonts w:hint="eastAsia" w:ascii="方正仿宋_GBK" w:hAnsi="方正仿宋_GBK" w:eastAsia="方正仿宋_GBK" w:cs="方正仿宋_GBK"/>
                <w:sz w:val="24"/>
                <w:szCs w:val="24"/>
                <w:highlight w:val="none"/>
              </w:rPr>
              <w:t>打扫周围环境卫生</w:t>
            </w:r>
            <w:r>
              <w:rPr>
                <w:rFonts w:hint="eastAsia" w:ascii="仿宋" w:hAnsi="仿宋" w:eastAsia="仿宋" w:cs="仿宋"/>
                <w:kern w:val="0"/>
                <w:sz w:val="24"/>
                <w:szCs w:val="24"/>
                <w:highlight w:val="none"/>
                <w:lang w:val="en-US" w:eastAsia="zh-CN"/>
              </w:rPr>
              <w:t>等）。</w:t>
            </w:r>
          </w:p>
          <w:p>
            <w:pPr>
              <w:spacing w:line="360" w:lineRule="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2、犊牛岛每排预计长210m，宽3.9m（后备1-1舍通铺、1-2舍通铺折算成一排犊牛岛，断奶舍南面通铺折算成一排犊牛岛）。</w:t>
            </w:r>
          </w:p>
          <w:p>
            <w:pPr>
              <w:spacing w:line="360" w:lineRule="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3、清理作业时间及频率:每天清沙垫沙时间为8:00-17:00,每排牛只转走后根据招标方实际情况进行清沙垫沙，如因下雨且招标方确认不可操作,或甲方防疫等原因不能操作时,经双方协商可调整时间。</w:t>
            </w:r>
          </w:p>
          <w:p>
            <w:pPr>
              <w:spacing w:line="360" w:lineRule="auto"/>
              <w:rPr>
                <w:rFonts w:hint="default" w:ascii="方正仿宋_GBK" w:hAnsi="方正仿宋_GBK" w:eastAsia="方正仿宋_GBK" w:cs="方正仿宋_GBK"/>
                <w:kern w:val="0"/>
                <w:sz w:val="24"/>
                <w:szCs w:val="24"/>
                <w:highlight w:val="none"/>
                <w:lang w:val="en-US"/>
              </w:rPr>
            </w:pPr>
            <w:r>
              <w:rPr>
                <w:rFonts w:hint="eastAsia" w:ascii="仿宋" w:hAnsi="仿宋" w:eastAsia="仿宋" w:cs="仿宋"/>
                <w:kern w:val="0"/>
                <w:sz w:val="24"/>
                <w:szCs w:val="24"/>
                <w:highlight w:val="none"/>
                <w:lang w:val="en-US" w:eastAsia="zh-CN"/>
              </w:rPr>
              <w:t>4、清理出的废沙、废草等转运至牧场指定地点，不得洒落污染场区道路及环境。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服务期限</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自合同签订之日起2年</w:t>
            </w:r>
            <w:r>
              <w:rPr>
                <w:rFonts w:hint="eastAsia" w:ascii="方正仿宋_GBK" w:hAnsi="方正仿宋_GBK" w:eastAsia="方正仿宋_GBK" w:cs="方正仿宋_GBK"/>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2975"/>
                <w:tab w:val="left" w:pos="3400"/>
                <w:tab w:val="left" w:pos="3825"/>
                <w:tab w:val="left" w:pos="4250"/>
                <w:tab w:val="left" w:pos="6195"/>
              </w:tabs>
              <w:spacing w:line="360" w:lineRule="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1.合同签订前，中标方需缴纳</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0000元作为合同履约保证金，合同期内无违约责任，期满后</w:t>
            </w:r>
            <w:r>
              <w:rPr>
                <w:rFonts w:hint="eastAsia" w:ascii="方正仿宋_GBK" w:hAnsi="方正仿宋_GBK" w:eastAsia="方正仿宋_GBK" w:cs="方正仿宋_GBK"/>
                <w:kern w:val="0"/>
                <w:sz w:val="24"/>
                <w:szCs w:val="24"/>
                <w:highlight w:val="none"/>
                <w:lang w:val="zh-CN"/>
              </w:rPr>
              <w:t>牧场一次性无息退还。</w:t>
            </w:r>
          </w:p>
          <w:p>
            <w:pPr>
              <w:rPr>
                <w:rFonts w:hint="eastAsia" w:ascii="方正仿宋_GBK" w:hAnsi="方正仿宋_GBK" w:eastAsia="方正仿宋_GBK" w:cs="方正仿宋_GBK"/>
                <w:color w:val="FF0000"/>
                <w:kern w:val="0"/>
                <w:sz w:val="24"/>
                <w:szCs w:val="24"/>
                <w:highlight w:val="none"/>
                <w:lang w:val="zh-CN"/>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zh-CN" w:eastAsia="zh-CN"/>
              </w:rPr>
              <w:t>费用实行月结，以实际</w:t>
            </w:r>
            <w:r>
              <w:rPr>
                <w:rFonts w:hint="eastAsia" w:ascii="方正仿宋_GBK" w:hAnsi="方正仿宋_GBK" w:eastAsia="方正仿宋_GBK" w:cs="方正仿宋_GBK"/>
                <w:kern w:val="0"/>
                <w:sz w:val="24"/>
                <w:szCs w:val="24"/>
                <w:highlight w:val="none"/>
                <w:lang w:val="en-US" w:eastAsia="zh-CN"/>
              </w:rPr>
              <w:t>犊牛岛清理数量</w:t>
            </w:r>
            <w:r>
              <w:rPr>
                <w:rFonts w:hint="eastAsia" w:ascii="方正仿宋_GBK" w:hAnsi="方正仿宋_GBK" w:eastAsia="方正仿宋_GBK" w:cs="方正仿宋_GBK"/>
                <w:kern w:val="0"/>
                <w:sz w:val="24"/>
                <w:szCs w:val="24"/>
                <w:highlight w:val="none"/>
                <w:lang w:val="zh-CN" w:eastAsia="zh-CN"/>
              </w:rPr>
              <w:t>核算，经双方签字确认，</w:t>
            </w:r>
            <w:r>
              <w:rPr>
                <w:rFonts w:hint="eastAsia" w:ascii="方正仿宋_GBK" w:hAnsi="方正仿宋_GBK" w:eastAsia="方正仿宋_GBK" w:cs="方正仿宋_GBK"/>
                <w:kern w:val="0"/>
                <w:sz w:val="24"/>
                <w:szCs w:val="24"/>
                <w:highlight w:val="none"/>
                <w:lang w:val="zh-CN"/>
              </w:rPr>
              <w:t>当月支付上个月的</w:t>
            </w:r>
            <w:r>
              <w:rPr>
                <w:rFonts w:hint="eastAsia" w:ascii="方正仿宋_GBK" w:hAnsi="方正仿宋_GBK" w:eastAsia="方正仿宋_GBK" w:cs="方正仿宋_GBK"/>
                <w:kern w:val="0"/>
                <w:sz w:val="24"/>
                <w:szCs w:val="24"/>
                <w:highlight w:val="none"/>
                <w:lang w:val="zh-CN" w:eastAsia="zh-CN"/>
              </w:rPr>
              <w:t>清理</w:t>
            </w:r>
            <w:r>
              <w:rPr>
                <w:rFonts w:hint="eastAsia" w:ascii="方正仿宋_GBK" w:hAnsi="方正仿宋_GBK" w:eastAsia="方正仿宋_GBK" w:cs="方正仿宋_GBK"/>
                <w:kern w:val="0"/>
                <w:sz w:val="24"/>
                <w:szCs w:val="24"/>
                <w:highlight w:val="none"/>
                <w:lang w:val="zh-CN"/>
              </w:rPr>
              <w:t>承包服务费</w:t>
            </w:r>
            <w:r>
              <w:rPr>
                <w:rFonts w:hint="eastAsia" w:ascii="方正仿宋_GBK" w:hAnsi="方正仿宋_GBK" w:eastAsia="方正仿宋_GBK" w:cs="方正仿宋_GBK"/>
                <w:kern w:val="0"/>
                <w:sz w:val="24"/>
                <w:szCs w:val="24"/>
                <w:highlight w:val="none"/>
                <w:lang w:val="en-US" w:eastAsia="zh-CN"/>
              </w:rPr>
              <w:t>(含发票)</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zh-CN"/>
              </w:rPr>
              <w:t>乙方完成最后一个月的</w:t>
            </w:r>
            <w:r>
              <w:rPr>
                <w:rFonts w:hint="eastAsia" w:ascii="方正仿宋_GBK" w:hAnsi="方正仿宋_GBK" w:eastAsia="方正仿宋_GBK" w:cs="方正仿宋_GBK"/>
                <w:kern w:val="0"/>
                <w:sz w:val="24"/>
                <w:szCs w:val="24"/>
                <w:highlight w:val="none"/>
                <w:lang w:val="zh-CN" w:eastAsia="zh-CN"/>
              </w:rPr>
              <w:t>清理</w:t>
            </w:r>
            <w:r>
              <w:rPr>
                <w:rFonts w:hint="eastAsia" w:ascii="方正仿宋_GBK" w:hAnsi="方正仿宋_GBK" w:eastAsia="方正仿宋_GBK" w:cs="方正仿宋_GBK"/>
                <w:kern w:val="0"/>
                <w:sz w:val="24"/>
                <w:szCs w:val="24"/>
                <w:highlight w:val="none"/>
                <w:lang w:val="zh-CN"/>
              </w:rPr>
              <w:t>工作任务，无违约情况发生，</w:t>
            </w:r>
            <w:r>
              <w:rPr>
                <w:rFonts w:hint="eastAsia" w:ascii="方正仿宋_GBK" w:hAnsi="方正仿宋_GBK" w:eastAsia="方正仿宋_GBK" w:cs="方正仿宋_GBK"/>
                <w:kern w:val="0"/>
                <w:sz w:val="24"/>
                <w:szCs w:val="24"/>
                <w:highlight w:val="none"/>
                <w:lang w:val="zh-CN" w:eastAsia="zh-CN"/>
              </w:rPr>
              <w:t>牧场</w:t>
            </w:r>
            <w:r>
              <w:rPr>
                <w:rFonts w:hint="eastAsia" w:ascii="方正仿宋_GBK" w:hAnsi="方正仿宋_GBK" w:eastAsia="方正仿宋_GBK" w:cs="方正仿宋_GBK"/>
                <w:kern w:val="0"/>
                <w:sz w:val="24"/>
                <w:szCs w:val="24"/>
                <w:highlight w:val="none"/>
                <w:lang w:val="zh-CN"/>
              </w:rPr>
              <w:t>一次性支付剩余</w:t>
            </w:r>
            <w:r>
              <w:rPr>
                <w:rFonts w:hint="eastAsia" w:ascii="方正仿宋_GBK" w:hAnsi="方正仿宋_GBK" w:eastAsia="方正仿宋_GBK" w:cs="方正仿宋_GBK"/>
                <w:kern w:val="0"/>
                <w:sz w:val="24"/>
                <w:szCs w:val="24"/>
                <w:highlight w:val="none"/>
                <w:lang w:val="en-US" w:eastAsia="zh-CN"/>
              </w:rPr>
              <w:t>犊牛岛清理</w:t>
            </w:r>
            <w:r>
              <w:rPr>
                <w:rFonts w:hint="eastAsia" w:ascii="方正仿宋_GBK" w:hAnsi="方正仿宋_GBK" w:eastAsia="方正仿宋_GBK" w:cs="方正仿宋_GBK"/>
                <w:kern w:val="0"/>
                <w:sz w:val="24"/>
                <w:szCs w:val="24"/>
                <w:highlight w:val="none"/>
                <w:lang w:val="zh-CN"/>
              </w:rPr>
              <w:t>承包</w:t>
            </w:r>
            <w:r>
              <w:rPr>
                <w:rFonts w:hint="eastAsia" w:ascii="方正仿宋_GBK" w:hAnsi="方正仿宋_GBK" w:eastAsia="方正仿宋_GBK" w:cs="方正仿宋_GBK"/>
                <w:kern w:val="0"/>
                <w:sz w:val="24"/>
                <w:szCs w:val="24"/>
                <w:highlight w:val="none"/>
                <w:lang w:val="zh-CN" w:eastAsia="zh-CN"/>
              </w:rPr>
              <w:t>服务</w:t>
            </w:r>
            <w:r>
              <w:rPr>
                <w:rFonts w:hint="eastAsia" w:ascii="方正仿宋_GBK" w:hAnsi="方正仿宋_GBK" w:eastAsia="方正仿宋_GBK" w:cs="方正仿宋_GBK"/>
                <w:kern w:val="0"/>
                <w:sz w:val="24"/>
                <w:szCs w:val="24"/>
                <w:highlight w:val="none"/>
                <w:lang w:val="zh-CN"/>
              </w:rPr>
              <w:t>费</w:t>
            </w:r>
            <w:r>
              <w:rPr>
                <w:rFonts w:hint="eastAsia" w:ascii="方正仿宋_GBK" w:hAnsi="方正仿宋_GBK" w:eastAsia="方正仿宋_GBK" w:cs="方正仿宋_GBK"/>
                <w:kern w:val="0"/>
                <w:sz w:val="24"/>
                <w:szCs w:val="24"/>
                <w:highlight w:val="none"/>
                <w:lang w:val="zh-CN" w:eastAsia="zh-CN"/>
              </w:rPr>
              <w:t>，并无息退还履约保证金。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spacing w:line="600" w:lineRule="exact"/>
              <w:jc w:val="left"/>
              <w:rPr>
                <w:rFonts w:hint="eastAsia"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b w:val="0"/>
                <w:bCs/>
                <w:sz w:val="24"/>
                <w:szCs w:val="24"/>
                <w:highlight w:val="none"/>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highlight w:val="none"/>
              </w:rPr>
              <w:t>比选响应文件每页盖章并盖骑缝章。（邮寄请使用顺丰快递）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比选响应文件递交截止时间及地点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1.比选响应文件递交的截止时间：2025年</w:t>
            </w:r>
            <w:r>
              <w:rPr>
                <w:rFonts w:hint="eastAsia" w:ascii="方正仿宋_GBK" w:hAnsi="方正仿宋_GBK" w:eastAsia="方正仿宋_GBK" w:cs="方正仿宋_GBK"/>
                <w:kern w:val="0"/>
                <w:sz w:val="24"/>
                <w:szCs w:val="24"/>
                <w:highlight w:val="none"/>
                <w:lang w:eastAsia="zh-CN"/>
              </w:rPr>
              <w:t>12月25日</w:t>
            </w:r>
            <w:r>
              <w:rPr>
                <w:rFonts w:hint="eastAsia" w:ascii="方正仿宋_GBK" w:hAnsi="方正仿宋_GBK" w:eastAsia="方正仿宋_GBK" w:cs="方正仿宋_GBK"/>
                <w:kern w:val="0"/>
                <w:sz w:val="24"/>
                <w:szCs w:val="24"/>
                <w:highlight w:val="none"/>
              </w:rPr>
              <w:t>16:00；逾期送达的或者未送达指定地点的比选响应文件，将不予受理。</w:t>
            </w:r>
          </w:p>
          <w:p>
            <w:pPr>
              <w:autoSpaceDE w:val="0"/>
              <w:autoSpaceDN w:val="0"/>
              <w:adjustRightInd w:val="0"/>
              <w:spacing w:line="600" w:lineRule="exac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2.选方应于截止时间前将密封的、每页盖章并盖骑缝章的比选响应文件一份送至比选地点，逾期收到或不符合规定的比选响应文件将被拒绝。无论参选方是否中标，比选响应文件将不予退还。</w:t>
            </w:r>
          </w:p>
          <w:p>
            <w:pPr>
              <w:autoSpaceDE w:val="0"/>
              <w:autoSpaceDN w:val="0"/>
              <w:adjustRightInd w:val="0"/>
              <w:spacing w:line="600" w:lineRule="exac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3.送达地点：陕西省渭南市大荔县韦林镇果园大荔牧场， 收件人：董小娟，联系电话：15929665209。（邮寄请使用顺丰快递）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rPr>
              <w:t>比选</w:t>
            </w:r>
            <w:r>
              <w:rPr>
                <w:rFonts w:hint="eastAsia" w:ascii="方正仿宋_GBK" w:hAnsi="方正仿宋_GBK" w:eastAsia="方正仿宋_GBK" w:cs="方正仿宋_GBK"/>
                <w:kern w:val="0"/>
                <w:sz w:val="24"/>
                <w:szCs w:val="24"/>
                <w:highlight w:val="none"/>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600" w:lineRule="exact"/>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highlight w:val="none"/>
              </w:rPr>
              <w:t>1.比选时间：</w:t>
            </w:r>
            <w:r>
              <w:rPr>
                <w:rFonts w:hint="eastAsia" w:ascii="方正仿宋_GBK" w:hAnsi="方正仿宋_GBK" w:eastAsia="方正仿宋_GBK" w:cs="方正仿宋_GBK"/>
                <w:kern w:val="0"/>
                <w:sz w:val="24"/>
                <w:szCs w:val="24"/>
                <w:highlight w:val="none"/>
              </w:rPr>
              <w:t>2025年</w:t>
            </w:r>
            <w:r>
              <w:rPr>
                <w:rFonts w:hint="eastAsia" w:ascii="方正仿宋_GBK" w:hAnsi="方正仿宋_GBK" w:eastAsia="方正仿宋_GBK" w:cs="方正仿宋_GBK"/>
                <w:kern w:val="0"/>
                <w:sz w:val="24"/>
                <w:szCs w:val="24"/>
                <w:highlight w:val="none"/>
                <w:lang w:eastAsia="zh-CN"/>
              </w:rPr>
              <w:t>12月25日</w:t>
            </w:r>
            <w:r>
              <w:rPr>
                <w:rFonts w:hint="eastAsia" w:ascii="方正仿宋_GBK" w:hAnsi="方正仿宋_GBK" w:eastAsia="方正仿宋_GBK" w:cs="方正仿宋_GBK"/>
                <w:kern w:val="0"/>
                <w:sz w:val="24"/>
                <w:szCs w:val="24"/>
                <w:highlight w:val="none"/>
              </w:rPr>
              <w:t>16:00</w:t>
            </w:r>
          </w:p>
          <w:p>
            <w:pPr>
              <w:spacing w:line="600" w:lineRule="exac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color w:val="000000"/>
                <w:sz w:val="24"/>
                <w:szCs w:val="24"/>
                <w:highlight w:val="none"/>
              </w:rPr>
              <w:t>2.比选地点：</w:t>
            </w:r>
            <w:r>
              <w:rPr>
                <w:rFonts w:hint="eastAsia" w:ascii="方正仿宋_GBK" w:hAnsi="方正仿宋_GBK" w:eastAsia="方正仿宋_GBK" w:cs="方正仿宋_GBK"/>
                <w:kern w:val="0"/>
                <w:sz w:val="24"/>
                <w:szCs w:val="24"/>
                <w:highlight w:val="none"/>
              </w:rPr>
              <w:t>大荔牧场办公楼会议室。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16</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1.投标保证金递交时间：以银行电汇、转账形式递交的投标保证金，须在投标截止时间2025年</w:t>
            </w:r>
            <w:r>
              <w:rPr>
                <w:rFonts w:hint="eastAsia" w:ascii="方正仿宋_GBK" w:hAnsi="方正仿宋_GBK" w:eastAsia="方正仿宋_GBK" w:cs="方正仿宋_GBK"/>
                <w:sz w:val="24"/>
                <w:szCs w:val="24"/>
                <w:highlight w:val="none"/>
                <w:lang w:eastAsia="zh-CN"/>
              </w:rPr>
              <w:t>12月25日</w:t>
            </w:r>
            <w:r>
              <w:rPr>
                <w:rFonts w:hint="eastAsia" w:ascii="方正仿宋_GBK" w:hAnsi="方正仿宋_GBK" w:eastAsia="方正仿宋_GBK" w:cs="方正仿宋_GBK"/>
                <w:sz w:val="24"/>
                <w:szCs w:val="24"/>
                <w:highlight w:val="none"/>
              </w:rPr>
              <w:t>16:00之前打到招标方公司账户。</w:t>
            </w:r>
          </w:p>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2.投标保证金金额：</w:t>
            </w:r>
            <w:r>
              <w:rPr>
                <w:rFonts w:hint="eastAsia" w:ascii="方正仿宋_GBK" w:hAnsi="方正仿宋_GBK" w:eastAsia="方正仿宋_GBK" w:cs="方正仿宋_GBK"/>
                <w:b/>
                <w:bCs/>
                <w:sz w:val="24"/>
                <w:szCs w:val="24"/>
                <w:highlight w:val="none"/>
              </w:rPr>
              <w:t>1</w:t>
            </w:r>
            <w:r>
              <w:rPr>
                <w:rFonts w:hint="eastAsia" w:ascii="方正仿宋_GBK" w:hAnsi="方正仿宋_GBK" w:eastAsia="方正仿宋_GBK" w:cs="方正仿宋_GBK"/>
                <w:b/>
                <w:bCs/>
                <w:sz w:val="24"/>
                <w:szCs w:val="24"/>
                <w:highlight w:val="none"/>
                <w:lang w:val="en-US" w:eastAsia="zh-CN"/>
              </w:rPr>
              <w:t>2</w:t>
            </w:r>
            <w:r>
              <w:rPr>
                <w:rFonts w:hint="eastAsia" w:ascii="方正仿宋_GBK" w:hAnsi="方正仿宋_GBK" w:eastAsia="方正仿宋_GBK" w:cs="方正仿宋_GBK"/>
                <w:b/>
                <w:bCs/>
                <w:sz w:val="24"/>
                <w:szCs w:val="24"/>
                <w:highlight w:val="none"/>
              </w:rPr>
              <w:t>000元人民币</w:t>
            </w:r>
            <w:r>
              <w:rPr>
                <w:rFonts w:hint="eastAsia" w:ascii="方正仿宋_GBK" w:hAnsi="方正仿宋_GBK" w:eastAsia="方正仿宋_GBK" w:cs="方正仿宋_GBK"/>
                <w:sz w:val="24"/>
                <w:szCs w:val="24"/>
                <w:highlight w:val="none"/>
              </w:rPr>
              <w:t>（投标方需备注大荔牧场</w:t>
            </w:r>
            <w:r>
              <w:rPr>
                <w:rFonts w:hint="eastAsia" w:ascii="方正仿宋_GBK" w:hAnsi="方正仿宋_GBK" w:eastAsia="方正仿宋_GBK" w:cs="方正仿宋_GBK"/>
                <w:sz w:val="24"/>
                <w:szCs w:val="24"/>
                <w:highlight w:val="none"/>
                <w:lang w:eastAsia="zh-CN"/>
              </w:rPr>
              <w:t>犊牛岛清沙垫沙</w:t>
            </w:r>
            <w:r>
              <w:rPr>
                <w:rFonts w:hint="eastAsia" w:ascii="方正仿宋_GBK" w:hAnsi="方正仿宋_GBK" w:eastAsia="方正仿宋_GBK" w:cs="方正仿宋_GBK"/>
                <w:sz w:val="24"/>
                <w:szCs w:val="24"/>
                <w:highlight w:val="none"/>
              </w:rPr>
              <w:t>项目投标保证金）投标人应于2025年</w:t>
            </w:r>
            <w:r>
              <w:rPr>
                <w:rFonts w:hint="eastAsia" w:ascii="方正仿宋_GBK" w:hAnsi="方正仿宋_GBK" w:eastAsia="方正仿宋_GBK" w:cs="方正仿宋_GBK"/>
                <w:sz w:val="24"/>
                <w:szCs w:val="24"/>
                <w:highlight w:val="none"/>
                <w:lang w:eastAsia="zh-CN"/>
              </w:rPr>
              <w:t>12月25日</w:t>
            </w:r>
            <w:r>
              <w:rPr>
                <w:rFonts w:hint="eastAsia" w:ascii="方正仿宋_GBK" w:hAnsi="方正仿宋_GBK" w:eastAsia="方正仿宋_GBK" w:cs="方正仿宋_GBK"/>
                <w:sz w:val="24"/>
                <w:szCs w:val="24"/>
                <w:highlight w:val="none"/>
              </w:rPr>
              <w:t>16:00前，将投标保证金打到招标方公司账户。未在规定时间内递交投标保证金的视为未响应本次邀约投标活动，招标方届时恕不接受其递交的投标文件。投标保证金在招标方与中标方签订合同后7个工作日内无息退还。</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投标保证金电汇地址：</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单位名称：中垦牧（陕西）牧业有限公司</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开户行：中国农业银行股份有限公司华阴市支行</w:t>
            </w:r>
          </w:p>
          <w:p>
            <w:pPr>
              <w:spacing w:line="600" w:lineRule="exact"/>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账户：26515201040020721</w:t>
            </w:r>
          </w:p>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4、投标保证金缴存凭证（复印件加盖公章附投标文件内）。</w:t>
            </w:r>
          </w:p>
          <w:p>
            <w:pPr>
              <w:pStyle w:val="4"/>
              <w:keepNext w:val="0"/>
              <w:keepLines w:val="0"/>
              <w:spacing w:line="600" w:lineRule="exact"/>
              <w:jc w:val="left"/>
              <w:rPr>
                <w:rFonts w:hint="eastAsia" w:ascii="方正仿宋_GBK" w:hAnsi="方正仿宋_GBK" w:eastAsia="方正仿宋_GBK" w:cs="方正仿宋_GBK"/>
                <w:b w:val="0"/>
                <w:bCs/>
                <w:sz w:val="24"/>
                <w:szCs w:val="24"/>
                <w:highlight w:val="none"/>
                <w:lang w:val="zh-CN"/>
              </w:rPr>
            </w:pPr>
            <w:r>
              <w:rPr>
                <w:rFonts w:hint="eastAsia" w:ascii="方正仿宋_GBK" w:hAnsi="方正仿宋_GBK" w:eastAsia="方正仿宋_GBK" w:cs="方正仿宋_GBK"/>
                <w:sz w:val="24"/>
                <w:szCs w:val="24"/>
                <w:highlight w:val="none"/>
              </w:rPr>
              <w:t>特别提醒：投标人在提交投标保证金时采用银行转账或银行电汇方式时，应当从投标人基本账户汇至招标方的银行账户上（个人名义汇款恕不接受）。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rPr>
              <w:t>合同履约保证金</w:t>
            </w: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rPr>
              <w:t>0000元</w:t>
            </w:r>
            <w:r>
              <w:rPr>
                <w:rFonts w:hint="eastAsia" w:ascii="方正仿宋_GBK" w:hAnsi="方正仿宋_GBK" w:eastAsia="方正仿宋_GBK" w:cs="方正仿宋_GBK"/>
                <w:kern w:val="0"/>
                <w:sz w:val="24"/>
                <w:szCs w:val="24"/>
                <w:highlight w:val="none"/>
              </w:rPr>
              <w:t>，需中标方在收到中标通知书之后签订合同之前交于招标方（电汇地址同投标保证金电汇地址）。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18</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简体" w:hAnsi="方正仿宋简体" w:eastAsia="方正仿宋简体" w:cs="方正仿宋简体"/>
                <w:kern w:val="0"/>
                <w:sz w:val="24"/>
                <w:szCs w:val="24"/>
                <w:highlight w:val="none"/>
                <w:lang w:val="zh-CN"/>
              </w:rPr>
              <w:t>根据公司招标办法，由招标人组织相关专业人员组成评标小组，现场公开评比，</w:t>
            </w:r>
            <w:r>
              <w:rPr>
                <w:rFonts w:hint="eastAsia" w:ascii="方正仿宋简体" w:hAnsi="方正仿宋简体" w:eastAsia="方正仿宋简体" w:cs="方正仿宋简体"/>
                <w:color w:val="auto"/>
                <w:sz w:val="24"/>
                <w:szCs w:val="24"/>
                <w:highlight w:val="none"/>
                <w:lang w:val="zh-CN" w:eastAsia="zh-CN"/>
              </w:rPr>
              <w:t>最低价中标</w:t>
            </w:r>
            <w:r>
              <w:rPr>
                <w:rFonts w:hint="eastAsia" w:ascii="方正仿宋简体" w:hAnsi="方正仿宋简体" w:eastAsia="方正仿宋简体" w:cs="方正仿宋简体"/>
                <w:kern w:val="0"/>
                <w:sz w:val="24"/>
                <w:szCs w:val="24"/>
                <w:highlight w:val="none"/>
                <w:lang w:val="zh-CN"/>
              </w:rPr>
              <w:t>。中标结果出来后由招标人邮件或电话通知中标单位。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第四部分</w:t>
            </w:r>
            <w:r>
              <w:rPr>
                <w:rFonts w:hint="eastAsia" w:ascii="方正仿宋_GBK" w:hAnsi="方正仿宋_GBK" w:eastAsia="方正仿宋_GBK" w:cs="方正仿宋_GBK"/>
                <w:kern w:val="0"/>
                <w:sz w:val="24"/>
                <w:szCs w:val="24"/>
                <w:highlight w:val="none"/>
              </w:rPr>
              <w:t xml:space="preserve"> </w:t>
            </w:r>
            <w:r>
              <w:rPr>
                <w:rFonts w:hint="eastAsia" w:ascii="方正仿宋_GBK" w:hAnsi="方正仿宋_GBK" w:eastAsia="方正仿宋_GBK" w:cs="方正仿宋_GBK"/>
                <w:kern w:val="0"/>
                <w:sz w:val="24"/>
                <w:szCs w:val="24"/>
                <w:highlight w:val="none"/>
                <w:lang w:val="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资格审核通过后，进行综合评选，择优推选出合格中选人，形成比选评审意见，参评成员予此签字确认生效。</w:t>
            </w:r>
            <w:r>
              <w:rPr>
                <w:rFonts w:hint="eastAsia" w:ascii="方正仿宋_GBK" w:hAnsi="方正仿宋_GBK" w:eastAsia="方正仿宋_GBK" w:cs="方正仿宋_GBK"/>
                <w:color w:val="000000"/>
                <w:sz w:val="24"/>
                <w:szCs w:val="24"/>
                <w:highlight w:val="none"/>
              </w:rPr>
              <w:t>定标后，招标方将通知中标人；如投标方在比选工作结束后十五日内没有接到招标方发出的中标通知书，投标方应视为在本次比选工作中落标。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中标人应按双方约定的时间、地点与招标方签订经济合同，</w:t>
            </w:r>
            <w:r>
              <w:rPr>
                <w:rFonts w:hint="eastAsia" w:ascii="方正仿宋_GBK" w:hAnsi="方正仿宋_GBK" w:eastAsia="方正仿宋_GBK" w:cs="方正仿宋_GBK"/>
                <w:color w:val="000000"/>
                <w:sz w:val="24"/>
                <w:szCs w:val="24"/>
                <w:highlight w:val="none"/>
              </w:rPr>
              <w:t>否则，招标方有权取消其中标资格，没收其投标保证金，并在与之排序最近的中标候选人中另选中标人或重新投标。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zh-CN"/>
              </w:rPr>
              <w:t>投标人若有异议，可向招标方监管部门——</w:t>
            </w:r>
            <w:r>
              <w:rPr>
                <w:rFonts w:hint="eastAsia" w:ascii="方正仿宋_GBK" w:hAnsi="方正仿宋_GBK" w:eastAsia="方正仿宋_GBK" w:cs="方正仿宋_GBK"/>
                <w:sz w:val="24"/>
                <w:szCs w:val="24"/>
                <w:highlight w:val="none"/>
              </w:rPr>
              <w:t>中垦牧乳业（集团）股份有限公司进行投诉。投诉电话：023-67686008。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比选响应文件商务标中存在不符、多报、漏报、报价混乱、取费不标准按废标处理对于未能按要求提交投标保证金的投标，招标方将视为在实质上不响应比选文件而予以拒绝；</w:t>
            </w:r>
          </w:p>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autoSpaceDE w:val="0"/>
              <w:autoSpaceDN w:val="0"/>
              <w:adjustRightInd w:val="0"/>
              <w:spacing w:line="600" w:lineRule="exact"/>
              <w:jc w:val="left"/>
              <w:rPr>
                <w:rFonts w:hint="eastAsia" w:ascii="方正仿宋_GBK" w:hAnsi="方正仿宋_GBK" w:eastAsia="方正仿宋_GBK" w:cs="方正仿宋_GBK"/>
                <w:sz w:val="24"/>
                <w:szCs w:val="24"/>
                <w:highlight w:val="none"/>
                <w:lang w:bidi="ar"/>
              </w:rPr>
            </w:pPr>
            <w:r>
              <w:rPr>
                <w:rFonts w:hint="eastAsia" w:ascii="方正仿宋_GBK" w:hAnsi="方正仿宋_GBK" w:eastAsia="方正仿宋_GBK" w:cs="方正仿宋_GBK"/>
                <w:sz w:val="24"/>
                <w:szCs w:val="24"/>
                <w:highlight w:val="none"/>
                <w:lang w:bidi="ar"/>
              </w:rPr>
              <w:t>招标方在规定的投标截止时间以后收到的比选响应文件，将被拒绝并退回给投标人。</w:t>
            </w:r>
          </w:p>
        </w:tc>
      </w:tr>
    </w:tbl>
    <w:p>
      <w:pP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pPr>
        <w:spacing w:line="440" w:lineRule="exact"/>
        <w:jc w:val="center"/>
        <w:rPr>
          <w:b/>
          <w:highlight w:val="none"/>
        </w:rPr>
      </w:pPr>
      <w:r>
        <w:rPr>
          <w:rFonts w:hint="eastAsia" w:ascii="方正仿宋_GBK" w:hAnsi="方正仿宋_GBK" w:eastAsia="方正仿宋_GBK" w:cs="方正仿宋_GBK"/>
          <w:b/>
          <w:sz w:val="28"/>
          <w:szCs w:val="28"/>
          <w:highlight w:val="none"/>
        </w:rPr>
        <w:t>第三部分：主要服务内容及要求</w:t>
      </w:r>
    </w:p>
    <w:p>
      <w:pPr>
        <w:autoSpaceDE w:val="0"/>
        <w:autoSpaceDN w:val="0"/>
        <w:adjustRightInd w:val="0"/>
        <w:spacing w:line="600" w:lineRule="exact"/>
        <w:ind w:firstLine="56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一、资质要求</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1.参选方具有独立法人资格，提供印有统一社会信用代码的营业执照复印件。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2.提供委托授权书，提供投标人公司法人身份证复印件和法人委托代理人身份证复印件。</w:t>
      </w:r>
    </w:p>
    <w:p>
      <w:pPr>
        <w:autoSpaceDE w:val="0"/>
        <w:autoSpaceDN w:val="0"/>
        <w:adjustRightInd w:val="0"/>
        <w:spacing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3.营业范围包含劳务服务等相关资质。</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4.本项目不接受联合体投标，中标后不得转包。</w:t>
      </w:r>
    </w:p>
    <w:p>
      <w:pPr>
        <w:spacing w:line="600" w:lineRule="exact"/>
        <w:ind w:firstLine="56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二、中标方承包工作范围：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1、按照招标方指定的犊牛岛排数进行清理（包括犊牛岛上下搬运、清理铺垫、犊牛岛清洗消毒、</w:t>
      </w:r>
      <w:r>
        <w:rPr>
          <w:rFonts w:hint="eastAsia" w:ascii="方正仿宋_GBK" w:hAnsi="方正仿宋_GBK" w:eastAsia="方正仿宋_GBK" w:cs="方正仿宋_GBK"/>
          <w:sz w:val="24"/>
          <w:szCs w:val="24"/>
          <w:highlight w:val="none"/>
        </w:rPr>
        <w:t>打扫周围环境卫生</w:t>
      </w:r>
      <w:r>
        <w:rPr>
          <w:rFonts w:hint="eastAsia" w:ascii="仿宋" w:hAnsi="仿宋" w:eastAsia="仿宋" w:cs="仿宋"/>
          <w:kern w:val="0"/>
          <w:sz w:val="24"/>
          <w:szCs w:val="24"/>
          <w:highlight w:val="none"/>
          <w:lang w:val="en-US" w:eastAsia="zh-CN"/>
        </w:rPr>
        <w:t>等）。</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仿宋" w:hAnsi="仿宋" w:eastAsia="仿宋" w:cs="仿宋"/>
          <w:kern w:val="0"/>
          <w:sz w:val="24"/>
          <w:szCs w:val="24"/>
          <w:highlight w:val="none"/>
          <w:lang w:val="en-US" w:eastAsia="zh-CN"/>
        </w:rPr>
        <w:t>2、犊牛岛每排预计长210m，宽3.9m（后备1-1舍通铺、1-2舍通铺折算成一排犊牛岛，断奶舍南面通铺折算成一排犊牛岛）。</w:t>
      </w:r>
    </w:p>
    <w:p>
      <w:pPr>
        <w:autoSpaceDE w:val="0"/>
        <w:autoSpaceDN w:val="0"/>
        <w:adjustRightInd w:val="0"/>
        <w:spacing w:before="120" w:line="600" w:lineRule="exact"/>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3、清理作业时间及频率:每天清沙垫沙时间为8:00-17:00,每排牛只转走后根据招标方实际情况进行清沙垫沙，如因下雨且甲方确认不可操作,或招标方防疫等原因不能操作时,经双方协商可调整时间。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4、清理出的废沙、废草等转运至牧场指定地点，不得洒落污染场区道路及环境。</w:t>
      </w:r>
    </w:p>
    <w:p>
      <w:pPr>
        <w:autoSpaceDE w:val="0"/>
        <w:autoSpaceDN w:val="0"/>
        <w:adjustRightInd w:val="0"/>
        <w:spacing w:before="120" w:line="600" w:lineRule="exact"/>
        <w:ind w:firstLine="56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lang w:val="en-US" w:eastAsia="zh-CN"/>
        </w:rPr>
        <w:t>三、犊牛岛清沙、垫沙考核</w:t>
      </w:r>
      <w:r>
        <w:rPr>
          <w:rFonts w:hint="eastAsia" w:ascii="方正仿宋_GBK" w:hAnsi="方正仿宋_GBK" w:eastAsia="方正仿宋_GBK" w:cs="方正仿宋_GBK"/>
          <w:b/>
          <w:kern w:val="0"/>
          <w:sz w:val="28"/>
          <w:szCs w:val="28"/>
          <w:highlight w:val="none"/>
        </w:rPr>
        <w:t>标准：</w:t>
      </w:r>
    </w:p>
    <w:tbl>
      <w:tblPr>
        <w:tblStyle w:val="20"/>
        <w:tblW w:w="9450" w:type="dxa"/>
        <w:tblInd w:w="-359" w:type="dxa"/>
        <w:tblLayout w:type="fixed"/>
        <w:tblCellMar>
          <w:top w:w="0" w:type="dxa"/>
          <w:left w:w="108" w:type="dxa"/>
          <w:bottom w:w="0" w:type="dxa"/>
          <w:right w:w="108" w:type="dxa"/>
        </w:tblCellMar>
      </w:tblPr>
      <w:tblGrid>
        <w:gridCol w:w="2010"/>
        <w:gridCol w:w="4198"/>
        <w:gridCol w:w="3242"/>
      </w:tblGrid>
      <w:tr>
        <w:tblPrEx>
          <w:tblCellMar>
            <w:top w:w="0" w:type="dxa"/>
            <w:left w:w="108" w:type="dxa"/>
            <w:bottom w:w="0" w:type="dxa"/>
            <w:right w:w="108" w:type="dxa"/>
          </w:tblCellMar>
        </w:tblPrEx>
        <w:trPr>
          <w:trHeight w:val="622"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bCs/>
                <w:color w:val="000000"/>
                <w:kern w:val="0"/>
                <w:sz w:val="22"/>
                <w:szCs w:val="22"/>
                <w:highlight w:val="none"/>
              </w:rPr>
            </w:pPr>
            <w:r>
              <w:rPr>
                <w:rFonts w:hint="eastAsia" w:ascii="方正仿宋_GBK" w:hAnsi="方正仿宋_GBK" w:eastAsia="方正仿宋_GBK" w:cs="方正仿宋_GBK"/>
                <w:b/>
                <w:bCs/>
                <w:color w:val="000000"/>
                <w:kern w:val="0"/>
                <w:sz w:val="22"/>
                <w:szCs w:val="22"/>
                <w:highlight w:val="none"/>
              </w:rPr>
              <w:t>项目</w:t>
            </w:r>
          </w:p>
        </w:tc>
        <w:tc>
          <w:tcPr>
            <w:tcW w:w="4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bCs/>
                <w:color w:val="000000"/>
                <w:kern w:val="0"/>
                <w:sz w:val="22"/>
                <w:szCs w:val="22"/>
                <w:highlight w:val="none"/>
              </w:rPr>
            </w:pPr>
            <w:r>
              <w:rPr>
                <w:rFonts w:hint="eastAsia" w:ascii="方正仿宋_GBK" w:hAnsi="方正仿宋_GBK" w:eastAsia="方正仿宋_GBK" w:cs="方正仿宋_GBK"/>
                <w:b/>
                <w:bCs/>
                <w:color w:val="000000"/>
                <w:kern w:val="0"/>
                <w:sz w:val="22"/>
                <w:szCs w:val="22"/>
                <w:highlight w:val="none"/>
              </w:rPr>
              <w:t>质量要求</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bCs/>
                <w:color w:val="000000"/>
                <w:kern w:val="0"/>
                <w:sz w:val="22"/>
                <w:szCs w:val="22"/>
                <w:highlight w:val="none"/>
              </w:rPr>
            </w:pPr>
            <w:r>
              <w:rPr>
                <w:rFonts w:hint="eastAsia" w:ascii="方正仿宋_GBK" w:hAnsi="方正仿宋_GBK" w:eastAsia="方正仿宋_GBK" w:cs="方正仿宋_GBK"/>
                <w:b/>
                <w:bCs/>
                <w:color w:val="000000"/>
                <w:kern w:val="0"/>
                <w:sz w:val="22"/>
                <w:szCs w:val="22"/>
                <w:highlight w:val="none"/>
              </w:rPr>
              <w:t>处罚按照每排总价百分比考核</w:t>
            </w:r>
          </w:p>
        </w:tc>
      </w:tr>
      <w:tr>
        <w:tblPrEx>
          <w:tblCellMar>
            <w:top w:w="0" w:type="dxa"/>
            <w:left w:w="108" w:type="dxa"/>
            <w:bottom w:w="0" w:type="dxa"/>
            <w:right w:w="108" w:type="dxa"/>
          </w:tblCellMar>
        </w:tblPrEx>
        <w:trPr>
          <w:trHeight w:val="570"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拆卸搬运犊牛岛</w:t>
            </w:r>
          </w:p>
        </w:tc>
        <w:tc>
          <w:tcPr>
            <w:tcW w:w="4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按照要求拆卸复原，抬下后犊牛岛后窗户底部垫轮胎，清洗完毕后恢复原状。</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损坏全额赔偿</w:t>
            </w:r>
          </w:p>
        </w:tc>
      </w:tr>
      <w:tr>
        <w:tblPrEx>
          <w:tblCellMar>
            <w:top w:w="0" w:type="dxa"/>
            <w:left w:w="108" w:type="dxa"/>
            <w:bottom w:w="0" w:type="dxa"/>
            <w:right w:w="108" w:type="dxa"/>
          </w:tblCellMar>
        </w:tblPrEx>
        <w:trPr>
          <w:trHeight w:val="855"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清沙、垫沙</w:t>
            </w:r>
          </w:p>
        </w:tc>
        <w:tc>
          <w:tcPr>
            <w:tcW w:w="41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清理不见黑沙为原则，铺垫后高出后台阶25公分，前高出台阶15公分，成斜坡状。</w:t>
            </w:r>
          </w:p>
        </w:tc>
        <w:tc>
          <w:tcPr>
            <w:tcW w:w="3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高度不够，黑沙清理不彻底一次返工二次5%考核</w:t>
            </w:r>
          </w:p>
        </w:tc>
      </w:tr>
      <w:tr>
        <w:tblPrEx>
          <w:tblCellMar>
            <w:top w:w="0" w:type="dxa"/>
            <w:left w:w="108" w:type="dxa"/>
            <w:bottom w:w="0" w:type="dxa"/>
            <w:right w:w="108" w:type="dxa"/>
          </w:tblCellMar>
        </w:tblPrEx>
        <w:trPr>
          <w:trHeight w:val="855"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清理垫草</w:t>
            </w:r>
          </w:p>
        </w:tc>
        <w:tc>
          <w:tcPr>
            <w:tcW w:w="41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草、沙分开，按照规定地点进行堆放。</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草、沙子没进行分离，路上掉落没有打扫一次清理二次5%考核</w:t>
            </w:r>
          </w:p>
        </w:tc>
      </w:tr>
      <w:tr>
        <w:tblPrEx>
          <w:tblCellMar>
            <w:top w:w="0" w:type="dxa"/>
            <w:left w:w="108" w:type="dxa"/>
            <w:bottom w:w="0" w:type="dxa"/>
            <w:right w:w="108" w:type="dxa"/>
          </w:tblCellMar>
        </w:tblPrEx>
        <w:trPr>
          <w:trHeight w:val="1140"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犊牛岛清洗</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犊牛岛内外及围栏物见本色，一遍去污、二遍消毒、三遍冲洗。</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低于清洗频次，5%处罚，粪污清洗不彻底一次返工二次按照犊牛岛不净数量进行每个岛10元考核</w:t>
            </w:r>
          </w:p>
        </w:tc>
      </w:tr>
      <w:tr>
        <w:tblPrEx>
          <w:tblCellMar>
            <w:top w:w="0" w:type="dxa"/>
            <w:left w:w="108" w:type="dxa"/>
            <w:bottom w:w="0" w:type="dxa"/>
            <w:right w:w="108" w:type="dxa"/>
          </w:tblCellMar>
        </w:tblPrEx>
        <w:trPr>
          <w:trHeight w:val="855"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后备1和断奶通铺</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清理不见黑沙为原则，需要对墙根和水槽死角进行人工清理，禁止垫料进入粪道。</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清理不彻底，死角清理不彻底一次返工二次5%考核</w:t>
            </w:r>
          </w:p>
        </w:tc>
      </w:tr>
      <w:tr>
        <w:tblPrEx>
          <w:tblCellMar>
            <w:top w:w="0" w:type="dxa"/>
            <w:left w:w="108" w:type="dxa"/>
            <w:bottom w:w="0" w:type="dxa"/>
            <w:right w:w="108" w:type="dxa"/>
          </w:tblCellMar>
        </w:tblPrEx>
        <w:trPr>
          <w:trHeight w:val="570"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消毒工作</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清理完毕后进行消毒，用火碱或漂白粉进行抛洒消毒，要求无死角。</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消毒不全面，遗漏死角一次返工二次处罚5%考核</w:t>
            </w:r>
          </w:p>
        </w:tc>
      </w:tr>
      <w:tr>
        <w:tblPrEx>
          <w:tblCellMar>
            <w:top w:w="0" w:type="dxa"/>
            <w:left w:w="108" w:type="dxa"/>
            <w:bottom w:w="0" w:type="dxa"/>
            <w:right w:w="108" w:type="dxa"/>
          </w:tblCellMar>
        </w:tblPrEx>
        <w:trPr>
          <w:trHeight w:val="855"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外溢垫料</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每年清理一次树空外溢垫料，犊牛岛安装完毕后对饲喂道路进行清理，前台阶上遗留垫料需要人工清理。</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清理不彻底，一次返工二次5%考核</w:t>
            </w:r>
          </w:p>
        </w:tc>
      </w:tr>
      <w:tr>
        <w:tblPrEx>
          <w:tblCellMar>
            <w:top w:w="0" w:type="dxa"/>
            <w:left w:w="108" w:type="dxa"/>
            <w:bottom w:w="0" w:type="dxa"/>
            <w:right w:w="108" w:type="dxa"/>
          </w:tblCellMar>
        </w:tblPrEx>
        <w:trPr>
          <w:trHeight w:val="592"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清理时间</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auto"/>
                <w:kern w:val="0"/>
                <w:sz w:val="22"/>
                <w:szCs w:val="22"/>
                <w:highlight w:val="none"/>
              </w:rPr>
              <w:t>轮胎铺垫</w:t>
            </w:r>
          </w:p>
        </w:tc>
        <w:tc>
          <w:tcPr>
            <w:tcW w:w="4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3天完成清铺一排工作</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夏季负责犊牛岛轮胎铺垫</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每超一天按照5%考核</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漏垫每个考核10元</w:t>
            </w:r>
          </w:p>
        </w:tc>
      </w:tr>
    </w:tbl>
    <w:p>
      <w:pPr>
        <w:shd w:val="clear"/>
        <w:autoSpaceDE w:val="0"/>
        <w:autoSpaceDN w:val="0"/>
        <w:adjustRightInd w:val="0"/>
        <w:spacing w:before="120" w:line="600" w:lineRule="exact"/>
        <w:ind w:firstLine="562" w:firstLineChars="200"/>
        <w:rPr>
          <w:rFonts w:hint="eastAsia" w:ascii="方正仿宋_GBK" w:hAnsi="方正仿宋_GBK" w:eastAsia="方正仿宋_GBK" w:cs="方正仿宋_GBK"/>
          <w:b/>
          <w:sz w:val="28"/>
          <w:szCs w:val="28"/>
          <w:highlight w:val="none"/>
          <w:lang w:val="en-US" w:eastAsia="zh-CN"/>
        </w:rPr>
      </w:pPr>
      <w:r>
        <w:rPr>
          <w:rFonts w:hint="eastAsia" w:ascii="方正仿宋_GBK" w:hAnsi="方正仿宋_GBK" w:eastAsia="方正仿宋_GBK" w:cs="方正仿宋_GBK"/>
          <w:b/>
          <w:sz w:val="28"/>
          <w:szCs w:val="28"/>
          <w:highlight w:val="none"/>
          <w:lang w:val="en-US" w:eastAsia="zh-CN"/>
        </w:rPr>
        <w:t>三、日常考核标准：</w:t>
      </w:r>
    </w:p>
    <w:p>
      <w:pPr>
        <w:shd w:val="clea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外包服务人员不得在场区内吸烟、用火、乱窜，违者发现一次罚款500元/人/次，造成经济损失的还应承担相应的赔偿责任；</w:t>
      </w:r>
    </w:p>
    <w:p>
      <w:pPr>
        <w:keepNext w:val="0"/>
        <w:keepLines w:val="0"/>
        <w:pageBreakBefore w:val="0"/>
        <w:widowControl w:val="0"/>
        <w:shd w:val="clear"/>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2、承包方工作人员必须遵守牧场的安全防疫规定，人员按要求准备劳保、工作服等防护用品及职业健康安全防护工作，如未按要求佩戴，发现一次考核50元。</w:t>
      </w:r>
    </w:p>
    <w:p>
      <w:pPr>
        <w:keepNext w:val="0"/>
        <w:keepLines w:val="0"/>
        <w:pageBreakBefore w:val="0"/>
        <w:widowControl w:val="0"/>
        <w:shd w:val="clear"/>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3、将所有清理出来的废沙、废草转运至牧场指定地点，不得洒落污染场区道路及环境。未按要求转运或污染路面发现一次考核100元。</w:t>
      </w:r>
    </w:p>
    <w:p>
      <w:pPr>
        <w:shd w:val="clea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承包方在牧场期间严格按照公司安全制度、</w:t>
      </w:r>
      <w:r>
        <w:rPr>
          <w:rFonts w:hint="eastAsia" w:ascii="方正仿宋_GBK" w:hAnsi="方正仿宋_GBK" w:eastAsia="方正仿宋_GBK" w:cs="方正仿宋_GBK"/>
          <w:kern w:val="0"/>
          <w:sz w:val="24"/>
          <w:szCs w:val="24"/>
          <w:highlight w:val="none"/>
          <w:lang w:val="en-US" w:eastAsia="zh-CN"/>
        </w:rPr>
        <w:t>相关</w:t>
      </w:r>
      <w:r>
        <w:rPr>
          <w:rFonts w:hint="eastAsia" w:ascii="方正仿宋_GBK" w:hAnsi="方正仿宋_GBK" w:eastAsia="方正仿宋_GBK" w:cs="方正仿宋_GBK"/>
          <w:kern w:val="0"/>
          <w:sz w:val="24"/>
          <w:szCs w:val="24"/>
          <w:highlight w:val="none"/>
        </w:rPr>
        <w:t>安全工作流程进行操作，因操作不当导致的用电安全、机械安全、人身安全等安全责任事故，全部由承包方承担，本公司根据具体情况和给公司带来的损失按照公司制度对承包方进行经济处罚。</w:t>
      </w:r>
    </w:p>
    <w:p>
      <w:pPr>
        <w:shd w:val="clear"/>
        <w:autoSpaceDE w:val="0"/>
        <w:autoSpaceDN w:val="0"/>
        <w:adjustRightInd w:val="0"/>
        <w:spacing w:before="120"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必须遵守牧场防疫制度，出现违规导致的一切后果均由承包方负责，与牧场无关。</w:t>
      </w:r>
    </w:p>
    <w:p>
      <w:pPr>
        <w:shd w:val="clear"/>
        <w:spacing w:line="360" w:lineRule="auto"/>
        <w:ind w:firstLine="480" w:firstLineChars="200"/>
        <w:rPr>
          <w:rFonts w:hint="eastAsia" w:ascii="方正仿宋_GBK" w:hAnsi="方正仿宋_GBK" w:eastAsia="方正仿宋_GBK" w:cs="方正仿宋_GBK"/>
          <w:b/>
          <w:sz w:val="28"/>
          <w:szCs w:val="28"/>
          <w:highlight w:val="none"/>
        </w:rPr>
      </w:pPr>
      <w:r>
        <w:rPr>
          <w:rFonts w:hint="eastAsia" w:eastAsia="方正仿宋_GBK"/>
          <w:sz w:val="24"/>
          <w:szCs w:val="24"/>
          <w:highlight w:val="none"/>
          <w:lang w:val="en-US" w:eastAsia="zh-CN"/>
        </w:rPr>
        <w:t>6、承包方负责与派驻招标方的服务人员签订劳动合同并为其购买保额不少于100万的保险，承包方进场服务人员需有100万保险，无保险不得进场工作。</w:t>
      </w:r>
    </w:p>
    <w:p>
      <w:pP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pPr>
        <w:shd w:val="clear"/>
        <w:jc w:val="center"/>
        <w:rPr>
          <w:b/>
          <w:sz w:val="28"/>
          <w:szCs w:val="28"/>
          <w:highlight w:val="none"/>
        </w:rPr>
      </w:pPr>
      <w:r>
        <w:rPr>
          <w:rFonts w:hint="eastAsia" w:ascii="方正仿宋_GBK" w:hAnsi="方正仿宋_GBK" w:eastAsia="方正仿宋_GBK" w:cs="方正仿宋_GBK"/>
          <w:b/>
          <w:sz w:val="28"/>
          <w:szCs w:val="28"/>
          <w:highlight w:val="none"/>
        </w:rPr>
        <w:t>第四部分：评标标准和方法</w:t>
      </w:r>
    </w:p>
    <w:p>
      <w:pPr>
        <w:shd w:val="clear"/>
        <w:spacing w:line="6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一、评标方法及标准：</w:t>
      </w:r>
    </w:p>
    <w:p>
      <w:pPr>
        <w:ind w:firstLine="480" w:firstLineChars="200"/>
        <w:jc w:val="both"/>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（一）招标方采用低价评标法，根据投标方递交的比选响应文件，在符合响应要求的投标单位报价中，优先推荐最低价中标，不按要求响应的投标方的报价无效。</w:t>
      </w:r>
    </w:p>
    <w:p>
      <w:pPr>
        <w:ind w:firstLine="480" w:firstLineChars="200"/>
        <w:jc w:val="both"/>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（二）符合招标要求的响应方有三家（含三家）以上时，正常开标，最低价中标。</w:t>
      </w:r>
      <w:bookmarkStart w:id="5" w:name="_GoBack"/>
      <w:bookmarkEnd w:id="5"/>
    </w:p>
    <w:p>
      <w:pPr>
        <w:ind w:firstLine="480" w:firstLineChars="200"/>
        <w:jc w:val="both"/>
        <w:rPr>
          <w:rFonts w:hint="eastAsia" w:ascii="宋体" w:hAnsi="宋体" w:cs="宋体"/>
          <w:sz w:val="28"/>
          <w:szCs w:val="28"/>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（三）如最低价为两家或两家以上价格并列，对并列最低价投标方，由评标小组分别进行现场议价，议价后的最低价中标，</w:t>
      </w:r>
      <w:r>
        <w:rPr>
          <w:rFonts w:hint="eastAsia" w:ascii="方正仿宋_GBK" w:hAnsi="方正仿宋_GBK" w:eastAsia="方正仿宋_GBK" w:cs="方正仿宋_GBK"/>
          <w:color w:val="000000"/>
          <w:sz w:val="24"/>
          <w:szCs w:val="24"/>
          <w:highlight w:val="none"/>
          <w:lang w:val="zh-CN" w:eastAsia="zh-CN"/>
        </w:rPr>
        <w:t>议价不能</w:t>
      </w:r>
      <w:r>
        <w:rPr>
          <w:rFonts w:hint="eastAsia" w:ascii="方正仿宋_GBK" w:hAnsi="方正仿宋_GBK" w:eastAsia="方正仿宋_GBK" w:cs="方正仿宋_GBK"/>
          <w:color w:val="000000"/>
          <w:sz w:val="24"/>
          <w:szCs w:val="24"/>
          <w:highlight w:val="none"/>
          <w:lang w:val="en-US" w:eastAsia="zh-CN"/>
        </w:rPr>
        <w:t>高</w:t>
      </w:r>
      <w:r>
        <w:rPr>
          <w:rFonts w:hint="eastAsia" w:ascii="方正仿宋_GBK" w:hAnsi="方正仿宋_GBK" w:eastAsia="方正仿宋_GBK" w:cs="方正仿宋_GBK"/>
          <w:color w:val="000000"/>
          <w:sz w:val="24"/>
          <w:szCs w:val="24"/>
          <w:highlight w:val="none"/>
          <w:lang w:val="zh-CN" w:eastAsia="zh-CN"/>
        </w:rPr>
        <w:t>于投标单价，否则扣除保证金并永久性取消投标资格</w:t>
      </w:r>
      <w:r>
        <w:rPr>
          <w:rFonts w:hint="eastAsia" w:ascii="方正仿宋_GBK" w:hAnsi="方正仿宋_GBK" w:eastAsia="方正仿宋_GBK" w:cs="方正仿宋_GBK"/>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（四）当有效报价不足三家时，流标处理。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（五）最终由评选小组形成比选评审意见，参评成员予此签字确认生效。</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中标及落标，定标后，招标方将通知中标人；如竞价方在竞价工作结束后十五日内没有接到招标方发出的中标通知书，竞价方应视为在本次竞价工作中落标。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rPr>
        <w:t>收到三家（含三家）以上符合招标要求的投标方，开标有效。</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宋体" w:hAnsi="宋体" w:eastAsia="宋体" w:cs="宋体"/>
          <w:kern w:val="0"/>
          <w:sz w:val="24"/>
          <w:szCs w:val="24"/>
          <w:highlight w:val="none"/>
          <w:lang w:val="en-US" w:eastAsia="zh-CN"/>
        </w:rPr>
      </w:pPr>
    </w:p>
    <w:p>
      <w:pPr>
        <w:spacing w:line="0" w:lineRule="atLeast"/>
        <w:jc w:val="center"/>
        <w:rPr>
          <w:rFonts w:hint="eastAsia" w:ascii="方正仿宋_GBK" w:hAnsi="方正仿宋_GBK" w:eastAsia="方正仿宋_GBK" w:cs="方正仿宋_GBK"/>
          <w:b/>
          <w:sz w:val="28"/>
          <w:szCs w:val="28"/>
          <w:highlight w:val="none"/>
        </w:rPr>
      </w:pPr>
    </w:p>
    <w:p>
      <w:pPr>
        <w:spacing w:line="0" w:lineRule="atLeast"/>
        <w:jc w:val="center"/>
        <w:rPr>
          <w:rFonts w:hint="eastAsia" w:ascii="方正仿宋_GBK" w:hAnsi="方正仿宋_GBK" w:eastAsia="方正仿宋_GBK" w:cs="方正仿宋_GBK"/>
          <w:b/>
          <w:sz w:val="28"/>
          <w:szCs w:val="28"/>
          <w:highlight w:val="none"/>
        </w:rPr>
      </w:pPr>
    </w:p>
    <w:p>
      <w:pPr>
        <w:spacing w:line="0" w:lineRule="atLeas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第五部分：主合同条款</w:t>
      </w:r>
    </w:p>
    <w:p>
      <w:pPr>
        <w:spacing w:line="600" w:lineRule="exac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发包方</w:t>
      </w:r>
      <w:r>
        <w:rPr>
          <w:rFonts w:hint="eastAsia" w:ascii="方正仿宋_GBK" w:hAnsi="方正仿宋_GBK" w:eastAsia="方正仿宋_GBK" w:cs="方正仿宋_GBK"/>
          <w:bCs/>
          <w:sz w:val="24"/>
          <w:szCs w:val="24"/>
          <w:highlight w:val="none"/>
        </w:rPr>
        <mc:AlternateContent>
          <mc:Choice Requires="wps">
            <w:drawing>
              <wp:anchor distT="0" distB="0" distL="114300" distR="114300" simplePos="0" relativeHeight="251663360"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3360;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mPdqjaAAAACwEAAA8AAAAA&#10;AAAAAQAgAAAAIgAAAGRycy9kb3ducmV2LnhtbFBLAQIUABQAAAAIAIdO4kDjoIZwoAEAACQDAAAO&#10;AAAAAAAAAAEAIAAAACkBAABkcnMvZTJvRG9jLnhtbFBLBQYAAAAABgAGAFkBAAA7BQ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sz w:val="24"/>
          <w:szCs w:val="24"/>
          <w:highlight w:val="none"/>
        </w:rPr>
        <w:t>：中垦牧（陕西）牧业有限公司                      （以下简称甲方）</w:t>
      </w:r>
    </w:p>
    <w:p>
      <w:pPr>
        <w:spacing w:line="600" w:lineRule="exac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承包方： 中标方                                          （以下简称乙方）</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根据《中华人民共和国民法典》有关法律、法规规定，遵循平等、自愿、公平和诚实守信的原则，甲乙双方就</w:t>
      </w:r>
      <w:r>
        <w:rPr>
          <w:rFonts w:hint="eastAsia" w:ascii="方正仿宋_GBK" w:hAnsi="方正仿宋_GBK" w:eastAsia="方正仿宋_GBK" w:cs="方正仿宋_GBK"/>
          <w:bCs/>
          <w:sz w:val="24"/>
          <w:szCs w:val="24"/>
          <w:highlight w:val="none"/>
          <w:lang w:eastAsia="zh-CN"/>
        </w:rPr>
        <w:t>犊牛岛清沙垫沙</w:t>
      </w:r>
      <w:r>
        <w:rPr>
          <w:rFonts w:hint="eastAsia" w:ascii="方正仿宋_GBK" w:hAnsi="方正仿宋_GBK" w:eastAsia="方正仿宋_GBK" w:cs="方正仿宋_GBK"/>
          <w:bCs/>
          <w:sz w:val="24"/>
          <w:szCs w:val="24"/>
          <w:highlight w:val="none"/>
        </w:rPr>
        <w:t>服务事宜经友好协商一致，订立本合同：</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一、服务地点：陕西省渭南市大荔县韦林镇果园（大荔牧场）。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w:t>
      </w:r>
      <w:r>
        <w:rPr>
          <w:rFonts w:hint="eastAsia" w:ascii="方正仿宋_GBK" w:hAnsi="方正仿宋_GBK" w:eastAsia="方正仿宋_GBK" w:cs="方正仿宋_GBK"/>
          <w:bCs/>
          <w:sz w:val="24"/>
          <w:szCs w:val="24"/>
          <w:highlight w:val="none"/>
          <w:lang w:val="en-US" w:eastAsia="zh-CN"/>
        </w:rPr>
        <w:t>承包工作范围</w:t>
      </w:r>
      <w:r>
        <w:rPr>
          <w:rFonts w:hint="eastAsia" w:ascii="方正仿宋_GBK" w:hAnsi="方正仿宋_GBK" w:eastAsia="方正仿宋_GBK" w:cs="方正仿宋_GBK"/>
          <w:bCs/>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1、按照招标方指定的犊牛岛排数进行清理（包括犊牛岛上下搬运、清理铺垫、犊牛岛清洗消毒、</w:t>
      </w:r>
      <w:r>
        <w:rPr>
          <w:rFonts w:hint="eastAsia" w:ascii="方正仿宋_GBK" w:hAnsi="方正仿宋_GBK" w:eastAsia="方正仿宋_GBK" w:cs="方正仿宋_GBK"/>
          <w:sz w:val="24"/>
          <w:szCs w:val="24"/>
          <w:highlight w:val="none"/>
        </w:rPr>
        <w:t>打扫周围环境卫生</w:t>
      </w:r>
      <w:r>
        <w:rPr>
          <w:rFonts w:hint="eastAsia" w:ascii="仿宋" w:hAnsi="仿宋" w:eastAsia="仿宋" w:cs="仿宋"/>
          <w:kern w:val="0"/>
          <w:sz w:val="24"/>
          <w:szCs w:val="24"/>
          <w:highlight w:val="none"/>
          <w:lang w:val="en-US" w:eastAsia="zh-CN"/>
        </w:rPr>
        <w:t>等）。</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仿宋" w:hAnsi="仿宋" w:eastAsia="仿宋" w:cs="仿宋"/>
          <w:kern w:val="0"/>
          <w:sz w:val="24"/>
          <w:szCs w:val="24"/>
          <w:highlight w:val="none"/>
          <w:lang w:val="en-US" w:eastAsia="zh-CN"/>
        </w:rPr>
        <w:t>2、犊牛岛每排预计长210m，宽3.9m（后备1-1舍通铺、1-2舍通铺折算成一排犊牛岛，断奶舍南面通铺折算成一排犊牛岛）。</w:t>
      </w:r>
    </w:p>
    <w:p>
      <w:pPr>
        <w:spacing w:line="360" w:lineRule="auto"/>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3、清理作业时间及频率:每天清沙垫沙时间为8:00-17:00,每排牛只转走后根据甲方实际情况进行清沙垫沙，如因下雨且甲方确认不可操作,或甲方防疫等原因不能操作时,经双方协商可调整时间。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4、清理出的废沙、废草等转运至牧场指定地点，不得洒落污染场区道路及环境。</w:t>
      </w:r>
    </w:p>
    <w:p>
      <w:pPr>
        <w:autoSpaceDE w:val="0"/>
        <w:autoSpaceDN w:val="0"/>
        <w:adjustRightInd w:val="0"/>
        <w:spacing w:before="120" w:line="600" w:lineRule="exact"/>
        <w:ind w:firstLine="482" w:firstLineChars="200"/>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bCs/>
          <w:sz w:val="24"/>
          <w:szCs w:val="24"/>
          <w:highlight w:val="none"/>
          <w:lang w:val="en-US" w:eastAsia="zh-CN"/>
        </w:rPr>
        <w:t>三、</w:t>
      </w:r>
      <w:r>
        <w:rPr>
          <w:rFonts w:hint="eastAsia" w:ascii="方正仿宋_GBK" w:hAnsi="方正仿宋_GBK" w:eastAsia="方正仿宋_GBK" w:cs="方正仿宋_GBK"/>
          <w:b/>
          <w:kern w:val="0"/>
          <w:sz w:val="28"/>
          <w:szCs w:val="28"/>
          <w:highlight w:val="none"/>
          <w:lang w:val="en-US" w:eastAsia="zh-CN"/>
        </w:rPr>
        <w:t>犊牛岛清沙、垫沙考核</w:t>
      </w:r>
      <w:r>
        <w:rPr>
          <w:rFonts w:hint="eastAsia" w:ascii="方正仿宋_GBK" w:hAnsi="方正仿宋_GBK" w:eastAsia="方正仿宋_GBK" w:cs="方正仿宋_GBK"/>
          <w:b/>
          <w:kern w:val="0"/>
          <w:sz w:val="28"/>
          <w:szCs w:val="28"/>
          <w:highlight w:val="none"/>
        </w:rPr>
        <w:t>标准：</w:t>
      </w:r>
    </w:p>
    <w:tbl>
      <w:tblPr>
        <w:tblStyle w:val="20"/>
        <w:tblW w:w="9450" w:type="dxa"/>
        <w:tblInd w:w="-359" w:type="dxa"/>
        <w:tblLayout w:type="fixed"/>
        <w:tblCellMar>
          <w:top w:w="0" w:type="dxa"/>
          <w:left w:w="108" w:type="dxa"/>
          <w:bottom w:w="0" w:type="dxa"/>
          <w:right w:w="108" w:type="dxa"/>
        </w:tblCellMar>
      </w:tblPr>
      <w:tblGrid>
        <w:gridCol w:w="2010"/>
        <w:gridCol w:w="4198"/>
        <w:gridCol w:w="3242"/>
      </w:tblGrid>
      <w:tr>
        <w:tblPrEx>
          <w:tblCellMar>
            <w:top w:w="0" w:type="dxa"/>
            <w:left w:w="108" w:type="dxa"/>
            <w:bottom w:w="0" w:type="dxa"/>
            <w:right w:w="108" w:type="dxa"/>
          </w:tblCellMar>
        </w:tblPrEx>
        <w:trPr>
          <w:trHeight w:val="622"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bCs/>
                <w:color w:val="000000"/>
                <w:kern w:val="0"/>
                <w:sz w:val="22"/>
                <w:szCs w:val="22"/>
                <w:highlight w:val="none"/>
              </w:rPr>
            </w:pPr>
            <w:r>
              <w:rPr>
                <w:rFonts w:hint="eastAsia" w:ascii="方正仿宋_GBK" w:hAnsi="方正仿宋_GBK" w:eastAsia="方正仿宋_GBK" w:cs="方正仿宋_GBK"/>
                <w:b/>
                <w:bCs/>
                <w:color w:val="000000"/>
                <w:kern w:val="0"/>
                <w:sz w:val="22"/>
                <w:szCs w:val="22"/>
                <w:highlight w:val="none"/>
              </w:rPr>
              <w:t>项目</w:t>
            </w:r>
          </w:p>
        </w:tc>
        <w:tc>
          <w:tcPr>
            <w:tcW w:w="4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bCs/>
                <w:color w:val="000000"/>
                <w:kern w:val="0"/>
                <w:sz w:val="22"/>
                <w:szCs w:val="22"/>
                <w:highlight w:val="none"/>
              </w:rPr>
            </w:pPr>
            <w:r>
              <w:rPr>
                <w:rFonts w:hint="eastAsia" w:ascii="方正仿宋_GBK" w:hAnsi="方正仿宋_GBK" w:eastAsia="方正仿宋_GBK" w:cs="方正仿宋_GBK"/>
                <w:b/>
                <w:bCs/>
                <w:color w:val="000000"/>
                <w:kern w:val="0"/>
                <w:sz w:val="22"/>
                <w:szCs w:val="22"/>
                <w:highlight w:val="none"/>
              </w:rPr>
              <w:t>质量要求</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bCs/>
                <w:color w:val="000000"/>
                <w:kern w:val="0"/>
                <w:sz w:val="22"/>
                <w:szCs w:val="22"/>
                <w:highlight w:val="none"/>
              </w:rPr>
            </w:pPr>
            <w:r>
              <w:rPr>
                <w:rFonts w:hint="eastAsia" w:ascii="方正仿宋_GBK" w:hAnsi="方正仿宋_GBK" w:eastAsia="方正仿宋_GBK" w:cs="方正仿宋_GBK"/>
                <w:b/>
                <w:bCs/>
                <w:color w:val="000000"/>
                <w:kern w:val="0"/>
                <w:sz w:val="22"/>
                <w:szCs w:val="22"/>
                <w:highlight w:val="none"/>
              </w:rPr>
              <w:t>处罚按照每排总价百分比考核</w:t>
            </w:r>
          </w:p>
        </w:tc>
      </w:tr>
      <w:tr>
        <w:tblPrEx>
          <w:tblCellMar>
            <w:top w:w="0" w:type="dxa"/>
            <w:left w:w="108" w:type="dxa"/>
            <w:bottom w:w="0" w:type="dxa"/>
            <w:right w:w="108" w:type="dxa"/>
          </w:tblCellMar>
        </w:tblPrEx>
        <w:trPr>
          <w:trHeight w:val="570"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拆卸搬运犊牛岛</w:t>
            </w:r>
          </w:p>
        </w:tc>
        <w:tc>
          <w:tcPr>
            <w:tcW w:w="4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按照要求拆卸复原，抬下后犊牛岛后窗户底部垫轮胎，清洗完毕后恢复原状。</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损坏全额赔偿</w:t>
            </w:r>
          </w:p>
        </w:tc>
      </w:tr>
      <w:tr>
        <w:tblPrEx>
          <w:tblCellMar>
            <w:top w:w="0" w:type="dxa"/>
            <w:left w:w="108" w:type="dxa"/>
            <w:bottom w:w="0" w:type="dxa"/>
            <w:right w:w="108" w:type="dxa"/>
          </w:tblCellMar>
        </w:tblPrEx>
        <w:trPr>
          <w:trHeight w:val="855"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清沙、垫沙</w:t>
            </w:r>
          </w:p>
        </w:tc>
        <w:tc>
          <w:tcPr>
            <w:tcW w:w="41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清理不见黑沙为原则，铺垫后高出后台阶25公分，前高出台阶15公分，成斜坡状。</w:t>
            </w:r>
          </w:p>
        </w:tc>
        <w:tc>
          <w:tcPr>
            <w:tcW w:w="3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高度不够，黑沙清理不彻底一次返工</w:t>
            </w:r>
            <w:r>
              <w:rPr>
                <w:rFonts w:hint="eastAsia" w:ascii="方正仿宋_GBK" w:hAnsi="方正仿宋_GBK" w:eastAsia="方正仿宋_GBK" w:cs="方正仿宋_GBK"/>
                <w:color w:val="000000"/>
                <w:kern w:val="0"/>
                <w:sz w:val="22"/>
                <w:szCs w:val="22"/>
                <w:highlight w:val="none"/>
                <w:lang w:eastAsia="zh-CN"/>
              </w:rPr>
              <w:t>，</w:t>
            </w:r>
            <w:r>
              <w:rPr>
                <w:rFonts w:hint="eastAsia" w:ascii="方正仿宋_GBK" w:hAnsi="方正仿宋_GBK" w:eastAsia="方正仿宋_GBK" w:cs="方正仿宋_GBK"/>
                <w:color w:val="000000"/>
                <w:kern w:val="0"/>
                <w:sz w:val="22"/>
                <w:szCs w:val="22"/>
                <w:highlight w:val="none"/>
              </w:rPr>
              <w:t>二次5%考核</w:t>
            </w:r>
          </w:p>
        </w:tc>
      </w:tr>
      <w:tr>
        <w:tblPrEx>
          <w:tblCellMar>
            <w:top w:w="0" w:type="dxa"/>
            <w:left w:w="108" w:type="dxa"/>
            <w:bottom w:w="0" w:type="dxa"/>
            <w:right w:w="108" w:type="dxa"/>
          </w:tblCellMar>
        </w:tblPrEx>
        <w:trPr>
          <w:trHeight w:val="855"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清理垫草</w:t>
            </w:r>
          </w:p>
        </w:tc>
        <w:tc>
          <w:tcPr>
            <w:tcW w:w="4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草、沙分开，按照规定地点进行堆放。</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草、沙子没进行分离，路上掉落没有打扫一次清理</w:t>
            </w:r>
            <w:r>
              <w:rPr>
                <w:rFonts w:hint="eastAsia" w:ascii="方正仿宋_GBK" w:hAnsi="方正仿宋_GBK" w:eastAsia="方正仿宋_GBK" w:cs="方正仿宋_GBK"/>
                <w:color w:val="000000"/>
                <w:kern w:val="0"/>
                <w:sz w:val="22"/>
                <w:szCs w:val="22"/>
                <w:highlight w:val="none"/>
                <w:lang w:eastAsia="zh-CN"/>
              </w:rPr>
              <w:t>，</w:t>
            </w:r>
            <w:r>
              <w:rPr>
                <w:rFonts w:hint="eastAsia" w:ascii="方正仿宋_GBK" w:hAnsi="方正仿宋_GBK" w:eastAsia="方正仿宋_GBK" w:cs="方正仿宋_GBK"/>
                <w:color w:val="000000"/>
                <w:kern w:val="0"/>
                <w:sz w:val="22"/>
                <w:szCs w:val="22"/>
                <w:highlight w:val="none"/>
              </w:rPr>
              <w:t>二次5%考核</w:t>
            </w:r>
          </w:p>
        </w:tc>
      </w:tr>
      <w:tr>
        <w:tblPrEx>
          <w:tblCellMar>
            <w:top w:w="0" w:type="dxa"/>
            <w:left w:w="108" w:type="dxa"/>
            <w:bottom w:w="0" w:type="dxa"/>
            <w:right w:w="108" w:type="dxa"/>
          </w:tblCellMar>
        </w:tblPrEx>
        <w:trPr>
          <w:trHeight w:val="1140"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犊牛岛清洗</w:t>
            </w:r>
          </w:p>
        </w:tc>
        <w:tc>
          <w:tcPr>
            <w:tcW w:w="41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犊牛岛内外及围栏物见本色，一遍去污、二遍消毒、三遍冲洗。</w:t>
            </w:r>
          </w:p>
        </w:tc>
        <w:tc>
          <w:tcPr>
            <w:tcW w:w="3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低于清洗频次，5%处罚，粪污清洗不彻底一次返工</w:t>
            </w:r>
            <w:r>
              <w:rPr>
                <w:rFonts w:hint="eastAsia" w:ascii="方正仿宋_GBK" w:hAnsi="方正仿宋_GBK" w:eastAsia="方正仿宋_GBK" w:cs="方正仿宋_GBK"/>
                <w:color w:val="000000"/>
                <w:kern w:val="0"/>
                <w:sz w:val="22"/>
                <w:szCs w:val="22"/>
                <w:highlight w:val="none"/>
                <w:lang w:eastAsia="zh-CN"/>
              </w:rPr>
              <w:t>，</w:t>
            </w:r>
            <w:r>
              <w:rPr>
                <w:rFonts w:hint="eastAsia" w:ascii="方正仿宋_GBK" w:hAnsi="方正仿宋_GBK" w:eastAsia="方正仿宋_GBK" w:cs="方正仿宋_GBK"/>
                <w:color w:val="000000"/>
                <w:kern w:val="0"/>
                <w:sz w:val="22"/>
                <w:szCs w:val="22"/>
                <w:highlight w:val="none"/>
              </w:rPr>
              <w:t>二次按照犊牛岛不净数量进行每个岛10元考核</w:t>
            </w:r>
          </w:p>
        </w:tc>
      </w:tr>
      <w:tr>
        <w:tblPrEx>
          <w:tblCellMar>
            <w:top w:w="0" w:type="dxa"/>
            <w:left w:w="108" w:type="dxa"/>
            <w:bottom w:w="0" w:type="dxa"/>
            <w:right w:w="108" w:type="dxa"/>
          </w:tblCellMar>
        </w:tblPrEx>
        <w:trPr>
          <w:trHeight w:val="855"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后备1和断奶通铺</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清理不见黑沙为原则，需要对墙根和水槽死角进行人工清理，禁止垫料进入粪道。</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清理不彻底，死角清理不彻底一次返工</w:t>
            </w:r>
            <w:r>
              <w:rPr>
                <w:rFonts w:hint="eastAsia" w:ascii="方正仿宋_GBK" w:hAnsi="方正仿宋_GBK" w:eastAsia="方正仿宋_GBK" w:cs="方正仿宋_GBK"/>
                <w:color w:val="000000"/>
                <w:kern w:val="0"/>
                <w:sz w:val="22"/>
                <w:szCs w:val="22"/>
                <w:highlight w:val="none"/>
                <w:lang w:eastAsia="zh-CN"/>
              </w:rPr>
              <w:t>，</w:t>
            </w:r>
            <w:r>
              <w:rPr>
                <w:rFonts w:hint="eastAsia" w:ascii="方正仿宋_GBK" w:hAnsi="方正仿宋_GBK" w:eastAsia="方正仿宋_GBK" w:cs="方正仿宋_GBK"/>
                <w:color w:val="000000"/>
                <w:kern w:val="0"/>
                <w:sz w:val="22"/>
                <w:szCs w:val="22"/>
                <w:highlight w:val="none"/>
              </w:rPr>
              <w:t>二次5%考核</w:t>
            </w:r>
          </w:p>
        </w:tc>
      </w:tr>
      <w:tr>
        <w:tblPrEx>
          <w:tblCellMar>
            <w:top w:w="0" w:type="dxa"/>
            <w:left w:w="108" w:type="dxa"/>
            <w:bottom w:w="0" w:type="dxa"/>
            <w:right w:w="108" w:type="dxa"/>
          </w:tblCellMar>
        </w:tblPrEx>
        <w:trPr>
          <w:trHeight w:val="570"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消毒工作</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清理完毕后进行消毒，用火碱或漂白粉进行抛洒消毒，要求无死角。</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消毒不全面，遗漏死角一次返工二次处罚5%考核</w:t>
            </w:r>
          </w:p>
        </w:tc>
      </w:tr>
      <w:tr>
        <w:tblPrEx>
          <w:tblCellMar>
            <w:top w:w="0" w:type="dxa"/>
            <w:left w:w="108" w:type="dxa"/>
            <w:bottom w:w="0" w:type="dxa"/>
            <w:right w:w="108" w:type="dxa"/>
          </w:tblCellMar>
        </w:tblPrEx>
        <w:trPr>
          <w:trHeight w:val="855" w:hRule="atLeast"/>
        </w:trPr>
        <w:tc>
          <w:tcPr>
            <w:tcW w:w="20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外溢垫料</w:t>
            </w:r>
          </w:p>
        </w:tc>
        <w:tc>
          <w:tcPr>
            <w:tcW w:w="419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每年清理一次树空外溢垫料，犊牛岛安装完毕后对饲喂道路进行清理，前台阶上遗留垫料需要人工清理。</w:t>
            </w:r>
          </w:p>
        </w:tc>
        <w:tc>
          <w:tcPr>
            <w:tcW w:w="3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清理不彻底，一次返工</w:t>
            </w:r>
            <w:r>
              <w:rPr>
                <w:rFonts w:hint="eastAsia" w:ascii="方正仿宋_GBK" w:hAnsi="方正仿宋_GBK" w:eastAsia="方正仿宋_GBK" w:cs="方正仿宋_GBK"/>
                <w:color w:val="000000"/>
                <w:kern w:val="0"/>
                <w:sz w:val="22"/>
                <w:szCs w:val="22"/>
                <w:highlight w:val="none"/>
                <w:lang w:eastAsia="zh-CN"/>
              </w:rPr>
              <w:t>，</w:t>
            </w:r>
            <w:r>
              <w:rPr>
                <w:rFonts w:hint="eastAsia" w:ascii="方正仿宋_GBK" w:hAnsi="方正仿宋_GBK" w:eastAsia="方正仿宋_GBK" w:cs="方正仿宋_GBK"/>
                <w:color w:val="000000"/>
                <w:kern w:val="0"/>
                <w:sz w:val="22"/>
                <w:szCs w:val="22"/>
                <w:highlight w:val="none"/>
              </w:rPr>
              <w:t>二次5%考核</w:t>
            </w:r>
          </w:p>
        </w:tc>
      </w:tr>
      <w:tr>
        <w:tblPrEx>
          <w:tblCellMar>
            <w:top w:w="0" w:type="dxa"/>
            <w:left w:w="108" w:type="dxa"/>
            <w:bottom w:w="0" w:type="dxa"/>
            <w:right w:w="108" w:type="dxa"/>
          </w:tblCellMar>
        </w:tblPrEx>
        <w:trPr>
          <w:trHeight w:val="592" w:hRule="atLeast"/>
        </w:trPr>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清理时间</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auto"/>
                <w:kern w:val="0"/>
                <w:sz w:val="22"/>
                <w:szCs w:val="22"/>
                <w:highlight w:val="none"/>
              </w:rPr>
              <w:t>轮胎铺垫</w:t>
            </w:r>
          </w:p>
        </w:tc>
        <w:tc>
          <w:tcPr>
            <w:tcW w:w="4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3天完成清铺一排工作</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夏季负责犊牛岛轮胎铺垫</w:t>
            </w:r>
          </w:p>
        </w:tc>
        <w:tc>
          <w:tcPr>
            <w:tcW w:w="3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每超一天按照5%考核</w:t>
            </w:r>
          </w:p>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color w:val="000000"/>
                <w:kern w:val="0"/>
                <w:sz w:val="22"/>
                <w:szCs w:val="22"/>
                <w:highlight w:val="none"/>
              </w:rPr>
            </w:pPr>
            <w:r>
              <w:rPr>
                <w:rFonts w:hint="eastAsia" w:ascii="方正仿宋_GBK" w:hAnsi="方正仿宋_GBK" w:eastAsia="方正仿宋_GBK" w:cs="方正仿宋_GBK"/>
                <w:color w:val="000000"/>
                <w:kern w:val="0"/>
                <w:sz w:val="22"/>
                <w:szCs w:val="22"/>
                <w:highlight w:val="none"/>
              </w:rPr>
              <w:t>漏垫每个考核10元</w:t>
            </w:r>
          </w:p>
        </w:tc>
      </w:tr>
    </w:tbl>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四</w:t>
      </w:r>
      <w:r>
        <w:rPr>
          <w:rFonts w:hint="eastAsia" w:ascii="方正仿宋_GBK" w:hAnsi="方正仿宋_GBK" w:eastAsia="方正仿宋_GBK" w:cs="方正仿宋_GBK"/>
          <w:bCs/>
          <w:sz w:val="24"/>
          <w:szCs w:val="24"/>
          <w:highlight w:val="none"/>
        </w:rPr>
        <w:t>、</w:t>
      </w:r>
      <w:r>
        <w:rPr>
          <w:rFonts w:hint="eastAsia" w:ascii="方正仿宋_GBK" w:hAnsi="方正仿宋_GBK" w:eastAsia="方正仿宋_GBK" w:cs="方正仿宋_GBK"/>
          <w:bCs/>
          <w:sz w:val="24"/>
          <w:szCs w:val="24"/>
          <w:highlight w:val="none"/>
          <w:lang w:val="en-US" w:eastAsia="zh-CN"/>
        </w:rPr>
        <w:t>款项支付</w:t>
      </w:r>
      <w:r>
        <w:rPr>
          <w:rFonts w:hint="eastAsia" w:ascii="方正仿宋_GBK" w:hAnsi="方正仿宋_GBK" w:eastAsia="方正仿宋_GBK" w:cs="方正仿宋_GBK"/>
          <w:bCs/>
          <w:sz w:val="24"/>
          <w:szCs w:val="24"/>
          <w:highlight w:val="none"/>
        </w:rPr>
        <w:t>：按照中标价执行。</w:t>
      </w:r>
    </w:p>
    <w:p>
      <w:pPr>
        <w:autoSpaceDN w:val="0"/>
        <w:spacing w:line="500" w:lineRule="exact"/>
        <w:ind w:right="-483" w:rightChars="-230" w:firstLine="480" w:firstLineChars="200"/>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五</w:t>
      </w:r>
      <w:r>
        <w:rPr>
          <w:rFonts w:hint="eastAsia" w:ascii="方正仿宋_GBK" w:hAnsi="方正仿宋_GBK" w:eastAsia="方正仿宋_GBK" w:cs="方正仿宋_GBK"/>
          <w:bCs/>
          <w:sz w:val="24"/>
          <w:szCs w:val="24"/>
          <w:highlight w:val="none"/>
        </w:rPr>
        <w:t>、付费方式：</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1、</w:t>
      </w:r>
      <w:r>
        <w:rPr>
          <w:rFonts w:hint="eastAsia" w:ascii="方正仿宋_GBK" w:hAnsi="方正仿宋_GBK" w:eastAsia="方正仿宋_GBK" w:cs="方正仿宋_GBK"/>
          <w:bCs/>
          <w:sz w:val="24"/>
          <w:szCs w:val="24"/>
          <w:highlight w:val="none"/>
        </w:rPr>
        <w:t>合同签订前，乙方需缴纳</w:t>
      </w:r>
      <w:r>
        <w:rPr>
          <w:rFonts w:hint="eastAsia" w:ascii="方正仿宋_GBK" w:hAnsi="方正仿宋_GBK" w:eastAsia="方正仿宋_GBK" w:cs="方正仿宋_GBK"/>
          <w:bCs/>
          <w:sz w:val="24"/>
          <w:szCs w:val="24"/>
          <w:highlight w:val="none"/>
          <w:lang w:val="en-US" w:eastAsia="zh-CN"/>
        </w:rPr>
        <w:t>3</w:t>
      </w:r>
      <w:r>
        <w:rPr>
          <w:rFonts w:hint="eastAsia" w:ascii="方正仿宋_GBK" w:hAnsi="方正仿宋_GBK" w:eastAsia="方正仿宋_GBK" w:cs="方正仿宋_GBK"/>
          <w:bCs/>
          <w:sz w:val="24"/>
          <w:szCs w:val="24"/>
          <w:highlight w:val="none"/>
        </w:rPr>
        <w:t>0000元作为合同履约保证金，合同期内无违约责任，期满后</w:t>
      </w:r>
      <w:r>
        <w:rPr>
          <w:rFonts w:hint="eastAsia" w:ascii="方正仿宋_GBK" w:hAnsi="方正仿宋_GBK" w:eastAsia="方正仿宋_GBK" w:cs="方正仿宋_GBK"/>
          <w:bCs/>
          <w:sz w:val="24"/>
          <w:szCs w:val="24"/>
          <w:highlight w:val="none"/>
          <w:lang w:val="zh-CN"/>
        </w:rPr>
        <w:t>牧场一次性无息退还。</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2、</w:t>
      </w:r>
      <w:r>
        <w:rPr>
          <w:rFonts w:hint="eastAsia" w:ascii="方正仿宋_GBK" w:hAnsi="方正仿宋_GBK" w:eastAsia="方正仿宋_GBK" w:cs="方正仿宋_GBK"/>
          <w:kern w:val="0"/>
          <w:sz w:val="24"/>
          <w:szCs w:val="24"/>
          <w:highlight w:val="none"/>
          <w:lang w:val="zh-CN" w:eastAsia="zh-CN"/>
        </w:rPr>
        <w:t>费用实行月结，以实际</w:t>
      </w:r>
      <w:r>
        <w:rPr>
          <w:rFonts w:hint="eastAsia" w:ascii="方正仿宋_GBK" w:hAnsi="方正仿宋_GBK" w:eastAsia="方正仿宋_GBK" w:cs="方正仿宋_GBK"/>
          <w:kern w:val="0"/>
          <w:sz w:val="24"/>
          <w:szCs w:val="24"/>
          <w:highlight w:val="none"/>
          <w:lang w:val="en-US" w:eastAsia="zh-CN"/>
        </w:rPr>
        <w:t>犊牛岛清理数量</w:t>
      </w:r>
      <w:r>
        <w:rPr>
          <w:rFonts w:hint="eastAsia" w:ascii="方正仿宋_GBK" w:hAnsi="方正仿宋_GBK" w:eastAsia="方正仿宋_GBK" w:cs="方正仿宋_GBK"/>
          <w:kern w:val="0"/>
          <w:sz w:val="24"/>
          <w:szCs w:val="24"/>
          <w:highlight w:val="none"/>
          <w:lang w:val="zh-CN" w:eastAsia="zh-CN"/>
        </w:rPr>
        <w:t>核算，经双方签字确认，</w:t>
      </w:r>
      <w:r>
        <w:rPr>
          <w:rFonts w:hint="eastAsia" w:ascii="方正仿宋_GBK" w:hAnsi="方正仿宋_GBK" w:eastAsia="方正仿宋_GBK" w:cs="方正仿宋_GBK"/>
          <w:kern w:val="0"/>
          <w:sz w:val="24"/>
          <w:szCs w:val="24"/>
          <w:highlight w:val="none"/>
          <w:lang w:val="zh-CN"/>
        </w:rPr>
        <w:t>当月支付上个月的</w:t>
      </w:r>
      <w:r>
        <w:rPr>
          <w:rFonts w:hint="eastAsia" w:ascii="方正仿宋_GBK" w:hAnsi="方正仿宋_GBK" w:eastAsia="方正仿宋_GBK" w:cs="方正仿宋_GBK"/>
          <w:kern w:val="0"/>
          <w:sz w:val="24"/>
          <w:szCs w:val="24"/>
          <w:highlight w:val="none"/>
          <w:lang w:val="zh-CN" w:eastAsia="zh-CN"/>
        </w:rPr>
        <w:t>清理</w:t>
      </w:r>
      <w:r>
        <w:rPr>
          <w:rFonts w:hint="eastAsia" w:ascii="方正仿宋_GBK" w:hAnsi="方正仿宋_GBK" w:eastAsia="方正仿宋_GBK" w:cs="方正仿宋_GBK"/>
          <w:kern w:val="0"/>
          <w:sz w:val="24"/>
          <w:szCs w:val="24"/>
          <w:highlight w:val="none"/>
          <w:lang w:val="zh-CN"/>
        </w:rPr>
        <w:t>承包服务费</w:t>
      </w:r>
      <w:r>
        <w:rPr>
          <w:rFonts w:hint="eastAsia" w:ascii="方正仿宋_GBK" w:hAnsi="方正仿宋_GBK" w:eastAsia="方正仿宋_GBK" w:cs="方正仿宋_GBK"/>
          <w:kern w:val="0"/>
          <w:sz w:val="24"/>
          <w:szCs w:val="24"/>
          <w:highlight w:val="none"/>
          <w:lang w:val="en-US" w:eastAsia="zh-CN"/>
        </w:rPr>
        <w:t>(含发票)</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zh-CN"/>
        </w:rPr>
        <w:t>乙方完成最后一个月的</w:t>
      </w:r>
      <w:r>
        <w:rPr>
          <w:rFonts w:hint="eastAsia" w:ascii="方正仿宋_GBK" w:hAnsi="方正仿宋_GBK" w:eastAsia="方正仿宋_GBK" w:cs="方正仿宋_GBK"/>
          <w:kern w:val="0"/>
          <w:sz w:val="24"/>
          <w:szCs w:val="24"/>
          <w:highlight w:val="none"/>
          <w:lang w:val="zh-CN" w:eastAsia="zh-CN"/>
        </w:rPr>
        <w:t>清理</w:t>
      </w:r>
      <w:r>
        <w:rPr>
          <w:rFonts w:hint="eastAsia" w:ascii="方正仿宋_GBK" w:hAnsi="方正仿宋_GBK" w:eastAsia="方正仿宋_GBK" w:cs="方正仿宋_GBK"/>
          <w:kern w:val="0"/>
          <w:sz w:val="24"/>
          <w:szCs w:val="24"/>
          <w:highlight w:val="none"/>
          <w:lang w:val="zh-CN"/>
        </w:rPr>
        <w:t>工作任务，无违约情况发生，</w:t>
      </w:r>
      <w:r>
        <w:rPr>
          <w:rFonts w:hint="eastAsia" w:ascii="方正仿宋_GBK" w:hAnsi="方正仿宋_GBK" w:eastAsia="方正仿宋_GBK" w:cs="方正仿宋_GBK"/>
          <w:kern w:val="0"/>
          <w:sz w:val="24"/>
          <w:szCs w:val="24"/>
          <w:highlight w:val="none"/>
          <w:lang w:val="zh-CN" w:eastAsia="zh-CN"/>
        </w:rPr>
        <w:t>牧场</w:t>
      </w:r>
      <w:r>
        <w:rPr>
          <w:rFonts w:hint="eastAsia" w:ascii="方正仿宋_GBK" w:hAnsi="方正仿宋_GBK" w:eastAsia="方正仿宋_GBK" w:cs="方正仿宋_GBK"/>
          <w:kern w:val="0"/>
          <w:sz w:val="24"/>
          <w:szCs w:val="24"/>
          <w:highlight w:val="none"/>
          <w:lang w:val="zh-CN"/>
        </w:rPr>
        <w:t>一次性支付剩余</w:t>
      </w:r>
      <w:r>
        <w:rPr>
          <w:rFonts w:hint="eastAsia" w:ascii="方正仿宋_GBK" w:hAnsi="方正仿宋_GBK" w:eastAsia="方正仿宋_GBK" w:cs="方正仿宋_GBK"/>
          <w:kern w:val="0"/>
          <w:sz w:val="24"/>
          <w:szCs w:val="24"/>
          <w:highlight w:val="none"/>
          <w:lang w:val="en-US" w:eastAsia="zh-CN"/>
        </w:rPr>
        <w:t>犊牛岛清理</w:t>
      </w:r>
      <w:r>
        <w:rPr>
          <w:rFonts w:hint="eastAsia" w:ascii="方正仿宋_GBK" w:hAnsi="方正仿宋_GBK" w:eastAsia="方正仿宋_GBK" w:cs="方正仿宋_GBK"/>
          <w:kern w:val="0"/>
          <w:sz w:val="24"/>
          <w:szCs w:val="24"/>
          <w:highlight w:val="none"/>
          <w:lang w:val="zh-CN"/>
        </w:rPr>
        <w:t>承包</w:t>
      </w:r>
      <w:r>
        <w:rPr>
          <w:rFonts w:hint="eastAsia" w:ascii="方正仿宋_GBK" w:hAnsi="方正仿宋_GBK" w:eastAsia="方正仿宋_GBK" w:cs="方正仿宋_GBK"/>
          <w:kern w:val="0"/>
          <w:sz w:val="24"/>
          <w:szCs w:val="24"/>
          <w:highlight w:val="none"/>
          <w:lang w:val="zh-CN" w:eastAsia="zh-CN"/>
        </w:rPr>
        <w:t>服务</w:t>
      </w:r>
      <w:r>
        <w:rPr>
          <w:rFonts w:hint="eastAsia" w:ascii="方正仿宋_GBK" w:hAnsi="方正仿宋_GBK" w:eastAsia="方正仿宋_GBK" w:cs="方正仿宋_GBK"/>
          <w:kern w:val="0"/>
          <w:sz w:val="24"/>
          <w:szCs w:val="24"/>
          <w:highlight w:val="none"/>
          <w:lang w:val="zh-CN"/>
        </w:rPr>
        <w:t>费</w:t>
      </w:r>
      <w:r>
        <w:rPr>
          <w:rFonts w:hint="eastAsia" w:ascii="方正仿宋_GBK" w:hAnsi="方正仿宋_GBK" w:eastAsia="方正仿宋_GBK" w:cs="方正仿宋_GBK"/>
          <w:kern w:val="0"/>
          <w:sz w:val="24"/>
          <w:szCs w:val="24"/>
          <w:highlight w:val="none"/>
          <w:lang w:val="zh-CN" w:eastAsia="zh-CN"/>
        </w:rPr>
        <w:t>，并无息退还履约保证金。</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lang w:val="en-US" w:eastAsia="zh-CN"/>
        </w:rPr>
      </w:pPr>
      <w:r>
        <w:rPr>
          <w:rFonts w:hint="eastAsia" w:ascii="方正仿宋_GBK" w:hAnsi="方正仿宋_GBK" w:eastAsia="方正仿宋_GBK" w:cs="方正仿宋_GBK"/>
          <w:bCs/>
          <w:sz w:val="24"/>
          <w:szCs w:val="24"/>
          <w:highlight w:val="none"/>
          <w:lang w:val="en-US" w:eastAsia="zh-CN"/>
        </w:rPr>
        <w:t>六</w:t>
      </w:r>
      <w:r>
        <w:rPr>
          <w:rFonts w:hint="eastAsia" w:ascii="方正仿宋_GBK" w:hAnsi="方正仿宋_GBK" w:eastAsia="方正仿宋_GBK" w:cs="方正仿宋_GBK"/>
          <w:bCs/>
          <w:sz w:val="24"/>
          <w:szCs w:val="24"/>
          <w:highlight w:val="none"/>
        </w:rPr>
        <w:t>、服务期限：</w:t>
      </w:r>
      <w:r>
        <w:rPr>
          <w:rFonts w:hint="eastAsia" w:ascii="方正仿宋_GBK" w:hAnsi="方正仿宋_GBK" w:eastAsia="方正仿宋_GBK" w:cs="方正仿宋_GBK"/>
          <w:bCs/>
          <w:sz w:val="24"/>
          <w:szCs w:val="24"/>
          <w:highlight w:val="none"/>
          <w:lang w:val="en-US" w:eastAsia="zh-CN"/>
        </w:rPr>
        <w:t>合同签订之日起2年，自2026年</w:t>
      </w:r>
      <w:r>
        <w:rPr>
          <w:rFonts w:hint="eastAsia" w:ascii="方正仿宋_GBK" w:hAnsi="方正仿宋_GBK" w:eastAsia="方正仿宋_GBK" w:cs="方正仿宋_GBK"/>
          <w:bCs/>
          <w:sz w:val="24"/>
          <w:szCs w:val="24"/>
          <w:highlight w:val="none"/>
          <w:u w:val="single"/>
          <w:lang w:val="en-US" w:eastAsia="zh-CN"/>
        </w:rPr>
        <w:t xml:space="preserve">   </w:t>
      </w:r>
      <w:r>
        <w:rPr>
          <w:rFonts w:hint="eastAsia" w:ascii="方正仿宋_GBK" w:hAnsi="方正仿宋_GBK" w:eastAsia="方正仿宋_GBK" w:cs="方正仿宋_GBK"/>
          <w:bCs/>
          <w:sz w:val="24"/>
          <w:szCs w:val="24"/>
          <w:highlight w:val="none"/>
          <w:lang w:val="en-US" w:eastAsia="zh-CN"/>
        </w:rPr>
        <w:t>月</w:t>
      </w:r>
      <w:r>
        <w:rPr>
          <w:rFonts w:hint="eastAsia" w:ascii="方正仿宋_GBK" w:hAnsi="方正仿宋_GBK" w:eastAsia="方正仿宋_GBK" w:cs="方正仿宋_GBK"/>
          <w:bCs/>
          <w:sz w:val="24"/>
          <w:szCs w:val="24"/>
          <w:highlight w:val="none"/>
          <w:u w:val="single"/>
          <w:lang w:val="en-US" w:eastAsia="zh-CN"/>
        </w:rPr>
        <w:t xml:space="preserve">   </w:t>
      </w:r>
      <w:r>
        <w:rPr>
          <w:rFonts w:hint="eastAsia" w:ascii="方正仿宋_GBK" w:hAnsi="方正仿宋_GBK" w:eastAsia="方正仿宋_GBK" w:cs="方正仿宋_GBK"/>
          <w:bCs/>
          <w:sz w:val="24"/>
          <w:szCs w:val="24"/>
          <w:highlight w:val="none"/>
          <w:lang w:val="en-US" w:eastAsia="zh-CN"/>
        </w:rPr>
        <w:t>日起至2028年</w:t>
      </w:r>
      <w:r>
        <w:rPr>
          <w:rFonts w:hint="eastAsia" w:ascii="方正仿宋_GBK" w:hAnsi="方正仿宋_GBK" w:eastAsia="方正仿宋_GBK" w:cs="方正仿宋_GBK"/>
          <w:bCs/>
          <w:sz w:val="24"/>
          <w:szCs w:val="24"/>
          <w:highlight w:val="none"/>
          <w:u w:val="single"/>
          <w:lang w:val="en-US" w:eastAsia="zh-CN"/>
        </w:rPr>
        <w:t xml:space="preserve">   </w:t>
      </w:r>
      <w:r>
        <w:rPr>
          <w:rFonts w:hint="eastAsia" w:ascii="方正仿宋_GBK" w:hAnsi="方正仿宋_GBK" w:eastAsia="方正仿宋_GBK" w:cs="方正仿宋_GBK"/>
          <w:bCs/>
          <w:sz w:val="24"/>
          <w:szCs w:val="24"/>
          <w:highlight w:val="none"/>
          <w:lang w:val="en-US" w:eastAsia="zh-CN"/>
        </w:rPr>
        <w:t>月</w:t>
      </w:r>
    </w:p>
    <w:p>
      <w:pPr>
        <w:widowControl/>
        <w:spacing w:line="600" w:lineRule="exact"/>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u w:val="single"/>
          <w:lang w:val="en-US" w:eastAsia="zh-CN"/>
        </w:rPr>
        <w:t xml:space="preserve">    </w:t>
      </w:r>
      <w:r>
        <w:rPr>
          <w:rFonts w:hint="eastAsia" w:ascii="方正仿宋_GBK" w:hAnsi="方正仿宋_GBK" w:eastAsia="方正仿宋_GBK" w:cs="方正仿宋_GBK"/>
          <w:bCs/>
          <w:sz w:val="24"/>
          <w:szCs w:val="24"/>
          <w:highlight w:val="none"/>
          <w:lang w:val="en-US" w:eastAsia="zh-CN"/>
        </w:rPr>
        <w:t>日止</w:t>
      </w:r>
      <w:r>
        <w:rPr>
          <w:rFonts w:hint="eastAsia" w:ascii="方正仿宋_GBK" w:hAnsi="方正仿宋_GBK" w:eastAsia="方正仿宋_GBK" w:cs="方正仿宋_GBK"/>
          <w:bCs/>
          <w:sz w:val="24"/>
          <w:szCs w:val="24"/>
          <w:highlight w:val="none"/>
        </w:rPr>
        <w:t>。</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七</w:t>
      </w:r>
      <w:r>
        <w:rPr>
          <w:rFonts w:hint="eastAsia" w:ascii="方正仿宋_GBK" w:hAnsi="方正仿宋_GBK" w:eastAsia="方正仿宋_GBK" w:cs="方正仿宋_GBK"/>
          <w:bCs/>
          <w:sz w:val="24"/>
          <w:szCs w:val="24"/>
          <w:highlight w:val="none"/>
        </w:rPr>
        <w:t>、</w:t>
      </w:r>
      <w:r>
        <w:rPr>
          <w:rFonts w:hint="eastAsia" w:ascii="方正仿宋_GBK" w:hAnsi="方正仿宋_GBK" w:eastAsia="方正仿宋_GBK" w:cs="方正仿宋_GBK"/>
          <w:bCs/>
          <w:sz w:val="24"/>
          <w:szCs w:val="24"/>
          <w:highlight w:val="none"/>
          <w:lang w:val="en-US" w:eastAsia="zh-CN"/>
        </w:rPr>
        <w:t>甲</w:t>
      </w:r>
      <w:r>
        <w:rPr>
          <w:rFonts w:hint="eastAsia" w:ascii="方正仿宋_GBK" w:hAnsi="方正仿宋_GBK" w:eastAsia="方正仿宋_GBK" w:cs="方正仿宋_GBK"/>
          <w:bCs/>
          <w:sz w:val="24"/>
          <w:szCs w:val="24"/>
          <w:highlight w:val="none"/>
        </w:rPr>
        <w:t>方</w:t>
      </w:r>
      <w:r>
        <w:rPr>
          <w:rFonts w:hint="eastAsia" w:ascii="方正仿宋_GBK" w:hAnsi="方正仿宋_GBK" w:eastAsia="方正仿宋_GBK" w:cs="方正仿宋_GBK"/>
          <w:bCs/>
          <w:sz w:val="24"/>
          <w:szCs w:val="24"/>
          <w:highlight w:val="none"/>
          <w:lang w:val="en-US" w:eastAsia="zh-CN"/>
        </w:rPr>
        <w:t>职责</w:t>
      </w:r>
      <w:r>
        <w:rPr>
          <w:rFonts w:hint="eastAsia" w:ascii="方正仿宋_GBK" w:hAnsi="方正仿宋_GBK" w:eastAsia="方正仿宋_GBK" w:cs="方正仿宋_GBK"/>
          <w:bCs/>
          <w:sz w:val="24"/>
          <w:szCs w:val="24"/>
          <w:highlight w:val="none"/>
        </w:rPr>
        <w:t>：</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1、</w:t>
      </w:r>
      <w:r>
        <w:rPr>
          <w:rFonts w:hint="eastAsia" w:ascii="方正仿宋_GBK" w:hAnsi="方正仿宋_GBK" w:eastAsia="方正仿宋_GBK" w:cs="方正仿宋_GBK"/>
          <w:bCs/>
          <w:sz w:val="24"/>
          <w:szCs w:val="24"/>
          <w:highlight w:val="none"/>
        </w:rPr>
        <w:t>甲方现场负责人：    （电话：     ），职责：代表甲方对工程施工过程中的进度、安全文明施工和现场管理等进行监督和检查。</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2</w:t>
      </w:r>
      <w:r>
        <w:rPr>
          <w:rFonts w:hint="eastAsia" w:ascii="方正仿宋_GBK" w:hAnsi="方正仿宋_GBK" w:eastAsia="方正仿宋_GBK" w:cs="方正仿宋_GBK"/>
          <w:bCs/>
          <w:sz w:val="24"/>
          <w:szCs w:val="24"/>
          <w:highlight w:val="none"/>
        </w:rPr>
        <w:t>、为乙方清粪创造必要条件,指定乙方车辆操作区域;</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3</w:t>
      </w:r>
      <w:r>
        <w:rPr>
          <w:rFonts w:hint="eastAsia" w:ascii="方正仿宋_GBK" w:hAnsi="方正仿宋_GBK" w:eastAsia="方正仿宋_GBK" w:cs="方正仿宋_GBK"/>
          <w:bCs/>
          <w:sz w:val="24"/>
          <w:szCs w:val="24"/>
          <w:highlight w:val="none"/>
        </w:rPr>
        <w:t>、甲方应按约定及时支付乙方服务费用。</w:t>
      </w:r>
    </w:p>
    <w:p>
      <w:pPr>
        <w:widowControl/>
        <w:spacing w:line="600" w:lineRule="exact"/>
        <w:ind w:firstLine="480" w:firstLineChars="200"/>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八、</w:t>
      </w:r>
      <w:r>
        <w:rPr>
          <w:rFonts w:hint="eastAsia" w:ascii="方正仿宋_GBK" w:hAnsi="方正仿宋_GBK" w:eastAsia="方正仿宋_GBK" w:cs="方正仿宋_GBK"/>
          <w:kern w:val="0"/>
          <w:sz w:val="24"/>
          <w:szCs w:val="24"/>
          <w:highlight w:val="none"/>
          <w:lang w:val="zh-CN"/>
        </w:rPr>
        <w:t>乙方</w:t>
      </w:r>
      <w:r>
        <w:rPr>
          <w:rFonts w:hint="eastAsia" w:ascii="方正仿宋_GBK" w:hAnsi="方正仿宋_GBK" w:eastAsia="方正仿宋_GBK" w:cs="方正仿宋_GBK"/>
          <w:kern w:val="0"/>
          <w:sz w:val="24"/>
          <w:szCs w:val="24"/>
          <w:highlight w:val="none"/>
          <w:lang w:val="en-US" w:eastAsia="zh-CN"/>
        </w:rPr>
        <w:t>职责：</w:t>
      </w:r>
    </w:p>
    <w:p>
      <w:pPr>
        <w:widowControl/>
        <w:spacing w:line="600" w:lineRule="exact"/>
        <w:ind w:firstLine="480" w:firstLineChars="200"/>
        <w:jc w:val="lef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lang w:val="en-US" w:eastAsia="zh-CN"/>
        </w:rPr>
        <w:t>1、</w:t>
      </w:r>
      <w:r>
        <w:rPr>
          <w:rFonts w:hint="eastAsia" w:ascii="方正仿宋_GBK" w:hAnsi="方正仿宋_GBK" w:eastAsia="方正仿宋_GBK" w:cs="方正仿宋_GBK"/>
          <w:bCs/>
          <w:sz w:val="24"/>
          <w:szCs w:val="24"/>
          <w:highlight w:val="none"/>
        </w:rPr>
        <w:t>乙方现场负责人：    （电话：       ），职责：整体协调管理乙方后勤保障工作。</w:t>
      </w:r>
    </w:p>
    <w:p>
      <w:pPr>
        <w:widowControl/>
        <w:spacing w:line="600" w:lineRule="exact"/>
        <w:ind w:firstLine="480" w:firstLineChars="200"/>
        <w:jc w:val="left"/>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lang w:val="zh-CN"/>
        </w:rPr>
        <w:t>、负责按本合同要求组织机具、机械、人员等,并在甲方规定时间内完成清</w:t>
      </w:r>
      <w:r>
        <w:rPr>
          <w:rFonts w:hint="eastAsia" w:ascii="方正仿宋_GBK" w:hAnsi="方正仿宋_GBK" w:eastAsia="方正仿宋_GBK" w:cs="方正仿宋_GBK"/>
          <w:kern w:val="0"/>
          <w:sz w:val="24"/>
          <w:szCs w:val="24"/>
          <w:highlight w:val="none"/>
          <w:lang w:val="en-US" w:eastAsia="zh-CN"/>
        </w:rPr>
        <w:t>沙</w:t>
      </w:r>
      <w:r>
        <w:rPr>
          <w:rFonts w:hint="eastAsia" w:ascii="方正仿宋_GBK" w:hAnsi="方正仿宋_GBK" w:eastAsia="方正仿宋_GBK" w:cs="方正仿宋_GBK"/>
          <w:kern w:val="0"/>
          <w:sz w:val="24"/>
          <w:szCs w:val="24"/>
          <w:highlight w:val="none"/>
          <w:lang w:val="zh-CN"/>
        </w:rPr>
        <w:t>工作,每排清</w:t>
      </w:r>
      <w:r>
        <w:rPr>
          <w:rFonts w:hint="eastAsia" w:ascii="方正仿宋_GBK" w:hAnsi="方正仿宋_GBK" w:eastAsia="方正仿宋_GBK" w:cs="方正仿宋_GBK"/>
          <w:kern w:val="0"/>
          <w:sz w:val="24"/>
          <w:szCs w:val="24"/>
          <w:highlight w:val="none"/>
          <w:lang w:val="en-US" w:eastAsia="zh-CN"/>
        </w:rPr>
        <w:t>沙</w:t>
      </w:r>
      <w:r>
        <w:rPr>
          <w:rFonts w:hint="eastAsia" w:ascii="方正仿宋_GBK" w:hAnsi="方正仿宋_GBK" w:eastAsia="方正仿宋_GBK" w:cs="方正仿宋_GBK"/>
          <w:kern w:val="0"/>
          <w:sz w:val="24"/>
          <w:szCs w:val="24"/>
          <w:highlight w:val="none"/>
          <w:lang w:val="zh-CN"/>
        </w:rPr>
        <w:t>铺垫均不超过</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lang w:val="zh-CN"/>
        </w:rPr>
        <w:t>天</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zh-CN"/>
        </w:rPr>
        <w:t>如未在规定时间内完成各排的清理，除不支付未清理排数的费用外，另按照未清理排数费用的5%/天/排</w:t>
      </w:r>
      <w:r>
        <w:rPr>
          <w:rFonts w:hint="eastAsia" w:ascii="方正仿宋_GBK" w:hAnsi="方正仿宋_GBK" w:eastAsia="方正仿宋_GBK" w:cs="方正仿宋_GBK"/>
          <w:kern w:val="0"/>
          <w:sz w:val="24"/>
          <w:szCs w:val="24"/>
          <w:highlight w:val="none"/>
          <w:lang w:val="en-US" w:eastAsia="zh-CN"/>
        </w:rPr>
        <w:t>考核</w:t>
      </w:r>
      <w:r>
        <w:rPr>
          <w:rFonts w:hint="eastAsia" w:ascii="方正仿宋_GBK" w:hAnsi="方正仿宋_GBK" w:eastAsia="方正仿宋_GBK" w:cs="方正仿宋_GBK"/>
          <w:kern w:val="0"/>
          <w:sz w:val="24"/>
          <w:szCs w:val="24"/>
          <w:highlight w:val="none"/>
          <w:lang w:val="zh-CN" w:eastAsia="zh-CN"/>
        </w:rPr>
        <w:t>。夏季负责犊牛岛轮胎铺垫，</w:t>
      </w:r>
      <w:r>
        <w:rPr>
          <w:rFonts w:hint="eastAsia" w:ascii="方正仿宋_GBK" w:hAnsi="方正仿宋_GBK" w:eastAsia="方正仿宋_GBK" w:cs="方正仿宋_GBK"/>
          <w:kern w:val="0"/>
          <w:sz w:val="24"/>
          <w:szCs w:val="24"/>
          <w:highlight w:val="none"/>
          <w:lang w:val="en-US" w:eastAsia="zh-CN"/>
        </w:rPr>
        <w:t>每</w:t>
      </w:r>
      <w:r>
        <w:rPr>
          <w:rFonts w:hint="eastAsia" w:ascii="方正仿宋_GBK" w:hAnsi="方正仿宋_GBK" w:eastAsia="方正仿宋_GBK" w:cs="方正仿宋_GBK"/>
          <w:kern w:val="0"/>
          <w:sz w:val="24"/>
          <w:szCs w:val="24"/>
          <w:highlight w:val="none"/>
          <w:lang w:val="zh-CN" w:eastAsia="zh-CN"/>
        </w:rPr>
        <w:t>漏垫</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val="zh-CN" w:eastAsia="zh-CN"/>
        </w:rPr>
        <w:t>个考核10元。</w:t>
      </w:r>
    </w:p>
    <w:p>
      <w:pPr>
        <w:widowControl/>
        <w:spacing w:line="600" w:lineRule="exact"/>
        <w:ind w:firstLine="480" w:firstLineChars="200"/>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lang w:val="zh-CN"/>
        </w:rPr>
        <w:t>、必须服从甲方现场人员的管理要求及现场指挥,若造成甲方道路、建筑物、地下管网、犊牛岛等受损,必须按期修复或赔偿由此造成的全部损失。</w:t>
      </w:r>
    </w:p>
    <w:p>
      <w:pPr>
        <w:widowControl/>
        <w:spacing w:line="600" w:lineRule="exact"/>
        <w:ind w:firstLine="480" w:firstLineChars="200"/>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lang w:val="zh-CN"/>
        </w:rPr>
        <w:t>、车辆限速为5km/h,沙子转运时防止场内和路面遗撒,确保场内环境干净。</w:t>
      </w:r>
    </w:p>
    <w:p>
      <w:pPr>
        <w:widowControl/>
        <w:spacing w:line="600" w:lineRule="exact"/>
        <w:ind w:firstLine="480" w:firstLineChars="200"/>
        <w:jc w:val="left"/>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lang w:val="zh-CN"/>
        </w:rPr>
        <w:t>、负责整个清、装、运等操作过程的安全管理,乙方需自行投保操作人员人身意外伤亡保险、第三者责任险、机具的相关保险,并承担其费用。对操作过程中发生的安全事故,乙方负责处理并承担全部费用。如果因此给甲方造成损失的,还应当予以全额赔偿。</w:t>
      </w:r>
    </w:p>
    <w:p>
      <w:pPr>
        <w:spacing w:line="360" w:lineRule="auto"/>
        <w:ind w:firstLine="480" w:firstLineChars="200"/>
        <w:rPr>
          <w:rFonts w:hint="default" w:eastAsia="方正仿宋_GBK"/>
          <w:sz w:val="24"/>
          <w:szCs w:val="24"/>
          <w:highlight w:val="none"/>
          <w:lang w:val="en-US" w:eastAsia="zh-CN"/>
        </w:rPr>
      </w:pPr>
      <w:r>
        <w:rPr>
          <w:rFonts w:hint="eastAsia" w:eastAsia="方正仿宋_GBK"/>
          <w:sz w:val="24"/>
          <w:szCs w:val="24"/>
          <w:highlight w:val="none"/>
          <w:lang w:val="en-US" w:eastAsia="zh-CN"/>
        </w:rPr>
        <w:t>6、乙方作业人员驾驶相关车辆需持有相应的驾驶证，无证不得作业。</w:t>
      </w:r>
    </w:p>
    <w:p>
      <w:pPr>
        <w:spacing w:line="360" w:lineRule="auto"/>
        <w:ind w:firstLine="480" w:firstLineChars="200"/>
        <w:rPr>
          <w:rFonts w:hint="eastAsia" w:eastAsia="方正仿宋_GBK"/>
          <w:sz w:val="24"/>
          <w:szCs w:val="24"/>
          <w:highlight w:val="none"/>
          <w:lang w:val="en-US" w:eastAsia="zh-CN"/>
        </w:rPr>
      </w:pPr>
      <w:r>
        <w:rPr>
          <w:rFonts w:hint="eastAsia" w:eastAsia="方正仿宋_GBK"/>
          <w:sz w:val="24"/>
          <w:szCs w:val="24"/>
          <w:highlight w:val="none"/>
          <w:lang w:val="en-US" w:eastAsia="zh-CN"/>
        </w:rPr>
        <w:t>7、乙方负责与派驻甲方的服务人员签订劳动合同并为其购买保额不少于100万的保险，乙方进场服务人员需有100万保险，无保险不得进场工作。</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、日常考核标准：</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2、承包方工作人员必须遵守牧场的安全防疫规定，人员按要求准备劳保、工作服等防护用品及职业健康安全防护工作，如未按要求佩戴，发现一次考核50元。</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3、将所有清理出来的废沙、废草转运至牧场指定地点，不得洒落污染场区道路及环境。未按要求转运或污染路面发现一次考核100元。</w:t>
      </w:r>
    </w:p>
    <w:p>
      <w:pPr>
        <w:autoSpaceDE w:val="0"/>
        <w:autoSpaceDN w:val="0"/>
        <w:adjustRightInd w:val="0"/>
        <w:spacing w:before="120" w:line="6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承包方在牧场期间严格按照公司安全制度、</w:t>
      </w:r>
      <w:r>
        <w:rPr>
          <w:rFonts w:hint="eastAsia" w:ascii="方正仿宋_GBK" w:hAnsi="方正仿宋_GBK" w:eastAsia="方正仿宋_GBK" w:cs="方正仿宋_GBK"/>
          <w:kern w:val="0"/>
          <w:sz w:val="24"/>
          <w:szCs w:val="24"/>
          <w:highlight w:val="none"/>
          <w:lang w:val="en-US" w:eastAsia="zh-CN"/>
        </w:rPr>
        <w:t>相关</w:t>
      </w:r>
      <w:r>
        <w:rPr>
          <w:rFonts w:hint="eastAsia" w:ascii="方正仿宋_GBK" w:hAnsi="方正仿宋_GBK" w:eastAsia="方正仿宋_GBK" w:cs="方正仿宋_GBK"/>
          <w:kern w:val="0"/>
          <w:sz w:val="24"/>
          <w:szCs w:val="24"/>
          <w:highlight w:val="none"/>
        </w:rPr>
        <w:t>部门安全工作流程进行操作，因操作不当导致的用电安全、机械安全、人身安全等安全责任事故，全部由承包方承担，本公司根据具体情况和给公司带来的损失按照公司制度对承包方进行经济处罚。</w:t>
      </w:r>
    </w:p>
    <w:p>
      <w:pPr>
        <w:autoSpaceDE w:val="0"/>
        <w:autoSpaceDN w:val="0"/>
        <w:adjustRightInd w:val="0"/>
        <w:spacing w:before="120"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必须遵守牧场防疫制度，出现违规导致的一切后果均由承包方负责，与牧场无关。</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十、违约责任</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甲乙双方无故在合同履行期间终止或解除合同时，若甲方提出解除或终止合同，甲方向乙方支付费用总额20%的违约金；若乙方提出解除或终止合同，甲方不予退还履约保证金，乙方向甲方支付费用总额20%的违约金；</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2、乙方将本合同服务内容外包给第三方，甲方可解除本合同，乙方退还甲方所支付的全部款项并向甲方支付全部款项20%的违约金，甲方由此造成的经济损失由乙方负责赔偿；</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3、如乙方在服务中擅自停止服务，甲方有权不支付乙方任何费用，除扣除履约保证金外，乙方需承担给甲方造成的全部经济损失；</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乙方造成对甲方牧场财产损失或者人员伤亡，所有损失由乙方自行承担并赔偿甲方的经济损失。服务期间，乙方工作人员上下班途中发生任何安全事故、操作不当等原因导致发生人体伤害、设备损坏、死亡、环保等一切事故，与甲方无关，所有事故责任均由乙方承担。</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w:t>
      </w: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rPr>
        <w:t>、其它约定</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1、本合同未尽事宜，牧场乙方应友好协商解决，如协商不成，双方约定在甲方所在地人民法院诉讼解决。</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2、本合同一式</w:t>
      </w:r>
      <w:r>
        <w:rPr>
          <w:rFonts w:hint="eastAsia" w:ascii="方正仿宋_GBK" w:hAnsi="方正仿宋_GBK" w:eastAsia="方正仿宋_GBK" w:cs="方正仿宋_GBK"/>
          <w:sz w:val="24"/>
          <w:szCs w:val="24"/>
          <w:highlight w:val="none"/>
          <w:lang w:val="en-US" w:eastAsia="zh-CN"/>
        </w:rPr>
        <w:t>贰</w:t>
      </w:r>
      <w:r>
        <w:rPr>
          <w:rFonts w:hint="eastAsia" w:ascii="方正仿宋_GBK" w:hAnsi="方正仿宋_GBK" w:eastAsia="方正仿宋_GBK" w:cs="方正仿宋_GBK"/>
          <w:sz w:val="24"/>
          <w:szCs w:val="24"/>
          <w:highlight w:val="none"/>
        </w:rPr>
        <w:t>份，甲、乙双方各执</w:t>
      </w:r>
      <w:r>
        <w:rPr>
          <w:rFonts w:hint="eastAsia" w:ascii="方正仿宋_GBK" w:hAnsi="方正仿宋_GBK" w:eastAsia="方正仿宋_GBK" w:cs="方正仿宋_GBK"/>
          <w:sz w:val="24"/>
          <w:szCs w:val="24"/>
          <w:highlight w:val="none"/>
          <w:lang w:val="en-US" w:eastAsia="zh-CN"/>
        </w:rPr>
        <w:t>壹</w:t>
      </w:r>
      <w:r>
        <w:rPr>
          <w:rFonts w:hint="eastAsia" w:ascii="方正仿宋_GBK" w:hAnsi="方正仿宋_GBK" w:eastAsia="方正仿宋_GBK" w:cs="方正仿宋_GBK"/>
          <w:sz w:val="24"/>
          <w:szCs w:val="24"/>
          <w:highlight w:val="none"/>
        </w:rPr>
        <w:t>份，经甲、乙双方签字盖章后生效，具有同等法律效力。</w:t>
      </w:r>
    </w:p>
    <w:p>
      <w:pP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44"/>
          <w:szCs w:val="44"/>
          <w:highlight w:val="none"/>
        </w:rPr>
      </w:pPr>
      <w:r>
        <w:rPr>
          <w:rFonts w:hint="default" w:ascii="Times New Roman" w:hAnsi="Times New Roman" w:eastAsia="方正黑体_GBK" w:cs="Times New Roman"/>
          <w:color w:val="auto"/>
          <w:sz w:val="44"/>
          <w:szCs w:val="44"/>
          <w:highlight w:val="none"/>
        </w:rPr>
        <w:t>阳光协议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鉴于:甲方通过</w:t>
      </w:r>
      <w:r>
        <w:rPr>
          <w:rFonts w:hint="eastAsia" w:ascii="Times New Roman" w:hAnsi="Times New Roman" w:eastAsia="方正仿宋_GBK" w:cs="Times New Roman"/>
          <w:color w:val="auto"/>
          <w:sz w:val="24"/>
          <w:szCs w:val="24"/>
          <w:highlight w:val="none"/>
          <w:lang w:val="en-US" w:eastAsia="zh-CN"/>
        </w:rPr>
        <w:t>公开比选</w:t>
      </w:r>
      <w:r>
        <w:rPr>
          <w:rFonts w:hint="default" w:ascii="Times New Roman" w:hAnsi="Times New Roman" w:eastAsia="方正仿宋_GBK" w:cs="Times New Roman"/>
          <w:color w:val="auto"/>
          <w:sz w:val="24"/>
          <w:szCs w:val="24"/>
          <w:highlight w:val="none"/>
        </w:rPr>
        <w:t>方式选定乙方为</w:t>
      </w:r>
      <w:r>
        <w:rPr>
          <w:rFonts w:hint="eastAsia" w:ascii="Times New Roman" w:hAnsi="Times New Roman" w:eastAsia="方正仿宋_GBK" w:cs="Times New Roman"/>
          <w:color w:val="auto"/>
          <w:sz w:val="24"/>
          <w:szCs w:val="24"/>
          <w:highlight w:val="none"/>
          <w:lang w:val="en-US" w:eastAsia="zh-CN"/>
        </w:rPr>
        <w:t>大荔牧场</w:t>
      </w:r>
      <w:r>
        <w:rPr>
          <w:rFonts w:hint="eastAsia" w:eastAsia="方正仿宋_GBK" w:cs="Times New Roman"/>
          <w:color w:val="auto"/>
          <w:sz w:val="24"/>
          <w:szCs w:val="24"/>
          <w:highlight w:val="none"/>
          <w:lang w:val="en-US" w:eastAsia="zh-CN"/>
        </w:rPr>
        <w:t>犊牛岛清沙垫沙</w:t>
      </w:r>
      <w:r>
        <w:rPr>
          <w:rFonts w:hint="default" w:ascii="Times New Roman" w:hAnsi="Times New Roman" w:eastAsia="方正仿宋_GBK" w:cs="Times New Roman"/>
          <w:color w:val="auto"/>
          <w:sz w:val="24"/>
          <w:szCs w:val="24"/>
          <w:highlight w:val="none"/>
        </w:rPr>
        <w:t>项目的</w:t>
      </w:r>
      <w:r>
        <w:rPr>
          <w:rFonts w:hint="eastAsia" w:ascii="Times New Roman" w:hAnsi="Times New Roman" w:eastAsia="方正仿宋_GBK" w:cs="Times New Roman"/>
          <w:color w:val="auto"/>
          <w:sz w:val="24"/>
          <w:szCs w:val="24"/>
          <w:highlight w:val="none"/>
          <w:lang w:val="en-US" w:eastAsia="zh-CN"/>
        </w:rPr>
        <w:t>承包</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w:t>
      </w:r>
      <w:r>
        <w:rPr>
          <w:rFonts w:hint="eastAsia" w:ascii="Times New Roman" w:hAnsi="Times New Roman" w:eastAsia="方正仿宋_GBK" w:cs="Times New Roman"/>
          <w:color w:val="auto"/>
          <w:sz w:val="24"/>
          <w:szCs w:val="24"/>
          <w:highlight w:val="none"/>
          <w:lang w:val="en-US" w:eastAsia="zh-CN"/>
        </w:rPr>
        <w:t>大荔牧场</w:t>
      </w:r>
      <w:r>
        <w:rPr>
          <w:rFonts w:hint="eastAsia" w:eastAsia="方正仿宋_GBK" w:cs="Times New Roman"/>
          <w:color w:val="auto"/>
          <w:sz w:val="24"/>
          <w:szCs w:val="24"/>
          <w:highlight w:val="none"/>
          <w:lang w:val="en-US" w:eastAsia="zh-CN"/>
        </w:rPr>
        <w:t>犊牛岛清沙垫沙</w:t>
      </w:r>
      <w:r>
        <w:rPr>
          <w:rFonts w:hint="default" w:ascii="Times New Roman" w:hAnsi="Times New Roman" w:eastAsia="方正仿宋_GBK" w:cs="Times New Roman"/>
          <w:color w:val="auto"/>
          <w:sz w:val="24"/>
          <w:szCs w:val="24"/>
          <w:highlight w:val="none"/>
        </w:rPr>
        <w:t>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包括但不限于支付现金、劳务费、报销个人费用、赠与银行卡、赠与有价证劵等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行贿金额&gt;人民币3万元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pPr>
        <w:spacing w:line="0" w:lineRule="atLeast"/>
        <w:jc w:val="center"/>
        <w:rPr>
          <w:rFonts w:eastAsia="方正黑体_GBK"/>
          <w:bCs/>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第六部分：比选响应文件格式及要求</w:t>
      </w:r>
    </w:p>
    <w:p>
      <w:pPr>
        <w:widowControl/>
        <w:spacing w:line="240" w:lineRule="auto"/>
        <w:jc w:val="center"/>
        <w:rPr>
          <w:rFonts w:hint="eastAsia" w:ascii="方正仿宋_GBK" w:hAnsi="方正仿宋_GBK" w:eastAsia="方正仿宋_GBK" w:cs="方正仿宋_GBK"/>
          <w:b/>
          <w:kern w:val="0"/>
          <w:sz w:val="48"/>
          <w:szCs w:val="48"/>
          <w:highlight w:val="none"/>
        </w:rPr>
      </w:pPr>
      <w:r>
        <w:rPr>
          <w:rFonts w:hint="eastAsia" w:ascii="方正仿宋_GBK" w:hAnsi="方正仿宋_GBK" w:eastAsia="方正仿宋_GBK" w:cs="方正仿宋_GBK"/>
          <w:b/>
          <w:kern w:val="0"/>
          <w:sz w:val="48"/>
          <w:szCs w:val="48"/>
          <w:highlight w:val="none"/>
        </w:rPr>
        <w:t>大荔牧场</w:t>
      </w:r>
      <w:r>
        <w:rPr>
          <w:rFonts w:hint="eastAsia" w:ascii="方正仿宋_GBK" w:hAnsi="方正仿宋_GBK" w:eastAsia="方正仿宋_GBK" w:cs="方正仿宋_GBK"/>
          <w:b/>
          <w:kern w:val="0"/>
          <w:sz w:val="48"/>
          <w:szCs w:val="48"/>
          <w:highlight w:val="none"/>
          <w:lang w:eastAsia="zh-CN"/>
        </w:rPr>
        <w:t>犊牛岛清沙垫沙</w:t>
      </w:r>
      <w:r>
        <w:rPr>
          <w:rFonts w:hint="eastAsia" w:ascii="方正仿宋_GBK" w:hAnsi="方正仿宋_GBK" w:eastAsia="方正仿宋_GBK" w:cs="方正仿宋_GBK"/>
          <w:b/>
          <w:kern w:val="0"/>
          <w:sz w:val="48"/>
          <w:szCs w:val="48"/>
          <w:highlight w:val="none"/>
        </w:rPr>
        <w:t>项目</w:t>
      </w:r>
    </w:p>
    <w:p>
      <w:pPr>
        <w:pStyle w:val="13"/>
        <w:rPr>
          <w:rFonts w:hint="eastAsia" w:ascii="方正仿宋_GBK" w:hAnsi="方正仿宋_GBK" w:eastAsia="方正仿宋_GBK" w:cs="方正仿宋_GBK"/>
          <w:b/>
          <w:sz w:val="28"/>
          <w:szCs w:val="28"/>
          <w:highlight w:val="none"/>
        </w:rPr>
      </w:pPr>
    </w:p>
    <w:p>
      <w:pPr>
        <w:pStyle w:val="13"/>
        <w:rPr>
          <w:rFonts w:hint="eastAsia" w:ascii="方正仿宋_GBK" w:hAnsi="方正仿宋_GBK" w:eastAsia="方正仿宋_GBK" w:cs="方正仿宋_GBK"/>
          <w:b/>
          <w:sz w:val="84"/>
          <w:szCs w:val="84"/>
          <w:highlight w:val="none"/>
        </w:rPr>
      </w:pPr>
    </w:p>
    <w:p>
      <w:pPr>
        <w:pStyle w:val="13"/>
        <w:jc w:val="center"/>
        <w:rPr>
          <w:rFonts w:hint="eastAsia" w:ascii="方正仿宋_GBK" w:hAnsi="方正仿宋_GBK" w:eastAsia="方正仿宋_GBK" w:cs="方正仿宋_GBK"/>
          <w:b/>
          <w:sz w:val="84"/>
          <w:szCs w:val="84"/>
          <w:highlight w:val="none"/>
        </w:rPr>
      </w:pPr>
    </w:p>
    <w:p>
      <w:pPr>
        <w:pStyle w:val="13"/>
        <w:jc w:val="center"/>
        <w:rPr>
          <w:rFonts w:hint="eastAsia" w:ascii="方正仿宋_GBK" w:hAnsi="方正仿宋_GBK" w:eastAsia="方正仿宋_GBK" w:cs="方正仿宋_GBK"/>
          <w:b/>
          <w:sz w:val="84"/>
          <w:szCs w:val="84"/>
          <w:highlight w:val="none"/>
        </w:rPr>
      </w:pPr>
      <w:r>
        <w:rPr>
          <w:rFonts w:hint="eastAsia" w:ascii="方正仿宋_GBK" w:hAnsi="方正仿宋_GBK" w:eastAsia="方正仿宋_GBK" w:cs="方正仿宋_GBK"/>
          <w:b/>
          <w:sz w:val="84"/>
          <w:szCs w:val="84"/>
          <w:highlight w:val="none"/>
        </w:rPr>
        <w:t>比 选 响 应 文 件</w:t>
      </w:r>
    </w:p>
    <w:p>
      <w:pPr>
        <w:pStyle w:val="13"/>
        <w:jc w:val="center"/>
        <w:rPr>
          <w:rFonts w:hint="eastAsia" w:ascii="方正仿宋_GBK" w:hAnsi="方正仿宋_GBK" w:eastAsia="方正仿宋_GBK" w:cs="方正仿宋_GBK"/>
          <w:b/>
          <w:sz w:val="44"/>
          <w:szCs w:val="44"/>
          <w:highlight w:val="none"/>
        </w:rPr>
      </w:pPr>
    </w:p>
    <w:p>
      <w:pPr>
        <w:rPr>
          <w:rFonts w:hint="eastAsia" w:ascii="方正仿宋_GBK" w:hAnsi="方正仿宋_GBK" w:eastAsia="方正仿宋_GBK" w:cs="方正仿宋_GBK"/>
          <w:b/>
          <w:highlight w:val="none"/>
        </w:rPr>
      </w:pPr>
    </w:p>
    <w:p>
      <w:pPr>
        <w:rPr>
          <w:rFonts w:hint="eastAsia" w:ascii="方正仿宋_GBK" w:hAnsi="方正仿宋_GBK" w:eastAsia="方正仿宋_GBK" w:cs="方正仿宋_GBK"/>
          <w:b/>
          <w:highlight w:val="none"/>
        </w:rPr>
      </w:pPr>
    </w:p>
    <w:p>
      <w:pPr>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w:t>
      </w:r>
    </w:p>
    <w:p>
      <w:pPr>
        <w:jc w:val="left"/>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投标人：</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（盖章单位）</w:t>
      </w:r>
    </w:p>
    <w:p>
      <w:pPr>
        <w:jc w:val="center"/>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法定代表人或其委托代理人：</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（签字）</w:t>
      </w: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年</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月</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日</w:t>
      </w:r>
    </w:p>
    <w:p>
      <w:pPr>
        <w:jc w:val="center"/>
        <w:rPr>
          <w:rFonts w:hint="eastAsia" w:ascii="方正仿宋_GBK" w:hAnsi="方正仿宋_GBK" w:eastAsia="方正仿宋_GBK" w:cs="方正仿宋_GBK"/>
          <w:sz w:val="36"/>
          <w:szCs w:val="32"/>
          <w:highlight w:val="none"/>
        </w:rPr>
      </w:pPr>
      <w:r>
        <w:rPr>
          <w:rFonts w:hint="eastAsia" w:ascii="方正仿宋_GBK" w:hAnsi="方正仿宋_GBK" w:eastAsia="方正仿宋_GBK" w:cs="方正仿宋_GBK"/>
          <w:sz w:val="36"/>
          <w:szCs w:val="32"/>
          <w:highlight w:val="none"/>
        </w:rPr>
        <w:t>目录</w:t>
      </w:r>
    </w:p>
    <w:p>
      <w:pPr>
        <w:numPr>
          <w:ilvl w:val="0"/>
          <w:numId w:val="2"/>
        </w:numPr>
        <w:spacing w:line="44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投标函</w:t>
      </w:r>
    </w:p>
    <w:p>
      <w:pPr>
        <w:spacing w:line="44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（一）投标函</w:t>
      </w:r>
    </w:p>
    <w:p>
      <w:pPr>
        <w:spacing w:line="44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二、资质文件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（一）营业执照（最新年检过的复印件）。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（二）法定代表人（单位负责人）身份证明（适用于法定代表人直接参加投标）</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（三）法人授权委托书（适用于法定代表人委托代理人直接参加投标）</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（四）投标保证金（复印件）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（五）业绩经验（提供相关业绩合同复印件）</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w:t>
      </w:r>
      <w:r>
        <w:rPr>
          <w:rFonts w:ascii="方正仿宋_GBK" w:hAnsi="方正仿宋_GBK" w:eastAsia="方正仿宋_GBK" w:cs="方正仿宋_GBK"/>
          <w:sz w:val="24"/>
          <w:szCs w:val="24"/>
          <w:highlight w:val="none"/>
        </w:rPr>
        <w:t>通过“信用中国”（http://www.creditchina.gov.cn/）查询相关主体无失信记录（提供截图加盖公章）</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（七）竞价承诺（投标人可根据自身实际作出不同的投标承诺）</w:t>
      </w:r>
    </w:p>
    <w:p>
      <w:pPr>
        <w:autoSpaceDE w:val="0"/>
        <w:autoSpaceDN w:val="0"/>
        <w:adjustRightInd w:val="0"/>
        <w:spacing w:before="25" w:after="25" w:line="440" w:lineRule="exact"/>
        <w:jc w:val="left"/>
        <w:rPr>
          <w:kern w:val="0"/>
          <w:sz w:val="24"/>
          <w:highlight w:val="none"/>
        </w:rPr>
      </w:pPr>
      <w:r>
        <w:rPr>
          <w:rFonts w:hint="eastAsia" w:ascii="方正仿宋_GBK" w:hAnsi="方正仿宋_GBK" w:eastAsia="方正仿宋_GBK" w:cs="方正仿宋_GBK"/>
          <w:sz w:val="24"/>
          <w:szCs w:val="24"/>
          <w:highlight w:val="none"/>
        </w:rPr>
        <w:t>（八）投标人认为有必要提供的材料</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三、投标清单报价表</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w:t>
      </w:r>
      <w:r>
        <w:rPr>
          <w:rFonts w:hint="eastAsia" w:ascii="方正仿宋_GBK" w:hAnsi="方正仿宋_GBK" w:eastAsia="方正仿宋_GBK" w:cs="方正仿宋_GBK"/>
          <w:sz w:val="24"/>
          <w:szCs w:val="24"/>
          <w:highlight w:val="none"/>
          <w:lang w:val="en-US" w:eastAsia="zh-CN"/>
        </w:rPr>
        <w:t>服务</w:t>
      </w:r>
      <w:r>
        <w:rPr>
          <w:rFonts w:hint="eastAsia" w:ascii="方正仿宋_GBK" w:hAnsi="方正仿宋_GBK" w:eastAsia="方正仿宋_GBK" w:cs="方正仿宋_GBK"/>
          <w:sz w:val="24"/>
          <w:szCs w:val="24"/>
          <w:highlight w:val="none"/>
        </w:rPr>
        <w:t>方案</w:t>
      </w:r>
    </w:p>
    <w:p>
      <w:pPr>
        <w:autoSpaceDE w:val="0"/>
        <w:autoSpaceDN w:val="0"/>
        <w:adjustRightInd w:val="0"/>
        <w:spacing w:before="25" w:after="25" w:line="440" w:lineRule="exact"/>
        <w:jc w:val="left"/>
        <w:rPr>
          <w:rFonts w:hint="eastAsia" w:ascii="方正仿宋_GBK" w:hAnsi="方正仿宋_GBK" w:eastAsia="方正仿宋_GBK" w:cs="方正仿宋_GBK"/>
          <w:sz w:val="24"/>
          <w:szCs w:val="24"/>
          <w:highlight w:val="none"/>
        </w:rPr>
      </w:pPr>
    </w:p>
    <w:p>
      <w:pPr>
        <w:autoSpaceDE w:val="0"/>
        <w:autoSpaceDN w:val="0"/>
        <w:adjustRightInd w:val="0"/>
        <w:spacing w:line="440" w:lineRule="exact"/>
        <w:ind w:firstLine="723" w:firstLineChars="300"/>
        <w:jc w:val="left"/>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（注：上述文件根据上述要求提供，每页加盖公章并盖骑缝章）</w:t>
      </w:r>
    </w:p>
    <w:p>
      <w:pPr>
        <w:pStyle w:val="7"/>
        <w:tabs>
          <w:tab w:val="left" w:pos="2370"/>
          <w:tab w:val="center" w:pos="4260"/>
        </w:tabs>
        <w:spacing w:before="0" w:after="0" w:line="240" w:lineRule="auto"/>
        <w:jc w:val="left"/>
        <w:rPr>
          <w:rFonts w:hint="eastAsia" w:ascii="宋体" w:hAnsi="宋体" w:eastAsia="宋体" w:cs="宋体"/>
          <w:highlight w:val="none"/>
        </w:rPr>
      </w:pPr>
      <w:bookmarkStart w:id="2" w:name="_Toc484512242"/>
      <w:bookmarkStart w:id="3" w:name="_Ref467988712"/>
    </w:p>
    <w:p>
      <w:pPr>
        <w:rPr>
          <w:rFonts w:hint="eastAsia" w:ascii="宋体" w:hAnsi="宋体" w:cs="宋体"/>
          <w:b/>
          <w:bCs/>
          <w:sz w:val="28"/>
          <w:szCs w:val="28"/>
          <w:highlight w:val="none"/>
        </w:rPr>
      </w:pPr>
      <w:r>
        <w:rPr>
          <w:rFonts w:hint="eastAsia" w:ascii="宋体" w:hAnsi="宋体" w:cs="宋体"/>
          <w:b/>
          <w:bCs/>
          <w:sz w:val="28"/>
          <w:szCs w:val="28"/>
          <w:highlight w:val="none"/>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一、投标函</w:t>
      </w:r>
    </w:p>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致：</w:t>
      </w:r>
      <w:r>
        <w:rPr>
          <w:rFonts w:hint="eastAsia" w:ascii="方正仿宋_GBK" w:hAnsi="方正仿宋_GBK" w:eastAsia="方正仿宋_GBK" w:cs="方正仿宋_GBK"/>
          <w:sz w:val="24"/>
          <w:szCs w:val="24"/>
          <w:highlight w:val="none"/>
          <w:u w:val="single"/>
        </w:rPr>
        <w:t>中垦牧（陕西）牧业有限公司</w:t>
      </w:r>
    </w:p>
    <w:p>
      <w:pPr>
        <w:widowControl/>
        <w:autoSpaceDE w:val="0"/>
        <w:autoSpaceDN w:val="0"/>
        <w:adjustRightInd w:val="0"/>
        <w:spacing w:line="600" w:lineRule="exact"/>
        <w:ind w:firstLine="480" w:firstLineChars="20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我方根据从中垦牧乳业官网下载</w:t>
      </w:r>
      <w:r>
        <w:rPr>
          <w:rFonts w:hint="eastAsia" w:ascii="方正仿宋_GBK" w:hAnsi="方正仿宋_GBK" w:eastAsia="方正仿宋_GBK" w:cs="方正仿宋_GBK"/>
          <w:sz w:val="24"/>
          <w:szCs w:val="24"/>
          <w:highlight w:val="none"/>
          <w:u w:val="single"/>
        </w:rPr>
        <w:t xml:space="preserve"> 大荔牧场</w:t>
      </w:r>
      <w:r>
        <w:rPr>
          <w:rFonts w:hint="eastAsia" w:ascii="方正仿宋_GBK" w:hAnsi="方正仿宋_GBK" w:eastAsia="方正仿宋_GBK" w:cs="方正仿宋_GBK"/>
          <w:sz w:val="24"/>
          <w:szCs w:val="24"/>
          <w:highlight w:val="none"/>
          <w:u w:val="single"/>
          <w:lang w:eastAsia="zh-CN"/>
        </w:rPr>
        <w:t>犊牛岛清沙垫沙</w:t>
      </w:r>
      <w:r>
        <w:rPr>
          <w:rFonts w:hint="eastAsia" w:ascii="方正仿宋_GBK" w:hAnsi="方正仿宋_GBK" w:eastAsia="方正仿宋_GBK" w:cs="方正仿宋_GBK"/>
          <w:sz w:val="24"/>
          <w:szCs w:val="24"/>
          <w:highlight w:val="none"/>
          <w:u w:val="single"/>
        </w:rPr>
        <w:t xml:space="preserve">项目 </w:t>
      </w:r>
      <w:r>
        <w:rPr>
          <w:rFonts w:hint="eastAsia" w:ascii="方正仿宋_GBK" w:hAnsi="方正仿宋_GBK" w:eastAsia="方正仿宋_GBK" w:cs="方正仿宋_GBK"/>
          <w:sz w:val="24"/>
          <w:szCs w:val="24"/>
          <w:highlight w:val="none"/>
        </w:rPr>
        <w:t>的比选文件及有关资料，已充分理解了该比选文件的全部内容，决定参加投标，经我方研究决定，报价为人民币</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元/</w:t>
      </w:r>
      <w:r>
        <w:rPr>
          <w:rFonts w:hint="eastAsia" w:ascii="方正仿宋_GBK" w:hAnsi="方正仿宋_GBK" w:eastAsia="方正仿宋_GBK" w:cs="方正仿宋_GBK"/>
          <w:sz w:val="24"/>
          <w:szCs w:val="24"/>
          <w:highlight w:val="none"/>
          <w:lang w:val="en-US" w:eastAsia="zh-CN"/>
        </w:rPr>
        <w:t>排</w:t>
      </w:r>
      <w:r>
        <w:rPr>
          <w:rFonts w:hint="eastAsia" w:ascii="方正仿宋_GBK" w:hAnsi="方正仿宋_GBK" w:eastAsia="方正仿宋_GBK" w:cs="方正仿宋_GBK"/>
          <w:sz w:val="24"/>
          <w:szCs w:val="24"/>
          <w:highlight w:val="none"/>
        </w:rPr>
        <w:t>（</w:t>
      </w:r>
      <w:r>
        <w:rPr>
          <w:rFonts w:hint="eastAsia" w:ascii="仿宋" w:hAnsi="仿宋" w:eastAsia="仿宋" w:cs="仿宋"/>
          <w:kern w:val="0"/>
          <w:sz w:val="24"/>
          <w:szCs w:val="24"/>
          <w:highlight w:val="none"/>
          <w:lang w:val="en-US" w:eastAsia="zh-CN"/>
        </w:rPr>
        <w:t>牧场只提供消毒药，其余相关物资费用均由外包公司承担，包括但不限于犊牛岛清理所需的车辆、工具、人工、燃油、维修、人员食宿、保险、税金等所有费用</w:t>
      </w:r>
      <w:r>
        <w:rPr>
          <w:rFonts w:hint="eastAsia" w:ascii="方正仿宋_GBK" w:hAnsi="方正仿宋_GBK" w:eastAsia="方正仿宋_GBK" w:cs="方正仿宋_GBK"/>
          <w:sz w:val="24"/>
          <w:szCs w:val="24"/>
          <w:highlight w:val="none"/>
        </w:rPr>
        <w:t xml:space="preserve">。为此，我方就以下内容分别做出承诺：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1、我方按照比选文件的要求，提供的投标文件1份；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已详细审查全部招标文件，包括修改文件（如有的话）以及全部参考资料和有关附件，我们完全理解上述文件的内容并同意放弃对上述文件的内容有不明及误解的追究权利，我方承诺在投标有效期内不修改、撤销比选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3、我方承诺我们的投标文件中有关资格资信的证明文件、技术文件及相关陈述全部是真实的准确的，若有违背，我方将承担由此造成的一切后果；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4、如果我方中标，保证忠实地执行双方所签的经济合同，承担合同规定的责任和义务；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5、我方承诺若</w:t>
      </w:r>
      <w:r>
        <w:rPr>
          <w:rFonts w:hint="eastAsia" w:ascii="方正仿宋_GBK" w:hAnsi="方正仿宋_GBK" w:eastAsia="方正仿宋_GBK" w:cs="方正仿宋_GBK"/>
          <w:color w:val="000000"/>
          <w:sz w:val="24"/>
          <w:szCs w:val="24"/>
          <w:highlight w:val="none"/>
        </w:rPr>
        <w:t>擅自停止服务，招标方对我方已服务费用可不予以结算，并扣除合同履约保证金，同时我方还需承担因此给招标方带来的经济损失；</w:t>
      </w:r>
    </w:p>
    <w:p>
      <w:pPr>
        <w:spacing w:line="360" w:lineRule="auto"/>
        <w:ind w:firstLine="480" w:firstLineChars="200"/>
        <w:rPr>
          <w:rFonts w:hint="eastAsia" w:eastAsia="方正仿宋_GBK"/>
          <w:sz w:val="24"/>
          <w:szCs w:val="24"/>
          <w:highlight w:val="none"/>
          <w:lang w:val="en-US" w:eastAsia="zh-CN"/>
        </w:rPr>
      </w:pPr>
      <w:r>
        <w:rPr>
          <w:rFonts w:hint="eastAsia" w:eastAsia="方正仿宋_GBK"/>
          <w:sz w:val="24"/>
          <w:szCs w:val="24"/>
          <w:highlight w:val="none"/>
          <w:lang w:val="en-US" w:eastAsia="zh-CN"/>
        </w:rPr>
        <w:t>7、我方承诺负责与派驻招标方的服务人员签订劳动合同并为其购买保额不少于100万的保险。</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8</w:t>
      </w:r>
      <w:r>
        <w:rPr>
          <w:rFonts w:hint="eastAsia" w:ascii="方正仿宋_GBK" w:hAnsi="方正仿宋_GBK" w:eastAsia="方正仿宋_GBK" w:cs="方正仿宋_GBK"/>
          <w:sz w:val="24"/>
          <w:szCs w:val="24"/>
          <w:highlight w:val="none"/>
        </w:rPr>
        <w:t>、我方的投标有效期为：自开标之日起</w:t>
      </w:r>
      <w:r>
        <w:rPr>
          <w:rFonts w:hint="eastAsia" w:ascii="方正仿宋_GBK" w:hAnsi="方正仿宋_GBK" w:eastAsia="方正仿宋_GBK" w:cs="方正仿宋_GBK"/>
          <w:sz w:val="24"/>
          <w:szCs w:val="24"/>
          <w:highlight w:val="none"/>
          <w:u w:val="single"/>
        </w:rPr>
        <w:t>90</w:t>
      </w:r>
      <w:r>
        <w:rPr>
          <w:rFonts w:hint="eastAsia" w:ascii="方正仿宋_GBK" w:hAnsi="方正仿宋_GBK" w:eastAsia="方正仿宋_GBK" w:cs="方正仿宋_GBK"/>
          <w:sz w:val="24"/>
          <w:szCs w:val="24"/>
          <w:highlight w:val="none"/>
        </w:rPr>
        <w:t>日。</w:t>
      </w:r>
    </w:p>
    <w:p>
      <w:pPr>
        <w:spacing w:line="600" w:lineRule="exact"/>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投标人： （盖章）     </w:t>
      </w:r>
    </w:p>
    <w:p>
      <w:pPr>
        <w:spacing w:line="6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法定代表人或其授权委托人： （签字或盖章）</w:t>
      </w:r>
    </w:p>
    <w:p>
      <w:pPr>
        <w:spacing w:line="6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电话：</w:t>
      </w:r>
    </w:p>
    <w:p>
      <w:pPr>
        <w:spacing w:line="600" w:lineRule="exact"/>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sz w:val="24"/>
          <w:szCs w:val="24"/>
          <w:highlight w:val="none"/>
        </w:rPr>
        <w:t>日   期：  年   月   日</w:t>
      </w:r>
    </w:p>
    <w:p>
      <w:pPr>
        <w:spacing w:line="440" w:lineRule="exact"/>
        <w:jc w:val="center"/>
        <w:rPr>
          <w:rFonts w:hint="eastAsia" w:ascii="方正仿宋_GBK" w:hAnsi="方正仿宋_GBK" w:eastAsia="方正仿宋_GBK" w:cs="方正仿宋_GBK"/>
          <w:b/>
          <w:bCs/>
          <w:sz w:val="28"/>
          <w:szCs w:val="28"/>
          <w:highlight w:val="none"/>
        </w:rPr>
      </w:pPr>
    </w:p>
    <w:p>
      <w:pP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br w:type="page"/>
      </w:r>
    </w:p>
    <w:p>
      <w:pPr>
        <w:spacing w:line="440" w:lineRule="exact"/>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二、商务部分</w:t>
      </w:r>
      <w:r>
        <w:rPr>
          <w:rFonts w:ascii="方正仿宋_GBK" w:hAnsi="方正仿宋_GBK" w:eastAsia="方正仿宋_GBK" w:cs="方正仿宋_GBK"/>
          <w:b/>
          <w:bCs/>
          <w:sz w:val="28"/>
          <w:szCs w:val="28"/>
          <w:highlight w:val="none"/>
        </w:rPr>
        <w:t>及资信证明文件</w:t>
      </w:r>
    </w:p>
    <w:p>
      <w:pPr>
        <w:spacing w:line="440" w:lineRule="exact"/>
        <w:ind w:right="600"/>
        <w:rPr>
          <w:kern w:val="0"/>
          <w:sz w:val="24"/>
          <w:highlight w:val="none"/>
        </w:rPr>
      </w:pP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（一）营业执照（最新年检过的复印件）。</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（二）法定代表人（单位负责人）身份证明（适用于法定代表人直接参加投标）</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（三）法人授权委托书（适用于法定代表人委托代理人直接参加投标）</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（四）投标保证金（复印件）</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（五）业绩经验（提供相关业绩合同复印件）</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w:t>
      </w:r>
      <w:r>
        <w:rPr>
          <w:rFonts w:ascii="方正仿宋_GBK" w:hAnsi="方正仿宋_GBK" w:eastAsia="方正仿宋_GBK" w:cs="方正仿宋_GBK"/>
          <w:sz w:val="24"/>
          <w:szCs w:val="24"/>
          <w:highlight w:val="none"/>
        </w:rPr>
        <w:t>通过“信用中国”（http://www.creditchina.gov.cn/）查询相关主体无失信记录（提供截图加盖公章）</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（七）竞价承诺（投标人可根据自身实际作出不同的投标承诺）</w:t>
      </w:r>
    </w:p>
    <w:p>
      <w:pPr>
        <w:spacing w:line="6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（八）投标人认为有必要提供的材料</w:t>
      </w:r>
    </w:p>
    <w:p>
      <w:pPr>
        <w:spacing w:line="600" w:lineRule="exact"/>
        <w:ind w:firstLine="480" w:firstLineChars="200"/>
        <w:rPr>
          <w:rFonts w:hint="eastAsia" w:ascii="方正仿宋_GBK" w:hAnsi="方正仿宋_GBK" w:eastAsia="方正仿宋_GBK" w:cs="方正仿宋_GBK"/>
          <w:sz w:val="24"/>
          <w:szCs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spacing w:line="440" w:lineRule="exact"/>
        <w:ind w:right="600"/>
        <w:rPr>
          <w:kern w:val="0"/>
          <w:sz w:val="24"/>
          <w:highlight w:val="none"/>
        </w:rPr>
      </w:pPr>
    </w:p>
    <w:p>
      <w:pPr>
        <w:autoSpaceDE w:val="0"/>
        <w:autoSpaceDN w:val="0"/>
        <w:adjustRightInd w:val="0"/>
        <w:spacing w:before="25" w:after="25" w:line="440" w:lineRule="exact"/>
        <w:jc w:val="left"/>
        <w:rPr>
          <w:sz w:val="24"/>
          <w:szCs w:val="24"/>
          <w:highlight w:val="none"/>
        </w:rPr>
      </w:pPr>
    </w:p>
    <w:p>
      <w:pPr>
        <w:autoSpaceDE w:val="0"/>
        <w:autoSpaceDN w:val="0"/>
        <w:adjustRightInd w:val="0"/>
        <w:spacing w:before="25" w:after="25" w:line="440" w:lineRule="exact"/>
        <w:jc w:val="center"/>
        <w:rPr>
          <w:b/>
          <w:bCs/>
          <w:sz w:val="28"/>
          <w:szCs w:val="28"/>
          <w:highlight w:val="none"/>
        </w:rPr>
        <w:sectPr>
          <w:footerReference r:id="rId9" w:type="first"/>
          <w:headerReference r:id="rId7" w:type="default"/>
          <w:footerReference r:id="rId8" w:type="default"/>
          <w:pgSz w:w="11906" w:h="16838"/>
          <w:pgMar w:top="1440" w:right="1701" w:bottom="1440" w:left="1701" w:header="851" w:footer="992" w:gutter="0"/>
          <w:pgNumType w:fmt="numberInDash"/>
          <w:cols w:space="720" w:num="1"/>
          <w:titlePg/>
          <w:docGrid w:type="lines" w:linePitch="312" w:charSpace="0"/>
        </w:sectPr>
      </w:pPr>
    </w:p>
    <w:p>
      <w:pPr>
        <w:jc w:val="center"/>
        <w:rPr>
          <w:rFonts w:hint="eastAsia" w:ascii="方正仿宋_GBK" w:hAnsi="方正仿宋_GBK" w:eastAsia="方正仿宋_GBK" w:cs="方正仿宋_GBK"/>
          <w:b/>
          <w:bCs/>
          <w:sz w:val="28"/>
          <w:szCs w:val="28"/>
          <w:highlight w:val="none"/>
        </w:rPr>
      </w:pPr>
      <w:bookmarkStart w:id="4" w:name="_Toc64651747"/>
      <w:r>
        <w:rPr>
          <w:rFonts w:hint="eastAsia" w:ascii="方正仿宋_GBK" w:hAnsi="方正仿宋_GBK" w:eastAsia="方正仿宋_GBK" w:cs="方正仿宋_GBK"/>
          <w:b/>
          <w:bCs/>
          <w:sz w:val="28"/>
          <w:szCs w:val="28"/>
          <w:highlight w:val="none"/>
        </w:rPr>
        <w:t>1、营业执照</w:t>
      </w:r>
      <w:r>
        <w:rPr>
          <w:rFonts w:hint="eastAsia" w:ascii="方正仿宋_GBK" w:hAnsi="方正仿宋_GBK" w:eastAsia="方正仿宋_GBK" w:cs="方正仿宋_GBK"/>
          <w:sz w:val="28"/>
          <w:szCs w:val="28"/>
          <w:highlight w:val="none"/>
        </w:rPr>
        <w:t>（复印件）</w:t>
      </w:r>
    </w:p>
    <w:p>
      <w:pPr>
        <w:jc w:val="center"/>
        <w:rPr>
          <w:rFonts w:hint="eastAsia" w:ascii="方正仿宋_GBK" w:hAnsi="方正仿宋_GBK" w:eastAsia="方正仿宋_GBK" w:cs="方正仿宋_GBK"/>
          <w:b/>
          <w:bCs/>
          <w:sz w:val="28"/>
          <w:szCs w:val="28"/>
          <w:highlight w:val="none"/>
        </w:rPr>
      </w:pPr>
    </w:p>
    <w:p>
      <w:pPr>
        <w:spacing w:line="360" w:lineRule="auto"/>
        <w:jc w:val="center"/>
        <w:outlineLvl w:val="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
          <w:bCs/>
          <w:sz w:val="28"/>
          <w:szCs w:val="28"/>
          <w:highlight w:val="none"/>
        </w:rPr>
        <w:br w:type="page"/>
      </w:r>
      <w:r>
        <w:rPr>
          <w:rFonts w:hint="eastAsia" w:ascii="方正仿宋_GBK" w:hAnsi="方正仿宋_GBK" w:eastAsia="方正仿宋_GBK" w:cs="方正仿宋_GBK"/>
          <w:b/>
          <w:bCs/>
          <w:sz w:val="28"/>
          <w:szCs w:val="28"/>
          <w:highlight w:val="none"/>
        </w:rPr>
        <w:t>2、</w:t>
      </w:r>
      <w:r>
        <w:rPr>
          <w:rFonts w:hint="eastAsia" w:ascii="方正仿宋_GBK" w:hAnsi="方正仿宋_GBK" w:eastAsia="方正仿宋_GBK" w:cs="方正仿宋_GBK"/>
          <w:b/>
          <w:sz w:val="28"/>
          <w:szCs w:val="28"/>
          <w:highlight w:val="none"/>
        </w:rPr>
        <w:t>法定代表人（单位负责人）身份证明</w:t>
      </w:r>
    </w:p>
    <w:p>
      <w:pPr>
        <w:spacing w:line="440" w:lineRule="exact"/>
        <w:outlineLvl w:val="0"/>
        <w:rPr>
          <w:rFonts w:hint="eastAsia" w:ascii="宋体" w:hAnsi="宋体" w:cs="宋体"/>
          <w:bCs/>
          <w:sz w:val="24"/>
          <w:highlight w:val="none"/>
        </w:rPr>
      </w:pPr>
    </w:p>
    <w:p>
      <w:pPr>
        <w:spacing w:line="440" w:lineRule="exact"/>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投标人名称：</w:t>
      </w:r>
      <w:r>
        <w:rPr>
          <w:rFonts w:hint="eastAsia" w:ascii="方正仿宋_GBK" w:hAnsi="方正仿宋_GBK" w:eastAsia="方正仿宋_GBK" w:cs="方正仿宋_GBK"/>
          <w:bCs/>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姓名：</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性别：</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年龄：</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职务：</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系</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（投标单位名称）的法定代表人（单位负责人）。</w:t>
      </w:r>
    </w:p>
    <w:p>
      <w:pPr>
        <w:spacing w:line="440" w:lineRule="exact"/>
        <w:ind w:firstLine="480" w:firstLineChars="2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特此证明。</w:t>
      </w:r>
    </w:p>
    <w:p>
      <w:pPr>
        <w:spacing w:line="440" w:lineRule="exact"/>
        <w:ind w:firstLine="480" w:firstLineChars="200"/>
        <w:outlineLvl w:val="0"/>
        <w:rPr>
          <w:rFonts w:hint="eastAsia" w:ascii="方正仿宋_GBK" w:hAnsi="方正仿宋_GBK" w:eastAsia="方正仿宋_GBK" w:cs="方正仿宋_GBK"/>
          <w:bCs/>
          <w:sz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4514850" cy="2990850"/>
                    </a:xfrm>
                    <a:prstGeom prst="rect">
                      <a:avLst/>
                    </a:prstGeom>
                    <a:noFill/>
                    <a:ln>
                      <a:noFill/>
                    </a:ln>
                  </pic:spPr>
                </pic:pic>
              </a:graphicData>
            </a:graphic>
          </wp:inline>
        </w:drawing>
      </w:r>
    </w:p>
    <w:p>
      <w:pPr>
        <w:spacing w:line="440" w:lineRule="exact"/>
        <w:ind w:firstLine="4320" w:firstLineChars="18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投标人：</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u w:val="single"/>
        </w:rPr>
        <w:tab/>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（单位公章）</w:t>
      </w:r>
    </w:p>
    <w:p>
      <w:pPr>
        <w:spacing w:line="440" w:lineRule="exact"/>
        <w:ind w:firstLine="5520" w:firstLineChars="2300"/>
        <w:outlineLvl w:val="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u w:val="single"/>
        </w:rPr>
        <w:tab/>
      </w:r>
      <w:r>
        <w:rPr>
          <w:rFonts w:hint="eastAsia" w:ascii="方正仿宋_GBK" w:hAnsi="方正仿宋_GBK" w:eastAsia="方正仿宋_GBK" w:cs="方正仿宋_GBK"/>
          <w:bCs/>
          <w:sz w:val="24"/>
          <w:highlight w:val="none"/>
        </w:rPr>
        <w:t>年</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月</w:t>
      </w:r>
      <w:r>
        <w:rPr>
          <w:rFonts w:hint="eastAsia" w:ascii="方正仿宋_GBK" w:hAnsi="方正仿宋_GBK" w:eastAsia="方正仿宋_GBK" w:cs="方正仿宋_GBK"/>
          <w:bCs/>
          <w:sz w:val="24"/>
          <w:highlight w:val="none"/>
          <w:u w:val="single"/>
        </w:rPr>
        <w:t xml:space="preserve">    </w:t>
      </w:r>
      <w:r>
        <w:rPr>
          <w:rFonts w:hint="eastAsia" w:ascii="方正仿宋_GBK" w:hAnsi="方正仿宋_GBK" w:eastAsia="方正仿宋_GBK" w:cs="方正仿宋_GBK"/>
          <w:bCs/>
          <w:sz w:val="24"/>
          <w:highlight w:val="none"/>
        </w:rPr>
        <w:t>日</w:t>
      </w:r>
    </w:p>
    <w:p>
      <w:pPr>
        <w:spacing w:line="440" w:lineRule="exact"/>
        <w:outlineLvl w:val="0"/>
        <w:rPr>
          <w:rFonts w:hint="eastAsia" w:ascii="方正仿宋_GBK" w:hAnsi="方正仿宋_GBK" w:eastAsia="方正仿宋_GBK" w:cs="方正仿宋_GBK"/>
          <w:bCs/>
          <w:szCs w:val="21"/>
          <w:highlight w:val="none"/>
        </w:rPr>
      </w:pPr>
    </w:p>
    <w:p>
      <w:pPr>
        <w:spacing w:line="440" w:lineRule="exact"/>
        <w:outlineLvl w:val="0"/>
        <w:rPr>
          <w:rFonts w:hint="eastAsia" w:ascii="方正仿宋_GBK" w:hAnsi="方正仿宋_GBK" w:eastAsia="方正仿宋_GBK" w:cs="方正仿宋_GBK"/>
          <w:bCs/>
          <w:szCs w:val="21"/>
          <w:highlight w:val="none"/>
        </w:rPr>
      </w:pPr>
    </w:p>
    <w:p>
      <w:pPr>
        <w:spacing w:line="440" w:lineRule="exact"/>
        <w:outlineLvl w:val="0"/>
        <w:rPr>
          <w:rFonts w:hint="eastAsia" w:ascii="方正仿宋_GBK" w:hAnsi="方正仿宋_GBK" w:eastAsia="方正仿宋_GBK" w:cs="方正仿宋_GBK"/>
          <w:b/>
          <w:color w:val="FF0000"/>
          <w:szCs w:val="21"/>
          <w:highlight w:val="none"/>
        </w:rPr>
      </w:pPr>
      <w:r>
        <w:rPr>
          <w:rFonts w:hint="eastAsia" w:ascii="方正仿宋_GBK" w:hAnsi="方正仿宋_GBK" w:eastAsia="方正仿宋_GBK" w:cs="方正仿宋_GBK"/>
          <w:b/>
          <w:color w:val="FF0000"/>
          <w:szCs w:val="21"/>
          <w:highlight w:val="none"/>
        </w:rPr>
        <w:t>注：本表适用于法定代表人直接参加投标的。</w:t>
      </w:r>
    </w:p>
    <w:p>
      <w:pPr>
        <w:spacing w:line="360" w:lineRule="auto"/>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3、法人授权委托书</w:t>
      </w:r>
    </w:p>
    <w:p>
      <w:pPr>
        <w:adjustRightInd w:val="0"/>
        <w:snapToGrid w:val="0"/>
        <w:spacing w:line="360" w:lineRule="auto"/>
        <w:ind w:firstLine="480" w:firstLineChars="200"/>
        <w:jc w:val="lef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本人</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（姓名）系</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（投标人名称）的法定代表人，现委托</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8"/>
          <w:highlight w:val="none"/>
          <w:u w:val="single"/>
        </w:rPr>
        <w:t xml:space="preserve"> 大荔牧场</w:t>
      </w:r>
      <w:r>
        <w:rPr>
          <w:rFonts w:hint="eastAsia" w:ascii="方正仿宋_GBK" w:hAnsi="方正仿宋_GBK" w:eastAsia="方正仿宋_GBK" w:cs="方正仿宋_GBK"/>
          <w:sz w:val="24"/>
          <w:szCs w:val="28"/>
          <w:highlight w:val="none"/>
          <w:u w:val="single"/>
          <w:lang w:eastAsia="zh-CN"/>
        </w:rPr>
        <w:t>犊牛岛清沙垫沙</w:t>
      </w:r>
      <w:r>
        <w:rPr>
          <w:rFonts w:hint="eastAsia" w:ascii="方正仿宋_GBK" w:hAnsi="方正仿宋_GBK" w:eastAsia="方正仿宋_GBK" w:cs="方正仿宋_GBK"/>
          <w:sz w:val="24"/>
          <w:szCs w:val="28"/>
          <w:highlight w:val="none"/>
          <w:u w:val="single"/>
        </w:rPr>
        <w:t>项目</w:t>
      </w:r>
      <w:r>
        <w:rPr>
          <w:rFonts w:hint="eastAsia" w:ascii="方正仿宋_GBK" w:hAnsi="方正仿宋_GBK" w:eastAsia="方正仿宋_GBK" w:cs="方正仿宋_GBK"/>
          <w:sz w:val="24"/>
          <w:szCs w:val="28"/>
          <w:highlight w:val="none"/>
        </w:rPr>
        <w:t>资格申请文件等有关事宜，其法律后果由我方承担。</w:t>
      </w:r>
    </w:p>
    <w:p>
      <w:pPr>
        <w:adjustRightInd w:val="0"/>
        <w:snapToGrid w:val="0"/>
        <w:spacing w:line="360" w:lineRule="auto"/>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委托期限：</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（自开标时间起不得少于90日历天）</w:t>
      </w:r>
    </w:p>
    <w:p>
      <w:pPr>
        <w:adjustRightInd w:val="0"/>
        <w:snapToGrid w:val="0"/>
        <w:spacing w:line="360" w:lineRule="auto"/>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代理人无转委托权。</w:t>
      </w:r>
    </w:p>
    <w:tbl>
      <w:tblPr>
        <w:tblStyle w:val="20"/>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exact"/>
        </w:trPr>
        <w:tc>
          <w:tcPr>
            <w:tcW w:w="4308" w:type="dxa"/>
            <w:tcBorders>
              <w:bottom w:val="dashed" w:color="auto" w:sz="4" w:space="0"/>
              <w:right w:val="dashed" w:color="auto" w:sz="4" w:space="0"/>
            </w:tcBorders>
          </w:tcPr>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tc>
        <w:tc>
          <w:tcPr>
            <w:tcW w:w="4632" w:type="dxa"/>
            <w:tcBorders>
              <w:left w:val="dashed" w:color="auto" w:sz="4" w:space="0"/>
              <w:bottom w:val="dashed" w:color="auto" w:sz="4" w:space="0"/>
            </w:tcBorders>
          </w:tcPr>
          <w:p>
            <w:pPr>
              <w:widowControl/>
              <w:jc w:val="left"/>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pPr>
              <w:widowControl/>
              <w:jc w:val="left"/>
              <w:rPr>
                <w:rFonts w:hint="eastAsia" w:ascii="方正仿宋_GBK" w:hAnsi="方正仿宋_GBK" w:eastAsia="方正仿宋_GBK" w:cs="方正仿宋_GBK"/>
                <w:sz w:val="24"/>
                <w:highlight w:val="none"/>
              </w:rPr>
            </w:pPr>
          </w:p>
          <w:p>
            <w:pPr>
              <w:widowControl/>
              <w:jc w:val="left"/>
              <w:rPr>
                <w:rFonts w:hint="eastAsia" w:ascii="方正仿宋_GBK" w:hAnsi="方正仿宋_GBK" w:eastAsia="方正仿宋_GBK" w:cs="方正仿宋_GBK"/>
                <w:sz w:val="24"/>
                <w:highlight w:val="none"/>
              </w:rPr>
            </w:pPr>
          </w:p>
          <w:p>
            <w:pPr>
              <w:spacing w:line="360" w:lineRule="auto"/>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3" w:hRule="exact"/>
        </w:trPr>
        <w:tc>
          <w:tcPr>
            <w:tcW w:w="4308" w:type="dxa"/>
            <w:tcBorders>
              <w:top w:val="dashed" w:color="auto" w:sz="4" w:space="0"/>
              <w:right w:val="dashed" w:color="auto" w:sz="4" w:space="0"/>
            </w:tcBorders>
          </w:tcPr>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p>
            <w:pPr>
              <w:spacing w:line="360" w:lineRule="auto"/>
              <w:ind w:firstLine="480" w:firstLineChars="200"/>
              <w:rPr>
                <w:rFonts w:hint="eastAsia" w:ascii="方正仿宋_GBK" w:hAnsi="方正仿宋_GBK" w:eastAsia="方正仿宋_GBK" w:cs="方正仿宋_GBK"/>
                <w:sz w:val="24"/>
                <w:highlight w:val="none"/>
              </w:rPr>
            </w:pPr>
          </w:p>
        </w:tc>
        <w:tc>
          <w:tcPr>
            <w:tcW w:w="4632" w:type="dxa"/>
            <w:tcBorders>
              <w:top w:val="dashed" w:color="auto" w:sz="4" w:space="0"/>
              <w:left w:val="dashed" w:color="auto" w:sz="4" w:space="0"/>
            </w:tcBorders>
          </w:tcPr>
          <w:p>
            <w:pPr>
              <w:widowControl/>
              <w:jc w:val="left"/>
              <w:rPr>
                <w:rFonts w:hint="eastAsia" w:ascii="方正仿宋_GBK" w:hAnsi="方正仿宋_GBK" w:eastAsia="方正仿宋_GBK" w:cs="方正仿宋_GBK"/>
                <w:sz w:val="24"/>
                <w:highlight w:val="none"/>
              </w:rPr>
            </w:pPr>
          </w:p>
          <w:p>
            <w:pPr>
              <w:spacing w:line="360" w:lineRule="auto"/>
              <w:ind w:firstLine="1080" w:firstLineChars="4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tc>
      </w:tr>
    </w:tbl>
    <w:p>
      <w:pPr>
        <w:adjustRightInd w:val="0"/>
        <w:snapToGrid w:val="0"/>
        <w:spacing w:line="360" w:lineRule="auto"/>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投标人名称：</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（公章）</w:t>
      </w:r>
    </w:p>
    <w:p>
      <w:pPr>
        <w:adjustRightInd w:val="0"/>
        <w:snapToGrid w:val="0"/>
        <w:spacing w:line="360" w:lineRule="auto"/>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法定代表人：</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（签字或盖章）</w:t>
      </w:r>
    </w:p>
    <w:p>
      <w:pPr>
        <w:adjustRightInd w:val="0"/>
        <w:snapToGrid w:val="0"/>
        <w:spacing w:line="360" w:lineRule="auto"/>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委托代理人：</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（签字或盖章）</w:t>
      </w:r>
    </w:p>
    <w:p>
      <w:pPr>
        <w:spacing w:line="360" w:lineRule="auto"/>
        <w:rPr>
          <w:rFonts w:hint="eastAsia" w:ascii="方正仿宋_GBK" w:hAnsi="方正仿宋_GBK" w:eastAsia="方正仿宋_GBK" w:cs="方正仿宋_GBK"/>
          <w:b/>
          <w:szCs w:val="21"/>
          <w:highlight w:val="none"/>
        </w:rPr>
      </w:pPr>
      <w:r>
        <w:rPr>
          <w:rFonts w:hint="eastAsia" w:ascii="方正仿宋_GBK" w:hAnsi="方正仿宋_GBK" w:eastAsia="方正仿宋_GBK" w:cs="方正仿宋_GBK"/>
          <w:sz w:val="24"/>
          <w:szCs w:val="28"/>
          <w:highlight w:val="none"/>
        </w:rPr>
        <w:t>日  期：</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年</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月</w:t>
      </w:r>
      <w:r>
        <w:rPr>
          <w:rFonts w:hint="eastAsia" w:ascii="方正仿宋_GBK" w:hAnsi="方正仿宋_GBK" w:eastAsia="方正仿宋_GBK" w:cs="方正仿宋_GBK"/>
          <w:sz w:val="24"/>
          <w:szCs w:val="28"/>
          <w:highlight w:val="none"/>
          <w:u w:val="single"/>
        </w:rPr>
        <w:t xml:space="preserve">   </w:t>
      </w:r>
      <w:r>
        <w:rPr>
          <w:rFonts w:hint="eastAsia" w:ascii="方正仿宋_GBK" w:hAnsi="方正仿宋_GBK" w:eastAsia="方正仿宋_GBK" w:cs="方正仿宋_GBK"/>
          <w:sz w:val="24"/>
          <w:szCs w:val="28"/>
          <w:highlight w:val="none"/>
        </w:rPr>
        <w:t>日</w:t>
      </w:r>
    </w:p>
    <w:p>
      <w:pPr>
        <w:spacing w:line="360" w:lineRule="auto"/>
        <w:rPr>
          <w:rFonts w:hint="eastAsia" w:ascii="方正仿宋_GBK" w:hAnsi="方正仿宋_GBK" w:eastAsia="方正仿宋_GBK" w:cs="方正仿宋_GBK"/>
          <w:b/>
          <w:bCs/>
          <w:kern w:val="0"/>
          <w:sz w:val="28"/>
          <w:szCs w:val="28"/>
          <w:highlight w:val="none"/>
        </w:rPr>
        <w:sectPr>
          <w:footerReference r:id="rId10" w:type="default"/>
          <w:pgSz w:w="11906" w:h="16838"/>
          <w:pgMar w:top="1440" w:right="1701" w:bottom="1440" w:left="1701" w:header="567" w:footer="680" w:gutter="0"/>
          <w:cols w:space="720" w:num="1"/>
          <w:docGrid w:type="lines" w:linePitch="312" w:charSpace="0"/>
        </w:sectPr>
      </w:pPr>
      <w:r>
        <w:rPr>
          <w:rFonts w:hint="eastAsia" w:ascii="方正仿宋_GBK" w:hAnsi="方正仿宋_GBK" w:eastAsia="方正仿宋_GBK" w:cs="方正仿宋_GBK"/>
          <w:b/>
          <w:color w:val="FF0000"/>
          <w:szCs w:val="21"/>
          <w:highlight w:val="none"/>
        </w:rPr>
        <w:t>注：本表适用于法定代表人委托代理人参加投标的。</w:t>
      </w:r>
      <w:r>
        <w:rPr>
          <w:rFonts w:hint="eastAsia" w:ascii="方正仿宋_GBK" w:hAnsi="方正仿宋_GBK" w:eastAsia="方正仿宋_GBK" w:cs="方正仿宋_GBK"/>
          <w:b/>
          <w:bCs/>
          <w:color w:val="FF0000"/>
          <w:sz w:val="30"/>
          <w:szCs w:val="30"/>
          <w:highlight w:val="none"/>
        </w:rPr>
        <w:t xml:space="preserve"> </w:t>
      </w:r>
    </w:p>
    <w:p>
      <w:pPr>
        <w:autoSpaceDE w:val="0"/>
        <w:autoSpaceDN w:val="0"/>
        <w:adjustRightInd w:val="0"/>
        <w:spacing w:before="25" w:after="25" w:line="44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8"/>
          <w:szCs w:val="28"/>
          <w:highlight w:val="none"/>
        </w:rPr>
        <w:t>4、投标保证金</w:t>
      </w:r>
      <w:r>
        <w:rPr>
          <w:rFonts w:hint="eastAsia" w:ascii="方正仿宋_GBK" w:hAnsi="方正仿宋_GBK" w:eastAsia="方正仿宋_GBK" w:cs="方正仿宋_GBK"/>
          <w:sz w:val="24"/>
          <w:szCs w:val="24"/>
          <w:highlight w:val="none"/>
        </w:rPr>
        <w:t>（复印件）</w:t>
      </w:r>
    </w:p>
    <w:p>
      <w:pPr>
        <w:spacing w:line="360" w:lineRule="auto"/>
        <w:jc w:val="center"/>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5、业绩经验</w:t>
      </w:r>
    </w:p>
    <w:p>
      <w:pPr>
        <w:pStyle w:val="6"/>
        <w:spacing w:before="0" w:after="0"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val="0"/>
          <w:bCs/>
          <w:sz w:val="24"/>
          <w:szCs w:val="24"/>
          <w:highlight w:val="none"/>
        </w:rPr>
        <w:t>（提供相关业绩合同复印件）</w:t>
      </w:r>
    </w:p>
    <w:p>
      <w:pPr>
        <w:rPr>
          <w:rFonts w:hint="eastAsia" w:ascii="方正仿宋_GBK" w:hAnsi="方正仿宋_GBK" w:eastAsia="方正仿宋_GBK" w:cs="方正仿宋_GBK"/>
          <w:sz w:val="28"/>
          <w:szCs w:val="28"/>
          <w:highlight w:val="none"/>
        </w:rPr>
      </w:pPr>
    </w:p>
    <w:p>
      <w:pPr>
        <w:spacing w:line="360" w:lineRule="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w:t>
      </w:r>
    </w:p>
    <w:p>
      <w:pPr>
        <w:spacing w:line="360" w:lineRule="auto"/>
        <w:jc w:val="center"/>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sz w:val="28"/>
          <w:szCs w:val="28"/>
          <w:highlight w:val="none"/>
        </w:rPr>
        <w:t>6、通过“信用中国”（http://www.creditchina.gov.cn/）查询相关主体无失信记录</w:t>
      </w:r>
      <w:r>
        <w:rPr>
          <w:rFonts w:hint="eastAsia" w:ascii="方正仿宋_GBK" w:hAnsi="方正仿宋_GBK" w:eastAsia="方正仿宋_GBK" w:cs="方正仿宋_GBK"/>
          <w:bCs/>
          <w:sz w:val="24"/>
          <w:szCs w:val="24"/>
          <w:highlight w:val="none"/>
        </w:rPr>
        <w:t>（提供截图加盖公章）</w:t>
      </w:r>
    </w:p>
    <w:p>
      <w:pPr>
        <w:rPr>
          <w:rFonts w:hint="eastAsia" w:ascii="方正仿宋_GBK" w:hAnsi="方正仿宋_GBK" w:eastAsia="方正仿宋_GBK" w:cs="方正仿宋_GBK"/>
          <w:sz w:val="28"/>
          <w:szCs w:val="28"/>
          <w:highlight w:val="none"/>
        </w:rPr>
      </w:pPr>
    </w:p>
    <w:p>
      <w:pPr>
        <w:spacing w:line="360" w:lineRule="auto"/>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
          <w:sz w:val="28"/>
          <w:szCs w:val="28"/>
          <w:highlight w:val="none"/>
        </w:rPr>
        <w:t>7、竞价承诺</w:t>
      </w:r>
      <w:r>
        <w:rPr>
          <w:rFonts w:hint="eastAsia" w:ascii="方正仿宋_GBK" w:hAnsi="方正仿宋_GBK" w:eastAsia="方正仿宋_GBK" w:cs="方正仿宋_GBK"/>
          <w:bCs/>
          <w:sz w:val="24"/>
          <w:szCs w:val="24"/>
          <w:highlight w:val="none"/>
        </w:rPr>
        <w:t>（投标人可根据自身实际作出不同的投标承诺）</w:t>
      </w:r>
    </w:p>
    <w:p>
      <w:pPr>
        <w:spacing w:line="360" w:lineRule="auto"/>
        <w:jc w:val="center"/>
        <w:rPr>
          <w:rFonts w:hint="eastAsia" w:ascii="方正仿宋_GBK" w:hAnsi="方正仿宋_GBK" w:eastAsia="方正仿宋_GBK" w:cs="方正仿宋_GBK"/>
          <w:b/>
          <w:sz w:val="28"/>
          <w:szCs w:val="28"/>
          <w:highlight w:val="none"/>
        </w:rPr>
      </w:pPr>
    </w:p>
    <w:p>
      <w:pPr>
        <w:spacing w:line="360" w:lineRule="auto"/>
        <w:jc w:val="center"/>
        <w:rPr>
          <w:rFonts w:hint="eastAsia" w:ascii="方正仿宋_GBK" w:hAnsi="方正仿宋_GBK" w:eastAsia="方正仿宋_GBK" w:cs="方正仿宋_GBK"/>
          <w:b/>
          <w:sz w:val="28"/>
          <w:szCs w:val="28"/>
          <w:highlight w:val="none"/>
        </w:rPr>
      </w:pPr>
    </w:p>
    <w:p>
      <w:pPr>
        <w:adjustRightInd w:val="0"/>
        <w:snapToGrid w:val="0"/>
        <w:spacing w:line="440" w:lineRule="exact"/>
        <w:ind w:right="600"/>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8、投标人认为有必要提供的材料</w:t>
      </w:r>
    </w:p>
    <w:p>
      <w:pP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pPr>
        <w:adjustRightInd w:val="0"/>
        <w:snapToGrid w:val="0"/>
        <w:spacing w:line="440" w:lineRule="exact"/>
        <w:ind w:right="600"/>
        <w:jc w:val="center"/>
        <w:rPr>
          <w:rFonts w:hint="eastAsia" w:ascii="方正仿宋_GBK" w:hAnsi="方正仿宋_GBK" w:eastAsia="方正仿宋_GBK" w:cs="方正仿宋_GBK"/>
          <w:b/>
          <w:bCs/>
          <w:kern w:val="0"/>
          <w:sz w:val="28"/>
          <w:szCs w:val="28"/>
          <w:highlight w:val="none"/>
        </w:rPr>
        <w:sectPr>
          <w:headerReference r:id="rId11" w:type="default"/>
          <w:footerReference r:id="rId12" w:type="default"/>
          <w:pgSz w:w="12240" w:h="15840"/>
          <w:pgMar w:top="1440" w:right="1800" w:bottom="1440" w:left="1800" w:header="720" w:footer="720" w:gutter="0"/>
          <w:pgNumType w:fmt="numberInDash"/>
          <w:cols w:space="720" w:num="1"/>
        </w:sectPr>
      </w:pPr>
    </w:p>
    <w:p>
      <w:pPr>
        <w:adjustRightInd w:val="0"/>
        <w:snapToGrid w:val="0"/>
        <w:spacing w:line="440" w:lineRule="exact"/>
        <w:ind w:right="60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三、投标清单</w:t>
      </w:r>
      <w:bookmarkEnd w:id="4"/>
      <w:r>
        <w:rPr>
          <w:rFonts w:hint="eastAsia" w:ascii="方正仿宋_GBK" w:hAnsi="方正仿宋_GBK" w:eastAsia="方正仿宋_GBK" w:cs="方正仿宋_GBK"/>
          <w:b/>
          <w:bCs/>
          <w:kern w:val="0"/>
          <w:sz w:val="28"/>
          <w:szCs w:val="28"/>
          <w:highlight w:val="none"/>
        </w:rPr>
        <w:t>报价表</w:t>
      </w:r>
    </w:p>
    <w:bookmarkEnd w:id="2"/>
    <w:bookmarkEnd w:id="3"/>
    <w:p>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致：中垦牧（陕西）牧业有限公司：</w:t>
      </w:r>
    </w:p>
    <w:p>
      <w:pPr>
        <w:spacing w:line="360" w:lineRule="auto"/>
        <w:ind w:firstLine="480" w:firstLineChars="200"/>
        <w:outlineLvl w:val="0"/>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sz w:val="24"/>
          <w:szCs w:val="24"/>
          <w:highlight w:val="none"/>
        </w:rPr>
        <w:t>接贵司大荔牧场</w:t>
      </w:r>
      <w:r>
        <w:rPr>
          <w:rFonts w:hint="eastAsia" w:ascii="方正仿宋_GBK" w:hAnsi="方正仿宋_GBK" w:eastAsia="方正仿宋_GBK" w:cs="方正仿宋_GBK"/>
          <w:sz w:val="24"/>
          <w:szCs w:val="24"/>
          <w:highlight w:val="none"/>
          <w:lang w:eastAsia="zh-CN"/>
        </w:rPr>
        <w:t>犊牛岛清沙垫沙</w:t>
      </w:r>
      <w:r>
        <w:rPr>
          <w:rFonts w:hint="eastAsia" w:ascii="方正仿宋_GBK" w:hAnsi="方正仿宋_GBK" w:eastAsia="方正仿宋_GBK" w:cs="方正仿宋_GBK"/>
          <w:sz w:val="24"/>
          <w:szCs w:val="24"/>
          <w:highlight w:val="none"/>
        </w:rPr>
        <w:t>服务项目</w:t>
      </w:r>
      <w:r>
        <w:rPr>
          <w:rFonts w:hint="eastAsia" w:ascii="方正仿宋_GBK" w:hAnsi="方正仿宋_GBK" w:eastAsia="方正仿宋_GBK" w:cs="方正仿宋_GBK"/>
          <w:kern w:val="0"/>
          <w:sz w:val="24"/>
          <w:szCs w:val="24"/>
          <w:highlight w:val="none"/>
        </w:rPr>
        <w:t>比选</w:t>
      </w:r>
      <w:r>
        <w:rPr>
          <w:rFonts w:hint="eastAsia" w:ascii="方正仿宋_GBK" w:hAnsi="方正仿宋_GBK" w:eastAsia="方正仿宋_GBK" w:cs="方正仿宋_GBK"/>
          <w:sz w:val="24"/>
          <w:szCs w:val="24"/>
          <w:highlight w:val="none"/>
        </w:rPr>
        <w:t xml:space="preserve">事宜，我方现报价如下：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587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项目名称</w:t>
            </w:r>
          </w:p>
        </w:tc>
        <w:tc>
          <w:tcPr>
            <w:tcW w:w="8663"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lang w:val="en-US" w:eastAsia="zh-CN"/>
              </w:rPr>
              <w:t>清理范围及标准</w:t>
            </w:r>
          </w:p>
        </w:tc>
        <w:tc>
          <w:tcPr>
            <w:tcW w:w="2005" w:type="dxa"/>
          </w:tcPr>
          <w:p>
            <w:pPr>
              <w:autoSpaceDE w:val="0"/>
              <w:autoSpaceDN w:val="0"/>
              <w:adjustRightInd w:val="0"/>
              <w:spacing w:before="120" w:line="440" w:lineRule="exact"/>
              <w:jc w:val="center"/>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49" w:type="dxa"/>
            <w:vAlign w:val="center"/>
          </w:tcPr>
          <w:p>
            <w:pPr>
              <w:autoSpaceDE w:val="0"/>
              <w:autoSpaceDN w:val="0"/>
              <w:adjustRightInd w:val="0"/>
              <w:spacing w:before="120" w:line="440" w:lineRule="exact"/>
              <w:jc w:val="center"/>
              <w:rPr>
                <w:rFonts w:hint="default" w:ascii="方正仿宋_GBK" w:hAnsi="方正仿宋_GBK" w:eastAsia="方正仿宋_GBK" w:cs="方正仿宋_GBK"/>
                <w:bCs/>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bidi="ar"/>
              </w:rPr>
              <w:t>大荔牧场犊牛岛清沙垫沙项目</w:t>
            </w:r>
          </w:p>
        </w:tc>
        <w:tc>
          <w:tcPr>
            <w:tcW w:w="8663"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0" w:lineRule="atLeast"/>
              <w:jc w:val="left"/>
              <w:textAlignment w:val="auto"/>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1、按照甲方指定的犊牛岛排数进行清理（包括犊牛岛上下搬运、清理铺垫、犊牛岛清洗消毒、打扫周围环境卫生等）。</w:t>
            </w:r>
          </w:p>
          <w:p>
            <w:pPr>
              <w:keepNext w:val="0"/>
              <w:keepLines w:val="0"/>
              <w:pageBreakBefore w:val="0"/>
              <w:widowControl w:val="0"/>
              <w:kinsoku/>
              <w:wordWrap/>
              <w:overflowPunct/>
              <w:topLinePunct w:val="0"/>
              <w:autoSpaceDE w:val="0"/>
              <w:autoSpaceDN w:val="0"/>
              <w:bidi w:val="0"/>
              <w:adjustRightInd w:val="0"/>
              <w:snapToGrid/>
              <w:spacing w:before="120" w:line="0" w:lineRule="atLeast"/>
              <w:jc w:val="left"/>
              <w:textAlignment w:val="auto"/>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2、预计犊牛岛每排长210m，宽3.9m（后备1-1舍通铺、1-2舍通铺折算成一排犊牛岛，断奶舍南面通铺折算成一排犊牛岛）</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3、作业时间及频率：每天清沙垫沙时间为8:00-17:00,每排牛只转走后根据牧场实际情况进行清沙垫沙；</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仿宋_GBK" w:hAnsi="方正仿宋_GBK" w:eastAsia="方正仿宋_GBK" w:cs="方正仿宋_GBK"/>
                <w:bCs/>
                <w:kern w:val="0"/>
                <w:sz w:val="24"/>
                <w:szCs w:val="24"/>
                <w:highlight w:val="none"/>
              </w:rPr>
            </w:pPr>
            <w:r>
              <w:rPr>
                <w:rFonts w:hint="eastAsia" w:ascii="方正仿宋_GBK" w:hAnsi="方正仿宋_GBK" w:eastAsia="方正仿宋_GBK" w:cs="方正仿宋_GBK"/>
                <w:i w:val="0"/>
                <w:iCs w:val="0"/>
                <w:color w:val="000000"/>
                <w:sz w:val="22"/>
                <w:szCs w:val="22"/>
                <w:highlight w:val="none"/>
                <w:u w:val="none"/>
                <w:lang w:val="en-US" w:eastAsia="zh-CN"/>
              </w:rPr>
              <w:t>4、清理出的废沙、废草等转运至牧场指定地点，不得洒落污染场区道路及环境。</w:t>
            </w:r>
          </w:p>
        </w:tc>
        <w:tc>
          <w:tcPr>
            <w:tcW w:w="2005" w:type="dxa"/>
            <w:vAlign w:val="center"/>
          </w:tcPr>
          <w:p>
            <w:pPr>
              <w:autoSpaceDE w:val="0"/>
              <w:autoSpaceDN w:val="0"/>
              <w:adjustRightInd w:val="0"/>
              <w:spacing w:before="120" w:line="440" w:lineRule="exact"/>
              <w:jc w:val="right"/>
              <w:rPr>
                <w:rFonts w:hint="eastAsia" w:ascii="方正仿宋_GBK" w:hAnsi="方正仿宋_GBK" w:eastAsia="方正仿宋_GBK" w:cs="方正仿宋_GBK"/>
                <w:bCs/>
                <w:kern w:val="0"/>
                <w:sz w:val="24"/>
                <w:szCs w:val="24"/>
                <w:highlight w:val="none"/>
                <w:u w:val="none"/>
                <w:lang w:val="en-US" w:eastAsia="zh-CN"/>
              </w:rPr>
            </w:pPr>
            <w:r>
              <w:rPr>
                <w:rFonts w:hint="eastAsia" w:ascii="方正仿宋_GBK" w:hAnsi="方正仿宋_GBK" w:eastAsia="方正仿宋_GBK" w:cs="方正仿宋_GBK"/>
                <w:bCs/>
                <w:kern w:val="0"/>
                <w:sz w:val="24"/>
                <w:szCs w:val="24"/>
                <w:highlight w:val="none"/>
                <w:u w:val="single"/>
                <w:lang w:val="en-US" w:eastAsia="zh-CN"/>
              </w:rPr>
              <w:t xml:space="preserve">   </w:t>
            </w:r>
            <w:r>
              <w:rPr>
                <w:rFonts w:hint="eastAsia" w:ascii="方正仿宋_GBK" w:hAnsi="方正仿宋_GBK" w:eastAsia="方正仿宋_GBK" w:cs="方正仿宋_GBK"/>
                <w:bCs/>
                <w:kern w:val="0"/>
                <w:sz w:val="24"/>
                <w:szCs w:val="24"/>
                <w:highlight w:val="none"/>
                <w:u w:val="single"/>
              </w:rPr>
              <w:t xml:space="preserve">         </w:t>
            </w:r>
            <w:r>
              <w:rPr>
                <w:rFonts w:hint="eastAsia" w:ascii="方正仿宋_GBK" w:hAnsi="方正仿宋_GBK" w:eastAsia="方正仿宋_GBK" w:cs="方正仿宋_GBK"/>
                <w:bCs/>
                <w:kern w:val="0"/>
                <w:sz w:val="24"/>
                <w:szCs w:val="24"/>
                <w:highlight w:val="none"/>
                <w:u w:val="single"/>
                <w:lang w:val="en-US" w:eastAsia="zh-CN"/>
              </w:rPr>
              <w:t xml:space="preserve">    </w:t>
            </w:r>
          </w:p>
          <w:p>
            <w:pPr>
              <w:autoSpaceDE w:val="0"/>
              <w:autoSpaceDN w:val="0"/>
              <w:adjustRightInd w:val="0"/>
              <w:spacing w:before="120" w:line="440" w:lineRule="exact"/>
              <w:jc w:val="both"/>
              <w:rPr>
                <w:rFonts w:hint="eastAsia" w:ascii="方正仿宋_GBK" w:hAnsi="方正仿宋_GBK" w:eastAsia="方正仿宋_GBK" w:cs="方正仿宋_GBK"/>
                <w:bCs/>
                <w:kern w:val="0"/>
                <w:sz w:val="24"/>
                <w:szCs w:val="24"/>
                <w:highlight w:val="none"/>
                <w:lang w:eastAsia="zh-CN"/>
              </w:rPr>
            </w:pPr>
            <w:r>
              <w:rPr>
                <w:rFonts w:hint="eastAsia" w:ascii="方正仿宋_GBK" w:hAnsi="方正仿宋_GBK" w:eastAsia="方正仿宋_GBK" w:cs="方正仿宋_GBK"/>
                <w:bCs/>
                <w:kern w:val="0"/>
                <w:sz w:val="24"/>
                <w:szCs w:val="24"/>
                <w:highlight w:val="none"/>
                <w:u w:val="single"/>
                <w:lang w:val="en-US" w:eastAsia="zh-CN"/>
              </w:rPr>
              <w:t xml:space="preserve">     </w:t>
            </w:r>
            <w:r>
              <w:rPr>
                <w:rFonts w:hint="eastAsia" w:ascii="方正仿宋_GBK" w:hAnsi="方正仿宋_GBK" w:eastAsia="方正仿宋_GBK" w:cs="方正仿宋_GBK"/>
                <w:bCs/>
                <w:kern w:val="0"/>
                <w:sz w:val="24"/>
                <w:szCs w:val="24"/>
                <w:highlight w:val="none"/>
                <w:u w:val="none"/>
                <w:lang w:val="en-US" w:eastAsia="zh-CN"/>
              </w:rPr>
              <w:t>元</w:t>
            </w:r>
            <w:r>
              <w:rPr>
                <w:rFonts w:hint="eastAsia" w:ascii="方正仿宋_GBK" w:hAnsi="方正仿宋_GBK" w:eastAsia="方正仿宋_GBK" w:cs="方正仿宋_GBK"/>
                <w:bCs/>
                <w:kern w:val="0"/>
                <w:sz w:val="24"/>
                <w:szCs w:val="24"/>
                <w:highlight w:val="none"/>
              </w:rPr>
              <w:t>/</w:t>
            </w:r>
            <w:r>
              <w:rPr>
                <w:rFonts w:hint="eastAsia" w:ascii="方正仿宋_GBK" w:hAnsi="方正仿宋_GBK" w:eastAsia="方正仿宋_GBK" w:cs="方正仿宋_GBK"/>
                <w:bCs/>
                <w:kern w:val="0"/>
                <w:sz w:val="24"/>
                <w:szCs w:val="24"/>
                <w:highlight w:val="none"/>
                <w:lang w:val="en-US" w:eastAsia="zh-CN"/>
              </w:rPr>
              <w:t>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7" w:type="dxa"/>
            <w:gridSpan w:val="3"/>
          </w:tcPr>
          <w:p>
            <w:pPr>
              <w:keepNext w:val="0"/>
              <w:keepLines w:val="0"/>
              <w:pageBreakBefore w:val="0"/>
              <w:widowControl w:val="0"/>
              <w:kinsoku/>
              <w:wordWrap/>
              <w:overflowPunct/>
              <w:topLinePunct w:val="0"/>
              <w:autoSpaceDE w:val="0"/>
              <w:autoSpaceDN w:val="0"/>
              <w:bidi w:val="0"/>
              <w:adjustRightInd w:val="0"/>
              <w:snapToGrid/>
              <w:spacing w:before="120" w:line="0" w:lineRule="atLeast"/>
              <w:jc w:val="left"/>
              <w:textAlignment w:val="auto"/>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备注：</w:t>
            </w:r>
          </w:p>
          <w:p>
            <w:pPr>
              <w:keepNext w:val="0"/>
              <w:keepLines w:val="0"/>
              <w:pageBreakBefore w:val="0"/>
              <w:widowControl w:val="0"/>
              <w:kinsoku/>
              <w:wordWrap/>
              <w:overflowPunct/>
              <w:topLinePunct w:val="0"/>
              <w:autoSpaceDE w:val="0"/>
              <w:autoSpaceDN w:val="0"/>
              <w:bidi w:val="0"/>
              <w:adjustRightInd w:val="0"/>
              <w:snapToGrid/>
              <w:spacing w:before="120" w:line="0" w:lineRule="atLeast"/>
              <w:jc w:val="left"/>
              <w:textAlignment w:val="auto"/>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1.</w:t>
            </w:r>
            <w:r>
              <w:rPr>
                <w:rFonts w:hint="eastAsia" w:ascii="仿宋" w:hAnsi="仿宋" w:eastAsia="仿宋" w:cs="仿宋"/>
                <w:kern w:val="0"/>
                <w:sz w:val="22"/>
                <w:szCs w:val="22"/>
                <w:highlight w:val="none"/>
                <w:lang w:val="en-US" w:eastAsia="zh-CN"/>
              </w:rPr>
              <w:t>牧场只提供消毒药，其余相关物资费用均由外包公司承担，包括但不限于犊牛岛清理所需的车辆、工具、人工、燃油、维修、人员食宿、保险、税金等所有费用</w:t>
            </w:r>
            <w:r>
              <w:rPr>
                <w:rFonts w:hint="eastAsia" w:ascii="方正仿宋_GBK" w:hAnsi="方正仿宋_GBK" w:eastAsia="方正仿宋_GBK" w:cs="方正仿宋_GBK"/>
                <w:bCs/>
                <w:kern w:val="0"/>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spacing w:before="120" w:line="0" w:lineRule="atLeast"/>
              <w:jc w:val="left"/>
              <w:textAlignment w:val="auto"/>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2.投标方报价不得高于</w:t>
            </w:r>
            <w:r>
              <w:rPr>
                <w:rFonts w:hint="eastAsia" w:ascii="方正仿宋_GBK" w:hAnsi="方正仿宋_GBK" w:eastAsia="方正仿宋_GBK" w:cs="方正仿宋_GBK"/>
                <w:b/>
                <w:kern w:val="0"/>
                <w:sz w:val="22"/>
                <w:szCs w:val="22"/>
                <w:highlight w:val="none"/>
                <w:lang w:val="en-US" w:eastAsia="zh-CN"/>
              </w:rPr>
              <w:t>7200</w:t>
            </w:r>
            <w:r>
              <w:rPr>
                <w:rFonts w:hint="eastAsia" w:ascii="方正仿宋_GBK" w:hAnsi="方正仿宋_GBK" w:eastAsia="方正仿宋_GBK" w:cs="方正仿宋_GBK"/>
                <w:b/>
                <w:kern w:val="0"/>
                <w:sz w:val="22"/>
                <w:szCs w:val="22"/>
                <w:highlight w:val="none"/>
              </w:rPr>
              <w:t>元/</w:t>
            </w:r>
            <w:r>
              <w:rPr>
                <w:rFonts w:hint="eastAsia" w:ascii="方正仿宋_GBK" w:hAnsi="方正仿宋_GBK" w:eastAsia="方正仿宋_GBK" w:cs="方正仿宋_GBK"/>
                <w:b/>
                <w:kern w:val="0"/>
                <w:sz w:val="22"/>
                <w:szCs w:val="22"/>
                <w:highlight w:val="none"/>
                <w:lang w:val="en-US" w:eastAsia="zh-CN"/>
              </w:rPr>
              <w:t>排</w:t>
            </w:r>
            <w:r>
              <w:rPr>
                <w:rFonts w:hint="eastAsia" w:ascii="方正仿宋_GBK" w:hAnsi="方正仿宋_GBK" w:eastAsia="方正仿宋_GBK" w:cs="方正仿宋_GBK"/>
                <w:bCs/>
                <w:kern w:val="0"/>
                <w:sz w:val="22"/>
                <w:szCs w:val="22"/>
                <w:highlight w:val="none"/>
              </w:rPr>
              <w:t>。</w:t>
            </w:r>
          </w:p>
          <w:p>
            <w:pPr>
              <w:keepNext w:val="0"/>
              <w:keepLines w:val="0"/>
              <w:pageBreakBefore w:val="0"/>
              <w:widowControl w:val="0"/>
              <w:kinsoku/>
              <w:wordWrap/>
              <w:overflowPunct/>
              <w:topLinePunct w:val="0"/>
              <w:bidi w:val="0"/>
              <w:snapToGrid/>
              <w:spacing w:line="0" w:lineRule="atLeast"/>
              <w:textAlignment w:val="auto"/>
              <w:rPr>
                <w:rFonts w:hint="default" w:ascii="方正仿宋_GBK" w:hAnsi="方正仿宋_GBK" w:eastAsia="方正仿宋_GBK" w:cs="方正仿宋_GBK"/>
                <w:bCs/>
                <w:kern w:val="0"/>
                <w:sz w:val="24"/>
                <w:szCs w:val="24"/>
                <w:highlight w:val="none"/>
                <w:lang w:val="en-US" w:eastAsia="zh-CN"/>
              </w:rPr>
            </w:pPr>
            <w:r>
              <w:rPr>
                <w:rFonts w:hint="eastAsia" w:ascii="方正仿宋_GBK" w:hAnsi="方正仿宋_GBK" w:eastAsia="方正仿宋_GBK" w:cs="方正仿宋_GBK"/>
                <w:bCs/>
                <w:sz w:val="22"/>
                <w:szCs w:val="22"/>
                <w:highlight w:val="none"/>
                <w:lang w:val="en-US" w:eastAsia="zh-CN"/>
              </w:rPr>
              <w:t>3.</w:t>
            </w:r>
            <w:r>
              <w:rPr>
                <w:rFonts w:hint="eastAsia" w:eastAsia="方正仿宋_GBK"/>
                <w:sz w:val="22"/>
                <w:szCs w:val="22"/>
                <w:highlight w:val="none"/>
                <w:lang w:val="en-US" w:eastAsia="zh-CN"/>
              </w:rPr>
              <w:t>承包方负责与派驻招标方的服务人员签订劳动合同并为其购买保额不少于100万的保险，承包方进场服务人员需有100万保险，无保险不得进场工作。</w:t>
            </w:r>
          </w:p>
        </w:tc>
      </w:tr>
    </w:tbl>
    <w:p>
      <w:pPr>
        <w:widowControl/>
        <w:jc w:val="left"/>
        <w:rPr>
          <w:rFonts w:hint="eastAsia" w:ascii="方正仿宋_GBK" w:hAnsi="方正仿宋_GBK" w:eastAsia="方正仿宋_GBK" w:cs="方正仿宋_GBK"/>
          <w:b w:val="0"/>
          <w:bCs w:val="0"/>
          <w:sz w:val="24"/>
          <w:szCs w:val="24"/>
          <w:highlight w:val="none"/>
          <w:lang w:val="en-US" w:eastAsia="zh-CN"/>
        </w:rPr>
      </w:pPr>
    </w:p>
    <w:p>
      <w:pPr>
        <w:widowControl/>
        <w:jc w:val="left"/>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投标单位（盖章）：            联系人：            联系电话：</w:t>
      </w:r>
    </w:p>
    <w:p>
      <w:pP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br w:type="page"/>
      </w:r>
    </w:p>
    <w:p>
      <w:pPr>
        <w:autoSpaceDE w:val="0"/>
        <w:autoSpaceDN w:val="0"/>
        <w:adjustRightInd w:val="0"/>
        <w:spacing w:before="120" w:line="440" w:lineRule="exact"/>
        <w:jc w:val="center"/>
        <w:rPr>
          <w:rFonts w:hint="eastAsia" w:ascii="方正仿宋_GBK" w:hAnsi="方正仿宋_GBK" w:eastAsia="方正仿宋_GBK" w:cs="方正仿宋_GBK"/>
          <w:b/>
          <w:kern w:val="0"/>
          <w:sz w:val="28"/>
          <w:szCs w:val="28"/>
          <w:highlight w:val="none"/>
          <w:lang w:eastAsia="zh-CN"/>
        </w:rPr>
      </w:pPr>
      <w:r>
        <w:rPr>
          <w:rFonts w:hint="eastAsia" w:ascii="方正仿宋_GBK" w:hAnsi="方正仿宋_GBK" w:eastAsia="方正仿宋_GBK" w:cs="方正仿宋_GBK"/>
          <w:b/>
          <w:kern w:val="0"/>
          <w:sz w:val="28"/>
          <w:szCs w:val="28"/>
          <w:highlight w:val="none"/>
          <w:lang w:val="en-US" w:eastAsia="zh-CN"/>
        </w:rPr>
        <w:t>四、服务方案</w:t>
      </w:r>
      <w:r>
        <w:rPr>
          <w:rFonts w:hint="eastAsia" w:ascii="方正仿宋_GBK" w:hAnsi="方正仿宋_GBK" w:eastAsia="方正仿宋_GBK" w:cs="方正仿宋_GBK"/>
          <w:b w:val="0"/>
          <w:bCs/>
          <w:kern w:val="0"/>
          <w:sz w:val="28"/>
          <w:szCs w:val="28"/>
          <w:highlight w:val="none"/>
          <w:lang w:eastAsia="zh-CN"/>
        </w:rPr>
        <w:t>（</w:t>
      </w:r>
      <w:r>
        <w:rPr>
          <w:rFonts w:hint="eastAsia" w:ascii="方正仿宋_GBK" w:hAnsi="方正仿宋_GBK" w:eastAsia="方正仿宋_GBK" w:cs="方正仿宋_GBK"/>
          <w:b w:val="0"/>
          <w:bCs/>
          <w:kern w:val="0"/>
          <w:sz w:val="28"/>
          <w:szCs w:val="28"/>
          <w:highlight w:val="none"/>
          <w:lang w:val="en-US" w:eastAsia="zh-CN"/>
        </w:rPr>
        <w:t>内容自拟</w:t>
      </w:r>
      <w:r>
        <w:rPr>
          <w:rFonts w:hint="eastAsia" w:ascii="方正仿宋_GBK" w:hAnsi="方正仿宋_GBK" w:eastAsia="方正仿宋_GBK" w:cs="方正仿宋_GBK"/>
          <w:b w:val="0"/>
          <w:bCs/>
          <w:kern w:val="0"/>
          <w:sz w:val="28"/>
          <w:szCs w:val="28"/>
          <w:highlight w:val="none"/>
          <w:lang w:eastAsia="zh-CN"/>
        </w:rPr>
        <w:t>）</w:t>
      </w: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jc w:val="center"/>
        <w:rPr>
          <w:rFonts w:hint="eastAsia" w:ascii="方正仿宋_GBK" w:hAnsi="方正仿宋_GBK" w:eastAsia="方正仿宋_GBK" w:cs="方正仿宋_GBK"/>
          <w:b/>
          <w:kern w:val="0"/>
          <w:sz w:val="28"/>
          <w:szCs w:val="28"/>
          <w:highlight w:val="none"/>
        </w:rPr>
      </w:pPr>
    </w:p>
    <w:p>
      <w:pPr>
        <w:autoSpaceDE w:val="0"/>
        <w:autoSpaceDN w:val="0"/>
        <w:adjustRightInd w:val="0"/>
        <w:spacing w:before="120" w:line="440" w:lineRule="exact"/>
        <w:jc w:val="center"/>
        <w:rPr>
          <w:b/>
          <w:kern w:val="0"/>
          <w:sz w:val="28"/>
          <w:szCs w:val="28"/>
          <w:highlight w:val="none"/>
        </w:rPr>
      </w:pPr>
    </w:p>
    <w:p>
      <w:pPr>
        <w:autoSpaceDE w:val="0"/>
        <w:autoSpaceDN w:val="0"/>
        <w:adjustRightInd w:val="0"/>
        <w:spacing w:before="120" w:line="440" w:lineRule="exact"/>
        <w:jc w:val="center"/>
        <w:rPr>
          <w:b/>
          <w:kern w:val="0"/>
          <w:sz w:val="28"/>
          <w:szCs w:val="28"/>
          <w:highlight w:val="none"/>
        </w:rPr>
      </w:pPr>
    </w:p>
    <w:p>
      <w:pPr>
        <w:autoSpaceDE w:val="0"/>
        <w:autoSpaceDN w:val="0"/>
        <w:adjustRightInd w:val="0"/>
        <w:spacing w:before="120" w:line="440" w:lineRule="exact"/>
        <w:jc w:val="center"/>
        <w:rPr>
          <w:b/>
          <w:kern w:val="0"/>
          <w:sz w:val="28"/>
          <w:szCs w:val="28"/>
          <w:highlight w:val="none"/>
        </w:rPr>
      </w:pPr>
      <w:r>
        <w:rPr>
          <w:rFonts w:hint="eastAsia"/>
          <w:b/>
          <w:kern w:val="0"/>
          <w:sz w:val="28"/>
          <w:szCs w:val="28"/>
          <w:highlight w:val="none"/>
        </w:rPr>
        <w:t xml:space="preserve">  </w:t>
      </w:r>
    </w:p>
    <w:p>
      <w:pPr>
        <w:rPr>
          <w:b/>
          <w:bCs/>
          <w:kern w:val="0"/>
          <w:sz w:val="28"/>
          <w:szCs w:val="28"/>
          <w:highlight w:val="none"/>
        </w:rPr>
      </w:pPr>
    </w:p>
    <w:sectPr>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- 3 -</w:t>
                          </w:r>
                          <w:r>
                            <w:rPr>
                              <w:rFonts w:hint="eastAsia"/>
                              <w:sz w:val="28"/>
                              <w:szCs w:val="28"/>
                            </w:rPr>
                            <w:fldChar w:fldCharType="end"/>
                          </w:r>
                          <w:r>
                            <w:rPr>
                              <w:rFonts w:hint="eastAsia"/>
                              <w:sz w:val="28"/>
                              <w:szCs w:val="28"/>
                            </w:rPr>
                            <w:t xml:space="preserve"> / </w:t>
                          </w:r>
                          <w:r>
                            <w:rPr>
                              <w:rFonts w:hint="eastAsia"/>
                              <w:sz w:val="28"/>
                              <w:szCs w:val="28"/>
                            </w:rPr>
                            <w:fldChar w:fldCharType="begin"/>
                          </w:r>
                          <w:r>
                            <w:rPr>
                              <w:rFonts w:hint="eastAsia"/>
                              <w:sz w:val="28"/>
                              <w:szCs w:val="28"/>
                            </w:rPr>
                            <w:instrText xml:space="preserve"> NUMPAGES  \* MERGEFORMAT </w:instrText>
                          </w:r>
                          <w:r>
                            <w:rPr>
                              <w:rFonts w:hint="eastAsia"/>
                              <w:sz w:val="28"/>
                              <w:szCs w:val="28"/>
                            </w:rPr>
                            <w:fldChar w:fldCharType="separate"/>
                          </w:r>
                          <w:r>
                            <w:rPr>
                              <w:rFonts w:hint="eastAsia"/>
                              <w:sz w:val="28"/>
                              <w:szCs w:val="28"/>
                            </w:rPr>
                            <w:t>21</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- 3 -</w:t>
                    </w:r>
                    <w:r>
                      <w:rPr>
                        <w:rFonts w:hint="eastAsia"/>
                        <w:sz w:val="28"/>
                        <w:szCs w:val="28"/>
                      </w:rPr>
                      <w:fldChar w:fldCharType="end"/>
                    </w:r>
                    <w:r>
                      <w:rPr>
                        <w:rFonts w:hint="eastAsia"/>
                        <w:sz w:val="28"/>
                        <w:szCs w:val="28"/>
                      </w:rPr>
                      <w:t xml:space="preserve"> / </w:t>
                    </w:r>
                    <w:r>
                      <w:rPr>
                        <w:rFonts w:hint="eastAsia"/>
                        <w:sz w:val="28"/>
                        <w:szCs w:val="28"/>
                      </w:rPr>
                      <w:fldChar w:fldCharType="begin"/>
                    </w:r>
                    <w:r>
                      <w:rPr>
                        <w:rFonts w:hint="eastAsia"/>
                        <w:sz w:val="28"/>
                        <w:szCs w:val="28"/>
                      </w:rPr>
                      <w:instrText xml:space="preserve"> NUMPAGES  \* MERGEFORMAT </w:instrText>
                    </w:r>
                    <w:r>
                      <w:rPr>
                        <w:rFonts w:hint="eastAsia"/>
                        <w:sz w:val="28"/>
                        <w:szCs w:val="28"/>
                      </w:rPr>
                      <w:fldChar w:fldCharType="separate"/>
                    </w:r>
                    <w:r>
                      <w:rPr>
                        <w:rFonts w:hint="eastAsia"/>
                        <w:sz w:val="28"/>
                        <w:szCs w:val="28"/>
                      </w:rPr>
                      <w:t>21</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9154B8"/>
    <w:multiLevelType w:val="singleLevel"/>
    <w:tmpl w:val="C39154B8"/>
    <w:lvl w:ilvl="0" w:tentative="0">
      <w:start w:val="1"/>
      <w:numFmt w:val="chineseCounting"/>
      <w:suff w:val="nothing"/>
      <w:lvlText w:val="%1、"/>
      <w:lvlJc w:val="left"/>
      <w:rPr>
        <w:rFonts w:hint="eastAsia"/>
      </w:r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0F4E"/>
    <w:rsid w:val="000124AB"/>
    <w:rsid w:val="00013986"/>
    <w:rsid w:val="00014897"/>
    <w:rsid w:val="00014C04"/>
    <w:rsid w:val="00015C6E"/>
    <w:rsid w:val="000202EF"/>
    <w:rsid w:val="00021596"/>
    <w:rsid w:val="00024FF9"/>
    <w:rsid w:val="00025997"/>
    <w:rsid w:val="0003712E"/>
    <w:rsid w:val="00041DDA"/>
    <w:rsid w:val="00043144"/>
    <w:rsid w:val="00043A0E"/>
    <w:rsid w:val="00050ED8"/>
    <w:rsid w:val="00057955"/>
    <w:rsid w:val="00057961"/>
    <w:rsid w:val="00061BF1"/>
    <w:rsid w:val="00064B99"/>
    <w:rsid w:val="00072BC8"/>
    <w:rsid w:val="00083EB1"/>
    <w:rsid w:val="00084B6F"/>
    <w:rsid w:val="000907E4"/>
    <w:rsid w:val="0009218E"/>
    <w:rsid w:val="0009502D"/>
    <w:rsid w:val="000A05F5"/>
    <w:rsid w:val="000A57E4"/>
    <w:rsid w:val="000B0E7B"/>
    <w:rsid w:val="000B275B"/>
    <w:rsid w:val="000C3C8C"/>
    <w:rsid w:val="000C4C46"/>
    <w:rsid w:val="000D74E1"/>
    <w:rsid w:val="000D76C4"/>
    <w:rsid w:val="000D7B52"/>
    <w:rsid w:val="000E0035"/>
    <w:rsid w:val="000E1763"/>
    <w:rsid w:val="000E4C67"/>
    <w:rsid w:val="000F2B6B"/>
    <w:rsid w:val="000F2D37"/>
    <w:rsid w:val="000F351A"/>
    <w:rsid w:val="000F70C4"/>
    <w:rsid w:val="0010066D"/>
    <w:rsid w:val="001078F9"/>
    <w:rsid w:val="0011670A"/>
    <w:rsid w:val="00117F27"/>
    <w:rsid w:val="00120593"/>
    <w:rsid w:val="0012341C"/>
    <w:rsid w:val="00126DB9"/>
    <w:rsid w:val="00132C4D"/>
    <w:rsid w:val="0013486A"/>
    <w:rsid w:val="00137F75"/>
    <w:rsid w:val="0014078F"/>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35D10"/>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2FEE"/>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3ACE"/>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46F"/>
    <w:rsid w:val="00593946"/>
    <w:rsid w:val="005964E8"/>
    <w:rsid w:val="005B0B32"/>
    <w:rsid w:val="005B3581"/>
    <w:rsid w:val="005B7C36"/>
    <w:rsid w:val="005C1163"/>
    <w:rsid w:val="005C3B6D"/>
    <w:rsid w:val="005C4B8E"/>
    <w:rsid w:val="005C5D35"/>
    <w:rsid w:val="005D0C43"/>
    <w:rsid w:val="005D4982"/>
    <w:rsid w:val="005D4FF1"/>
    <w:rsid w:val="005E2F56"/>
    <w:rsid w:val="005E7550"/>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36245"/>
    <w:rsid w:val="00740F82"/>
    <w:rsid w:val="00741DDA"/>
    <w:rsid w:val="00746AA6"/>
    <w:rsid w:val="007605EA"/>
    <w:rsid w:val="00765479"/>
    <w:rsid w:val="00765776"/>
    <w:rsid w:val="00765C89"/>
    <w:rsid w:val="00771A36"/>
    <w:rsid w:val="00771AB4"/>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2367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A6827"/>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1E6B"/>
    <w:rsid w:val="00A82A51"/>
    <w:rsid w:val="00A8696E"/>
    <w:rsid w:val="00A90E19"/>
    <w:rsid w:val="00A915D7"/>
    <w:rsid w:val="00A94EFC"/>
    <w:rsid w:val="00A975E9"/>
    <w:rsid w:val="00AB064F"/>
    <w:rsid w:val="00AB22ED"/>
    <w:rsid w:val="00AB4E17"/>
    <w:rsid w:val="00AB5BE3"/>
    <w:rsid w:val="00AB7829"/>
    <w:rsid w:val="00AC71AF"/>
    <w:rsid w:val="00AD48B1"/>
    <w:rsid w:val="00AD7F2F"/>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A5497"/>
    <w:rsid w:val="00CB2D0D"/>
    <w:rsid w:val="00CB6F7C"/>
    <w:rsid w:val="00CC3646"/>
    <w:rsid w:val="00CC7080"/>
    <w:rsid w:val="00CD2D77"/>
    <w:rsid w:val="00CD34DD"/>
    <w:rsid w:val="00CD701C"/>
    <w:rsid w:val="00CD7DB4"/>
    <w:rsid w:val="00CE1559"/>
    <w:rsid w:val="00CE3CF8"/>
    <w:rsid w:val="00D007F0"/>
    <w:rsid w:val="00D01D1B"/>
    <w:rsid w:val="00D207FF"/>
    <w:rsid w:val="00D20A62"/>
    <w:rsid w:val="00D24FFC"/>
    <w:rsid w:val="00D314B9"/>
    <w:rsid w:val="00D33C4F"/>
    <w:rsid w:val="00D4041A"/>
    <w:rsid w:val="00D47664"/>
    <w:rsid w:val="00D47E5C"/>
    <w:rsid w:val="00D5513E"/>
    <w:rsid w:val="00D552C6"/>
    <w:rsid w:val="00D55413"/>
    <w:rsid w:val="00D575B0"/>
    <w:rsid w:val="00D61092"/>
    <w:rsid w:val="00D662DE"/>
    <w:rsid w:val="00D67F17"/>
    <w:rsid w:val="00D85DD5"/>
    <w:rsid w:val="00D868F5"/>
    <w:rsid w:val="00D872D5"/>
    <w:rsid w:val="00D90FCF"/>
    <w:rsid w:val="00D93128"/>
    <w:rsid w:val="00DA017A"/>
    <w:rsid w:val="00DA37BA"/>
    <w:rsid w:val="00DB2A31"/>
    <w:rsid w:val="00DB3239"/>
    <w:rsid w:val="00DB4136"/>
    <w:rsid w:val="00DB4BE0"/>
    <w:rsid w:val="00DC3BFF"/>
    <w:rsid w:val="00DC48B4"/>
    <w:rsid w:val="00DC5F3C"/>
    <w:rsid w:val="00DC7266"/>
    <w:rsid w:val="00DD2DFC"/>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31A"/>
    <w:rsid w:val="00EA4B6F"/>
    <w:rsid w:val="00EA7AD2"/>
    <w:rsid w:val="00EB1B5C"/>
    <w:rsid w:val="00EB58D5"/>
    <w:rsid w:val="00EC1CD5"/>
    <w:rsid w:val="00EC2C1F"/>
    <w:rsid w:val="00EC4E26"/>
    <w:rsid w:val="00EC7EB2"/>
    <w:rsid w:val="00ED49BB"/>
    <w:rsid w:val="00ED702E"/>
    <w:rsid w:val="00ED75FF"/>
    <w:rsid w:val="00EE2306"/>
    <w:rsid w:val="00EE3821"/>
    <w:rsid w:val="00EE701B"/>
    <w:rsid w:val="00EE7FE5"/>
    <w:rsid w:val="00F007AE"/>
    <w:rsid w:val="00F00BEC"/>
    <w:rsid w:val="00F015F4"/>
    <w:rsid w:val="00F05172"/>
    <w:rsid w:val="00F10299"/>
    <w:rsid w:val="00F141EE"/>
    <w:rsid w:val="00F14E5E"/>
    <w:rsid w:val="00F16574"/>
    <w:rsid w:val="00F20627"/>
    <w:rsid w:val="00F23A1D"/>
    <w:rsid w:val="00F24681"/>
    <w:rsid w:val="00F357BF"/>
    <w:rsid w:val="00F3623F"/>
    <w:rsid w:val="00F4068B"/>
    <w:rsid w:val="00F45DBB"/>
    <w:rsid w:val="00F51222"/>
    <w:rsid w:val="00F613F1"/>
    <w:rsid w:val="00F63FCC"/>
    <w:rsid w:val="00F6531A"/>
    <w:rsid w:val="00F66904"/>
    <w:rsid w:val="00F66CE2"/>
    <w:rsid w:val="00F7030F"/>
    <w:rsid w:val="00F7149F"/>
    <w:rsid w:val="00F7376B"/>
    <w:rsid w:val="00F7439F"/>
    <w:rsid w:val="00F7631B"/>
    <w:rsid w:val="00F76C1F"/>
    <w:rsid w:val="00F83066"/>
    <w:rsid w:val="00F8341E"/>
    <w:rsid w:val="00F95408"/>
    <w:rsid w:val="00F96B5C"/>
    <w:rsid w:val="00FA44CB"/>
    <w:rsid w:val="00FB0CCB"/>
    <w:rsid w:val="00FB65CF"/>
    <w:rsid w:val="00FB65ED"/>
    <w:rsid w:val="00FB7396"/>
    <w:rsid w:val="00FD4F0F"/>
    <w:rsid w:val="00FD7BF1"/>
    <w:rsid w:val="00FE19A7"/>
    <w:rsid w:val="00FE5E18"/>
    <w:rsid w:val="00FE7419"/>
    <w:rsid w:val="00FE7E51"/>
    <w:rsid w:val="00FF09A4"/>
    <w:rsid w:val="00FF637A"/>
    <w:rsid w:val="00FF6E79"/>
    <w:rsid w:val="010141B9"/>
    <w:rsid w:val="010228B7"/>
    <w:rsid w:val="010B1AA8"/>
    <w:rsid w:val="011636BF"/>
    <w:rsid w:val="01193347"/>
    <w:rsid w:val="012313A8"/>
    <w:rsid w:val="012A5BD8"/>
    <w:rsid w:val="0136557F"/>
    <w:rsid w:val="01380C3D"/>
    <w:rsid w:val="01394835"/>
    <w:rsid w:val="014A2DD9"/>
    <w:rsid w:val="014C4CAA"/>
    <w:rsid w:val="014D0B1B"/>
    <w:rsid w:val="0153719E"/>
    <w:rsid w:val="016655CC"/>
    <w:rsid w:val="0167398B"/>
    <w:rsid w:val="017751E3"/>
    <w:rsid w:val="018362B7"/>
    <w:rsid w:val="018C2FBD"/>
    <w:rsid w:val="018D47A8"/>
    <w:rsid w:val="019B3634"/>
    <w:rsid w:val="01AA3877"/>
    <w:rsid w:val="01B52C47"/>
    <w:rsid w:val="01C9197F"/>
    <w:rsid w:val="01CE7784"/>
    <w:rsid w:val="01DD18AF"/>
    <w:rsid w:val="01E90844"/>
    <w:rsid w:val="01E923B8"/>
    <w:rsid w:val="01EA075C"/>
    <w:rsid w:val="01EA4A15"/>
    <w:rsid w:val="01EC5C3E"/>
    <w:rsid w:val="01F43902"/>
    <w:rsid w:val="01F87EBC"/>
    <w:rsid w:val="02076F1C"/>
    <w:rsid w:val="0209710C"/>
    <w:rsid w:val="0214609D"/>
    <w:rsid w:val="02290C40"/>
    <w:rsid w:val="022A6BA0"/>
    <w:rsid w:val="022B14EC"/>
    <w:rsid w:val="023125D4"/>
    <w:rsid w:val="023255D8"/>
    <w:rsid w:val="025509C9"/>
    <w:rsid w:val="0261597B"/>
    <w:rsid w:val="02647ECA"/>
    <w:rsid w:val="026D6EB8"/>
    <w:rsid w:val="02911DFA"/>
    <w:rsid w:val="0297647F"/>
    <w:rsid w:val="02994018"/>
    <w:rsid w:val="02A917E5"/>
    <w:rsid w:val="02A95400"/>
    <w:rsid w:val="02AE0D89"/>
    <w:rsid w:val="02B65F86"/>
    <w:rsid w:val="02CF0FD5"/>
    <w:rsid w:val="02D95A53"/>
    <w:rsid w:val="02E756CE"/>
    <w:rsid w:val="02F26EF4"/>
    <w:rsid w:val="03144B1A"/>
    <w:rsid w:val="031A57EF"/>
    <w:rsid w:val="031C07A5"/>
    <w:rsid w:val="032338E1"/>
    <w:rsid w:val="03247520"/>
    <w:rsid w:val="03323C14"/>
    <w:rsid w:val="033B50CF"/>
    <w:rsid w:val="033C412C"/>
    <w:rsid w:val="03405692"/>
    <w:rsid w:val="034508E9"/>
    <w:rsid w:val="0351088D"/>
    <w:rsid w:val="03577398"/>
    <w:rsid w:val="035D4848"/>
    <w:rsid w:val="03741495"/>
    <w:rsid w:val="03773703"/>
    <w:rsid w:val="037E320E"/>
    <w:rsid w:val="03836070"/>
    <w:rsid w:val="03913992"/>
    <w:rsid w:val="03A71B24"/>
    <w:rsid w:val="03B2184E"/>
    <w:rsid w:val="03B44E81"/>
    <w:rsid w:val="03B95FF4"/>
    <w:rsid w:val="03C359CA"/>
    <w:rsid w:val="03CA7D4E"/>
    <w:rsid w:val="03CC5D27"/>
    <w:rsid w:val="03D35307"/>
    <w:rsid w:val="03D8291E"/>
    <w:rsid w:val="03D84493"/>
    <w:rsid w:val="03E56DE9"/>
    <w:rsid w:val="03EB273A"/>
    <w:rsid w:val="042701E0"/>
    <w:rsid w:val="042F4508"/>
    <w:rsid w:val="04365896"/>
    <w:rsid w:val="043D09D3"/>
    <w:rsid w:val="04425FE9"/>
    <w:rsid w:val="045617E8"/>
    <w:rsid w:val="04591D2F"/>
    <w:rsid w:val="04607671"/>
    <w:rsid w:val="0465425B"/>
    <w:rsid w:val="04687138"/>
    <w:rsid w:val="046F7B20"/>
    <w:rsid w:val="048B3E34"/>
    <w:rsid w:val="049F343C"/>
    <w:rsid w:val="04AD49F5"/>
    <w:rsid w:val="04B14F1D"/>
    <w:rsid w:val="04B50EB1"/>
    <w:rsid w:val="04B83762"/>
    <w:rsid w:val="04BA3172"/>
    <w:rsid w:val="04BD1B14"/>
    <w:rsid w:val="04C10075"/>
    <w:rsid w:val="04C42D47"/>
    <w:rsid w:val="04E23328"/>
    <w:rsid w:val="04EE3D37"/>
    <w:rsid w:val="04F26848"/>
    <w:rsid w:val="04FC3176"/>
    <w:rsid w:val="050C5140"/>
    <w:rsid w:val="052156C1"/>
    <w:rsid w:val="0527733B"/>
    <w:rsid w:val="052A3E0F"/>
    <w:rsid w:val="053544AB"/>
    <w:rsid w:val="053E0EA6"/>
    <w:rsid w:val="053E2C54"/>
    <w:rsid w:val="05785729"/>
    <w:rsid w:val="057D5890"/>
    <w:rsid w:val="058014BF"/>
    <w:rsid w:val="058D7738"/>
    <w:rsid w:val="0597044F"/>
    <w:rsid w:val="05AE17F7"/>
    <w:rsid w:val="05AF5900"/>
    <w:rsid w:val="05C7604C"/>
    <w:rsid w:val="05CA098C"/>
    <w:rsid w:val="05D41954"/>
    <w:rsid w:val="05EB5981"/>
    <w:rsid w:val="05EE32A3"/>
    <w:rsid w:val="05F928DD"/>
    <w:rsid w:val="06132CA0"/>
    <w:rsid w:val="061910D0"/>
    <w:rsid w:val="061F0EF7"/>
    <w:rsid w:val="06255BC2"/>
    <w:rsid w:val="06355566"/>
    <w:rsid w:val="063B7D54"/>
    <w:rsid w:val="064E5119"/>
    <w:rsid w:val="065A3ABE"/>
    <w:rsid w:val="065E6983"/>
    <w:rsid w:val="06691F53"/>
    <w:rsid w:val="066E6997"/>
    <w:rsid w:val="06772BA2"/>
    <w:rsid w:val="06825E0A"/>
    <w:rsid w:val="068E19BA"/>
    <w:rsid w:val="06956007"/>
    <w:rsid w:val="069D405A"/>
    <w:rsid w:val="069D7E4F"/>
    <w:rsid w:val="06AE5BB8"/>
    <w:rsid w:val="06B036DE"/>
    <w:rsid w:val="06B42426"/>
    <w:rsid w:val="06B76B5D"/>
    <w:rsid w:val="06BA25BC"/>
    <w:rsid w:val="06C54D13"/>
    <w:rsid w:val="06C94FB8"/>
    <w:rsid w:val="06DC512B"/>
    <w:rsid w:val="06DF5D71"/>
    <w:rsid w:val="0720680C"/>
    <w:rsid w:val="072370EA"/>
    <w:rsid w:val="0733430F"/>
    <w:rsid w:val="07492D2C"/>
    <w:rsid w:val="0752289E"/>
    <w:rsid w:val="075B5D40"/>
    <w:rsid w:val="076B3AA9"/>
    <w:rsid w:val="076D52A8"/>
    <w:rsid w:val="076D7DB6"/>
    <w:rsid w:val="076E2772"/>
    <w:rsid w:val="07794418"/>
    <w:rsid w:val="077F3730"/>
    <w:rsid w:val="07810260"/>
    <w:rsid w:val="07951CD8"/>
    <w:rsid w:val="079A5079"/>
    <w:rsid w:val="07A2796A"/>
    <w:rsid w:val="07A45832"/>
    <w:rsid w:val="07B561DD"/>
    <w:rsid w:val="07B611C8"/>
    <w:rsid w:val="07C379D0"/>
    <w:rsid w:val="07C534DB"/>
    <w:rsid w:val="07C96DDF"/>
    <w:rsid w:val="07CC09EB"/>
    <w:rsid w:val="07D35280"/>
    <w:rsid w:val="07D7113E"/>
    <w:rsid w:val="07E229A3"/>
    <w:rsid w:val="07EB4D71"/>
    <w:rsid w:val="07EC4BEA"/>
    <w:rsid w:val="07FC6A97"/>
    <w:rsid w:val="08040D24"/>
    <w:rsid w:val="080C703A"/>
    <w:rsid w:val="080F2686"/>
    <w:rsid w:val="0824188D"/>
    <w:rsid w:val="08335668"/>
    <w:rsid w:val="083761E6"/>
    <w:rsid w:val="083C39EA"/>
    <w:rsid w:val="08437177"/>
    <w:rsid w:val="08487515"/>
    <w:rsid w:val="084E7652"/>
    <w:rsid w:val="0854278F"/>
    <w:rsid w:val="08585971"/>
    <w:rsid w:val="085D7896"/>
    <w:rsid w:val="08605A3E"/>
    <w:rsid w:val="086B5081"/>
    <w:rsid w:val="086C0857"/>
    <w:rsid w:val="086D29BB"/>
    <w:rsid w:val="08730E67"/>
    <w:rsid w:val="08901A19"/>
    <w:rsid w:val="08964B56"/>
    <w:rsid w:val="08A454C4"/>
    <w:rsid w:val="08AA0601"/>
    <w:rsid w:val="08B07AF5"/>
    <w:rsid w:val="08C62529"/>
    <w:rsid w:val="08CB4FAB"/>
    <w:rsid w:val="08D26AA0"/>
    <w:rsid w:val="08D27FCD"/>
    <w:rsid w:val="08E475A9"/>
    <w:rsid w:val="08E73987"/>
    <w:rsid w:val="08FD05B6"/>
    <w:rsid w:val="09075A53"/>
    <w:rsid w:val="090778CE"/>
    <w:rsid w:val="0913264A"/>
    <w:rsid w:val="091E5277"/>
    <w:rsid w:val="092959CA"/>
    <w:rsid w:val="09363C55"/>
    <w:rsid w:val="0937623A"/>
    <w:rsid w:val="09381A6D"/>
    <w:rsid w:val="09430DFF"/>
    <w:rsid w:val="095255A2"/>
    <w:rsid w:val="09550E08"/>
    <w:rsid w:val="095C0CDE"/>
    <w:rsid w:val="09630EDC"/>
    <w:rsid w:val="0983332C"/>
    <w:rsid w:val="09877E1C"/>
    <w:rsid w:val="09AC5185"/>
    <w:rsid w:val="09AC5BDC"/>
    <w:rsid w:val="09AD7B44"/>
    <w:rsid w:val="09B74D83"/>
    <w:rsid w:val="09C856B0"/>
    <w:rsid w:val="09CB07ED"/>
    <w:rsid w:val="09E84F2A"/>
    <w:rsid w:val="09EB0ED1"/>
    <w:rsid w:val="09F2400E"/>
    <w:rsid w:val="09FD682F"/>
    <w:rsid w:val="0A00497C"/>
    <w:rsid w:val="0A201955"/>
    <w:rsid w:val="0A2368BD"/>
    <w:rsid w:val="0A2B5D9E"/>
    <w:rsid w:val="0A2F5262"/>
    <w:rsid w:val="0A3D705C"/>
    <w:rsid w:val="0A415E59"/>
    <w:rsid w:val="0A4A209B"/>
    <w:rsid w:val="0A4E3311"/>
    <w:rsid w:val="0A560A40"/>
    <w:rsid w:val="0A5627EE"/>
    <w:rsid w:val="0A5B237B"/>
    <w:rsid w:val="0A5B719F"/>
    <w:rsid w:val="0A622F41"/>
    <w:rsid w:val="0A64315D"/>
    <w:rsid w:val="0A680629"/>
    <w:rsid w:val="0A826E83"/>
    <w:rsid w:val="0A864D23"/>
    <w:rsid w:val="0A8825F7"/>
    <w:rsid w:val="0A88473D"/>
    <w:rsid w:val="0A894972"/>
    <w:rsid w:val="0AA277E2"/>
    <w:rsid w:val="0AA35E59"/>
    <w:rsid w:val="0AA56AB3"/>
    <w:rsid w:val="0AA8381A"/>
    <w:rsid w:val="0AB07AD1"/>
    <w:rsid w:val="0AB47C4B"/>
    <w:rsid w:val="0AB60791"/>
    <w:rsid w:val="0AC8038A"/>
    <w:rsid w:val="0AC8469B"/>
    <w:rsid w:val="0AD27C63"/>
    <w:rsid w:val="0AD845B5"/>
    <w:rsid w:val="0ADB2CF4"/>
    <w:rsid w:val="0AE918B4"/>
    <w:rsid w:val="0AEB505E"/>
    <w:rsid w:val="0AEE6ECB"/>
    <w:rsid w:val="0AFB4347"/>
    <w:rsid w:val="0AFD0059"/>
    <w:rsid w:val="0B057D70"/>
    <w:rsid w:val="0B185CF6"/>
    <w:rsid w:val="0B1F1E34"/>
    <w:rsid w:val="0B1F226E"/>
    <w:rsid w:val="0B7C44D7"/>
    <w:rsid w:val="0B7D39CA"/>
    <w:rsid w:val="0B7F3994"/>
    <w:rsid w:val="0B9C6927"/>
    <w:rsid w:val="0BA64BA3"/>
    <w:rsid w:val="0BB579E9"/>
    <w:rsid w:val="0BD0037E"/>
    <w:rsid w:val="0BD87233"/>
    <w:rsid w:val="0BD94FC0"/>
    <w:rsid w:val="0BDA2FAB"/>
    <w:rsid w:val="0BDF43BF"/>
    <w:rsid w:val="0BE24AAD"/>
    <w:rsid w:val="0BE65DF4"/>
    <w:rsid w:val="0C010745"/>
    <w:rsid w:val="0C031068"/>
    <w:rsid w:val="0C060244"/>
    <w:rsid w:val="0C0B49C8"/>
    <w:rsid w:val="0C0F534B"/>
    <w:rsid w:val="0C140C56"/>
    <w:rsid w:val="0C144DAC"/>
    <w:rsid w:val="0C230905"/>
    <w:rsid w:val="0C2E2185"/>
    <w:rsid w:val="0C3034D8"/>
    <w:rsid w:val="0C403756"/>
    <w:rsid w:val="0C4A3530"/>
    <w:rsid w:val="0C59423E"/>
    <w:rsid w:val="0C696644"/>
    <w:rsid w:val="0C6F15FE"/>
    <w:rsid w:val="0C790A16"/>
    <w:rsid w:val="0C8B40B8"/>
    <w:rsid w:val="0C8C24F7"/>
    <w:rsid w:val="0C8E44C1"/>
    <w:rsid w:val="0C8E5EED"/>
    <w:rsid w:val="0C9413AC"/>
    <w:rsid w:val="0C9503C1"/>
    <w:rsid w:val="0CA53A2E"/>
    <w:rsid w:val="0CC26D99"/>
    <w:rsid w:val="0CD10852"/>
    <w:rsid w:val="0CEF31E4"/>
    <w:rsid w:val="0CF1235A"/>
    <w:rsid w:val="0CFF1A1F"/>
    <w:rsid w:val="0D087A3D"/>
    <w:rsid w:val="0D0A3537"/>
    <w:rsid w:val="0D0D2160"/>
    <w:rsid w:val="0D15606B"/>
    <w:rsid w:val="0D350DE1"/>
    <w:rsid w:val="0D382B92"/>
    <w:rsid w:val="0D4032E2"/>
    <w:rsid w:val="0D440478"/>
    <w:rsid w:val="0D511E99"/>
    <w:rsid w:val="0D53398E"/>
    <w:rsid w:val="0D5935F8"/>
    <w:rsid w:val="0D5E0BEF"/>
    <w:rsid w:val="0D6104A3"/>
    <w:rsid w:val="0D641B26"/>
    <w:rsid w:val="0D6D12FC"/>
    <w:rsid w:val="0D755681"/>
    <w:rsid w:val="0D7C4D3E"/>
    <w:rsid w:val="0D8662A7"/>
    <w:rsid w:val="0D892EDB"/>
    <w:rsid w:val="0D8D3268"/>
    <w:rsid w:val="0D904269"/>
    <w:rsid w:val="0D933BF4"/>
    <w:rsid w:val="0D9553DC"/>
    <w:rsid w:val="0D975C0F"/>
    <w:rsid w:val="0D9D697B"/>
    <w:rsid w:val="0D9E1BBD"/>
    <w:rsid w:val="0DA25D4B"/>
    <w:rsid w:val="0DBA12E6"/>
    <w:rsid w:val="0DBA5971"/>
    <w:rsid w:val="0DBD4932"/>
    <w:rsid w:val="0DBF4B4E"/>
    <w:rsid w:val="0DC80AFB"/>
    <w:rsid w:val="0DCA2993"/>
    <w:rsid w:val="0DD95BC3"/>
    <w:rsid w:val="0DDF0D4D"/>
    <w:rsid w:val="0DE93979"/>
    <w:rsid w:val="0E056A05"/>
    <w:rsid w:val="0E0D79C1"/>
    <w:rsid w:val="0E15651D"/>
    <w:rsid w:val="0E1704E7"/>
    <w:rsid w:val="0E4532A6"/>
    <w:rsid w:val="0E547045"/>
    <w:rsid w:val="0E6354DA"/>
    <w:rsid w:val="0E7847E7"/>
    <w:rsid w:val="0E7E2314"/>
    <w:rsid w:val="0E8A0CB9"/>
    <w:rsid w:val="0E8A7BE1"/>
    <w:rsid w:val="0E946DED"/>
    <w:rsid w:val="0E9A67A3"/>
    <w:rsid w:val="0EAA4BB5"/>
    <w:rsid w:val="0EAB1B21"/>
    <w:rsid w:val="0EAF24CD"/>
    <w:rsid w:val="0EBE5E80"/>
    <w:rsid w:val="0EBF7583"/>
    <w:rsid w:val="0EC720D7"/>
    <w:rsid w:val="0EC9550B"/>
    <w:rsid w:val="0EF61023"/>
    <w:rsid w:val="0F07055B"/>
    <w:rsid w:val="0F1033AF"/>
    <w:rsid w:val="0F274759"/>
    <w:rsid w:val="0F2F360E"/>
    <w:rsid w:val="0F3052FA"/>
    <w:rsid w:val="0F39250C"/>
    <w:rsid w:val="0F394F91"/>
    <w:rsid w:val="0F3F36DB"/>
    <w:rsid w:val="0F547B82"/>
    <w:rsid w:val="0F5817E6"/>
    <w:rsid w:val="0F7421E1"/>
    <w:rsid w:val="0F7554C5"/>
    <w:rsid w:val="0F9C097E"/>
    <w:rsid w:val="0FAB536E"/>
    <w:rsid w:val="0FAE6C29"/>
    <w:rsid w:val="0FBA0562"/>
    <w:rsid w:val="0FBC7A28"/>
    <w:rsid w:val="0FC226D4"/>
    <w:rsid w:val="0FC83FCD"/>
    <w:rsid w:val="0FC9078E"/>
    <w:rsid w:val="0FCD6CD9"/>
    <w:rsid w:val="0FCE1A5E"/>
    <w:rsid w:val="0FD76053"/>
    <w:rsid w:val="0FDA0293"/>
    <w:rsid w:val="0FDF26EB"/>
    <w:rsid w:val="0FF4413A"/>
    <w:rsid w:val="0FF66D9F"/>
    <w:rsid w:val="0FF852C2"/>
    <w:rsid w:val="0FFE131B"/>
    <w:rsid w:val="10031F97"/>
    <w:rsid w:val="10057C7C"/>
    <w:rsid w:val="10067337"/>
    <w:rsid w:val="101A779F"/>
    <w:rsid w:val="101E2076"/>
    <w:rsid w:val="101E40BF"/>
    <w:rsid w:val="1021389E"/>
    <w:rsid w:val="102A5FF6"/>
    <w:rsid w:val="10352EA6"/>
    <w:rsid w:val="10497E22"/>
    <w:rsid w:val="105964EA"/>
    <w:rsid w:val="10621357"/>
    <w:rsid w:val="1074577C"/>
    <w:rsid w:val="107A3DBB"/>
    <w:rsid w:val="107F2C6C"/>
    <w:rsid w:val="107F61E0"/>
    <w:rsid w:val="10831E63"/>
    <w:rsid w:val="1088747A"/>
    <w:rsid w:val="10955374"/>
    <w:rsid w:val="1096073A"/>
    <w:rsid w:val="109C2F25"/>
    <w:rsid w:val="10AB5D73"/>
    <w:rsid w:val="10B00D81"/>
    <w:rsid w:val="10B07398"/>
    <w:rsid w:val="10BB784F"/>
    <w:rsid w:val="10C20BDE"/>
    <w:rsid w:val="10C66494"/>
    <w:rsid w:val="10C83D05"/>
    <w:rsid w:val="10CA4D1A"/>
    <w:rsid w:val="10E1366B"/>
    <w:rsid w:val="10FF5D94"/>
    <w:rsid w:val="110147AA"/>
    <w:rsid w:val="1101750B"/>
    <w:rsid w:val="1102547E"/>
    <w:rsid w:val="110337D3"/>
    <w:rsid w:val="1109078D"/>
    <w:rsid w:val="11166771"/>
    <w:rsid w:val="111F026D"/>
    <w:rsid w:val="112964D3"/>
    <w:rsid w:val="113C6487"/>
    <w:rsid w:val="1147621B"/>
    <w:rsid w:val="11486CDD"/>
    <w:rsid w:val="114E1267"/>
    <w:rsid w:val="11531443"/>
    <w:rsid w:val="11592CBF"/>
    <w:rsid w:val="115C4DF8"/>
    <w:rsid w:val="11622ADA"/>
    <w:rsid w:val="116479BB"/>
    <w:rsid w:val="116B4AD4"/>
    <w:rsid w:val="11763776"/>
    <w:rsid w:val="117F1F6E"/>
    <w:rsid w:val="119C0E46"/>
    <w:rsid w:val="11A26319"/>
    <w:rsid w:val="11A562D9"/>
    <w:rsid w:val="11AB5EBD"/>
    <w:rsid w:val="11BF6A10"/>
    <w:rsid w:val="11C34B24"/>
    <w:rsid w:val="11C37B9D"/>
    <w:rsid w:val="11C90208"/>
    <w:rsid w:val="11CB5BEB"/>
    <w:rsid w:val="11CF4C7F"/>
    <w:rsid w:val="11D24E50"/>
    <w:rsid w:val="11E35EAC"/>
    <w:rsid w:val="11EB0A7A"/>
    <w:rsid w:val="12035D3D"/>
    <w:rsid w:val="12082714"/>
    <w:rsid w:val="121E62E8"/>
    <w:rsid w:val="122E2B6D"/>
    <w:rsid w:val="1241297F"/>
    <w:rsid w:val="124409FE"/>
    <w:rsid w:val="124C30CE"/>
    <w:rsid w:val="125F757D"/>
    <w:rsid w:val="126368B0"/>
    <w:rsid w:val="12671F5E"/>
    <w:rsid w:val="126E1E9F"/>
    <w:rsid w:val="127F1F26"/>
    <w:rsid w:val="128123D2"/>
    <w:rsid w:val="12871ADD"/>
    <w:rsid w:val="12872F9D"/>
    <w:rsid w:val="128A096E"/>
    <w:rsid w:val="12903B7F"/>
    <w:rsid w:val="12971BF6"/>
    <w:rsid w:val="12AC38F3"/>
    <w:rsid w:val="12C07A23"/>
    <w:rsid w:val="12CA1FCB"/>
    <w:rsid w:val="12D15108"/>
    <w:rsid w:val="12DA057E"/>
    <w:rsid w:val="12E33ED3"/>
    <w:rsid w:val="12E7492B"/>
    <w:rsid w:val="12E80EB9"/>
    <w:rsid w:val="12EE071E"/>
    <w:rsid w:val="12F157AA"/>
    <w:rsid w:val="12F542EE"/>
    <w:rsid w:val="12F64F87"/>
    <w:rsid w:val="12F9640D"/>
    <w:rsid w:val="12FA6C7A"/>
    <w:rsid w:val="131031BA"/>
    <w:rsid w:val="1319085D"/>
    <w:rsid w:val="131D5598"/>
    <w:rsid w:val="1320264E"/>
    <w:rsid w:val="13207E3D"/>
    <w:rsid w:val="13217712"/>
    <w:rsid w:val="13373438"/>
    <w:rsid w:val="13390FE9"/>
    <w:rsid w:val="135711AF"/>
    <w:rsid w:val="13651CF4"/>
    <w:rsid w:val="13654B63"/>
    <w:rsid w:val="13695ADF"/>
    <w:rsid w:val="13727EBE"/>
    <w:rsid w:val="137837D5"/>
    <w:rsid w:val="137A3747"/>
    <w:rsid w:val="138F35B8"/>
    <w:rsid w:val="139D323C"/>
    <w:rsid w:val="13A345DF"/>
    <w:rsid w:val="13AF4D1D"/>
    <w:rsid w:val="13B62550"/>
    <w:rsid w:val="13C81B85"/>
    <w:rsid w:val="13DB3D64"/>
    <w:rsid w:val="13DC39AB"/>
    <w:rsid w:val="13E23139"/>
    <w:rsid w:val="13E470BD"/>
    <w:rsid w:val="13F137E0"/>
    <w:rsid w:val="14042CB9"/>
    <w:rsid w:val="14096B23"/>
    <w:rsid w:val="14143273"/>
    <w:rsid w:val="141B6B57"/>
    <w:rsid w:val="14231544"/>
    <w:rsid w:val="14263F4D"/>
    <w:rsid w:val="14291AAF"/>
    <w:rsid w:val="14333BA0"/>
    <w:rsid w:val="14433A64"/>
    <w:rsid w:val="14505BAA"/>
    <w:rsid w:val="14551D69"/>
    <w:rsid w:val="14561635"/>
    <w:rsid w:val="14570C2D"/>
    <w:rsid w:val="14657B02"/>
    <w:rsid w:val="147246C9"/>
    <w:rsid w:val="148114AA"/>
    <w:rsid w:val="148166BA"/>
    <w:rsid w:val="14905A74"/>
    <w:rsid w:val="14A01236"/>
    <w:rsid w:val="14A81E98"/>
    <w:rsid w:val="14AC6659"/>
    <w:rsid w:val="14AD5701"/>
    <w:rsid w:val="14C91E0F"/>
    <w:rsid w:val="14CA0061"/>
    <w:rsid w:val="14E54767"/>
    <w:rsid w:val="14E614E2"/>
    <w:rsid w:val="14F74BCE"/>
    <w:rsid w:val="151434F1"/>
    <w:rsid w:val="15175270"/>
    <w:rsid w:val="151C3C35"/>
    <w:rsid w:val="1535789E"/>
    <w:rsid w:val="1543277D"/>
    <w:rsid w:val="154F0566"/>
    <w:rsid w:val="15502052"/>
    <w:rsid w:val="155261AB"/>
    <w:rsid w:val="156C1118"/>
    <w:rsid w:val="158979EC"/>
    <w:rsid w:val="159643E7"/>
    <w:rsid w:val="15A56331"/>
    <w:rsid w:val="15A85B44"/>
    <w:rsid w:val="15AC3C0A"/>
    <w:rsid w:val="15AC5843"/>
    <w:rsid w:val="15AD2FDD"/>
    <w:rsid w:val="15C727F2"/>
    <w:rsid w:val="15C9656A"/>
    <w:rsid w:val="15CF13B3"/>
    <w:rsid w:val="15D867AD"/>
    <w:rsid w:val="15DE060C"/>
    <w:rsid w:val="16060100"/>
    <w:rsid w:val="160F12CF"/>
    <w:rsid w:val="1610749B"/>
    <w:rsid w:val="162F5819"/>
    <w:rsid w:val="165F6ECF"/>
    <w:rsid w:val="166205B7"/>
    <w:rsid w:val="16624F36"/>
    <w:rsid w:val="167A7865"/>
    <w:rsid w:val="16801894"/>
    <w:rsid w:val="1686631B"/>
    <w:rsid w:val="169F10D1"/>
    <w:rsid w:val="16A14DF1"/>
    <w:rsid w:val="16AE5760"/>
    <w:rsid w:val="16B435BD"/>
    <w:rsid w:val="16BF7E5D"/>
    <w:rsid w:val="16C916BF"/>
    <w:rsid w:val="16E318AE"/>
    <w:rsid w:val="16EE5CEB"/>
    <w:rsid w:val="16EE72DF"/>
    <w:rsid w:val="170301E7"/>
    <w:rsid w:val="170F4451"/>
    <w:rsid w:val="1712179E"/>
    <w:rsid w:val="17211484"/>
    <w:rsid w:val="17213C3B"/>
    <w:rsid w:val="17243DF6"/>
    <w:rsid w:val="172458B5"/>
    <w:rsid w:val="172D0E12"/>
    <w:rsid w:val="172F13BB"/>
    <w:rsid w:val="17335EA6"/>
    <w:rsid w:val="173E3223"/>
    <w:rsid w:val="17451C21"/>
    <w:rsid w:val="17463BEB"/>
    <w:rsid w:val="176122AE"/>
    <w:rsid w:val="17722725"/>
    <w:rsid w:val="177230DF"/>
    <w:rsid w:val="17780248"/>
    <w:rsid w:val="177C760C"/>
    <w:rsid w:val="178124E0"/>
    <w:rsid w:val="1783523F"/>
    <w:rsid w:val="178D1939"/>
    <w:rsid w:val="17984446"/>
    <w:rsid w:val="179B5CE4"/>
    <w:rsid w:val="17B40B54"/>
    <w:rsid w:val="17BA0860"/>
    <w:rsid w:val="17BE3441"/>
    <w:rsid w:val="17C94E60"/>
    <w:rsid w:val="17D7474B"/>
    <w:rsid w:val="17DA0794"/>
    <w:rsid w:val="17E07B9B"/>
    <w:rsid w:val="17FE7612"/>
    <w:rsid w:val="17FF2717"/>
    <w:rsid w:val="1806635C"/>
    <w:rsid w:val="1817746F"/>
    <w:rsid w:val="181F2B6F"/>
    <w:rsid w:val="18212CDC"/>
    <w:rsid w:val="1821614D"/>
    <w:rsid w:val="18226406"/>
    <w:rsid w:val="182E0907"/>
    <w:rsid w:val="18356E45"/>
    <w:rsid w:val="183D3A7B"/>
    <w:rsid w:val="183F48C2"/>
    <w:rsid w:val="18571E0A"/>
    <w:rsid w:val="1858106C"/>
    <w:rsid w:val="18641C38"/>
    <w:rsid w:val="186C7681"/>
    <w:rsid w:val="186F665B"/>
    <w:rsid w:val="187A53F1"/>
    <w:rsid w:val="187B374C"/>
    <w:rsid w:val="187C4C79"/>
    <w:rsid w:val="187F4099"/>
    <w:rsid w:val="18820C52"/>
    <w:rsid w:val="1887294B"/>
    <w:rsid w:val="188B7D52"/>
    <w:rsid w:val="189C4750"/>
    <w:rsid w:val="18A05C18"/>
    <w:rsid w:val="18A31131"/>
    <w:rsid w:val="18AA6075"/>
    <w:rsid w:val="18AB63FB"/>
    <w:rsid w:val="18AC1C4D"/>
    <w:rsid w:val="18B44D45"/>
    <w:rsid w:val="18C341BD"/>
    <w:rsid w:val="18C77933"/>
    <w:rsid w:val="18D02E37"/>
    <w:rsid w:val="18D52661"/>
    <w:rsid w:val="18D94773"/>
    <w:rsid w:val="18DE232D"/>
    <w:rsid w:val="18DF42F7"/>
    <w:rsid w:val="18E90CD1"/>
    <w:rsid w:val="18F754E3"/>
    <w:rsid w:val="1905155A"/>
    <w:rsid w:val="19083176"/>
    <w:rsid w:val="19153875"/>
    <w:rsid w:val="191B7630"/>
    <w:rsid w:val="191E4E1F"/>
    <w:rsid w:val="1923152E"/>
    <w:rsid w:val="1931110C"/>
    <w:rsid w:val="19314B52"/>
    <w:rsid w:val="19326936"/>
    <w:rsid w:val="19343790"/>
    <w:rsid w:val="193B7279"/>
    <w:rsid w:val="19473AE1"/>
    <w:rsid w:val="194C1C4C"/>
    <w:rsid w:val="194F4537"/>
    <w:rsid w:val="19894E0E"/>
    <w:rsid w:val="198F1879"/>
    <w:rsid w:val="19B337B9"/>
    <w:rsid w:val="19B71979"/>
    <w:rsid w:val="19B94B48"/>
    <w:rsid w:val="19C55537"/>
    <w:rsid w:val="19D1410A"/>
    <w:rsid w:val="19D33BDE"/>
    <w:rsid w:val="19DA056C"/>
    <w:rsid w:val="19DB4ABE"/>
    <w:rsid w:val="19E824F6"/>
    <w:rsid w:val="19E9686C"/>
    <w:rsid w:val="19F53DD2"/>
    <w:rsid w:val="1A04765D"/>
    <w:rsid w:val="1A052893"/>
    <w:rsid w:val="1A0C1FFD"/>
    <w:rsid w:val="1A1435AA"/>
    <w:rsid w:val="1A17162D"/>
    <w:rsid w:val="1A1D6E85"/>
    <w:rsid w:val="1A220B5F"/>
    <w:rsid w:val="1A2408CF"/>
    <w:rsid w:val="1A293A7B"/>
    <w:rsid w:val="1A2975D8"/>
    <w:rsid w:val="1A2D475A"/>
    <w:rsid w:val="1A335DDD"/>
    <w:rsid w:val="1A3F6DFB"/>
    <w:rsid w:val="1A4537B6"/>
    <w:rsid w:val="1A4E67FE"/>
    <w:rsid w:val="1A522EC7"/>
    <w:rsid w:val="1A562397"/>
    <w:rsid w:val="1A5A7896"/>
    <w:rsid w:val="1A701B4A"/>
    <w:rsid w:val="1A7601F8"/>
    <w:rsid w:val="1A8B3F34"/>
    <w:rsid w:val="1A8B64E4"/>
    <w:rsid w:val="1AAC26DC"/>
    <w:rsid w:val="1AEC1817"/>
    <w:rsid w:val="1AF06E20"/>
    <w:rsid w:val="1AFC2DF0"/>
    <w:rsid w:val="1AFC4CEC"/>
    <w:rsid w:val="1AFE6CB6"/>
    <w:rsid w:val="1B007575"/>
    <w:rsid w:val="1B035681"/>
    <w:rsid w:val="1B066393"/>
    <w:rsid w:val="1B0B13D3"/>
    <w:rsid w:val="1B171B26"/>
    <w:rsid w:val="1B17786B"/>
    <w:rsid w:val="1B1F097B"/>
    <w:rsid w:val="1B1F09DB"/>
    <w:rsid w:val="1B3E5305"/>
    <w:rsid w:val="1B3E5984"/>
    <w:rsid w:val="1B3E5CD3"/>
    <w:rsid w:val="1B44012E"/>
    <w:rsid w:val="1B570C81"/>
    <w:rsid w:val="1B5903A0"/>
    <w:rsid w:val="1B5935DF"/>
    <w:rsid w:val="1B6C3181"/>
    <w:rsid w:val="1B6E1EFF"/>
    <w:rsid w:val="1B7A4252"/>
    <w:rsid w:val="1B8F790E"/>
    <w:rsid w:val="1B932230"/>
    <w:rsid w:val="1B970EB9"/>
    <w:rsid w:val="1B9A1C37"/>
    <w:rsid w:val="1B9E4C49"/>
    <w:rsid w:val="1BA07339"/>
    <w:rsid w:val="1BA84055"/>
    <w:rsid w:val="1BA916A7"/>
    <w:rsid w:val="1BBF33D0"/>
    <w:rsid w:val="1BC178D5"/>
    <w:rsid w:val="1BC37C2F"/>
    <w:rsid w:val="1BD17F27"/>
    <w:rsid w:val="1BDA60E2"/>
    <w:rsid w:val="1BDC3671"/>
    <w:rsid w:val="1BE333D6"/>
    <w:rsid w:val="1BE6013B"/>
    <w:rsid w:val="1BEA37C8"/>
    <w:rsid w:val="1BEB6132"/>
    <w:rsid w:val="1BEC108B"/>
    <w:rsid w:val="1BFD6F6E"/>
    <w:rsid w:val="1C073DDE"/>
    <w:rsid w:val="1C0931D7"/>
    <w:rsid w:val="1C1E0C92"/>
    <w:rsid w:val="1C1E6D75"/>
    <w:rsid w:val="1C266020"/>
    <w:rsid w:val="1C2836C9"/>
    <w:rsid w:val="1C3C38FF"/>
    <w:rsid w:val="1C435416"/>
    <w:rsid w:val="1C4703FB"/>
    <w:rsid w:val="1C4E5A1B"/>
    <w:rsid w:val="1C556DAA"/>
    <w:rsid w:val="1C713276"/>
    <w:rsid w:val="1C747749"/>
    <w:rsid w:val="1C7A05BE"/>
    <w:rsid w:val="1C89504F"/>
    <w:rsid w:val="1CA06F52"/>
    <w:rsid w:val="1CAB4C1C"/>
    <w:rsid w:val="1CB153F2"/>
    <w:rsid w:val="1CB54EA9"/>
    <w:rsid w:val="1CB9191C"/>
    <w:rsid w:val="1CBA4C5C"/>
    <w:rsid w:val="1CC812FA"/>
    <w:rsid w:val="1CD35F20"/>
    <w:rsid w:val="1CD712A1"/>
    <w:rsid w:val="1CE30D15"/>
    <w:rsid w:val="1CE44A81"/>
    <w:rsid w:val="1CE75528"/>
    <w:rsid w:val="1CF059B0"/>
    <w:rsid w:val="1CFB2281"/>
    <w:rsid w:val="1CFB2F31"/>
    <w:rsid w:val="1CFE7D3A"/>
    <w:rsid w:val="1D0705E1"/>
    <w:rsid w:val="1D1D3EF7"/>
    <w:rsid w:val="1D1E509E"/>
    <w:rsid w:val="1D214EDE"/>
    <w:rsid w:val="1D216C8C"/>
    <w:rsid w:val="1D292B99"/>
    <w:rsid w:val="1D350989"/>
    <w:rsid w:val="1D364844"/>
    <w:rsid w:val="1D3A5FA0"/>
    <w:rsid w:val="1D3D2E35"/>
    <w:rsid w:val="1D405BC9"/>
    <w:rsid w:val="1D446BB0"/>
    <w:rsid w:val="1D453552"/>
    <w:rsid w:val="1D493E01"/>
    <w:rsid w:val="1D4B3D09"/>
    <w:rsid w:val="1D4C0199"/>
    <w:rsid w:val="1D4D3A48"/>
    <w:rsid w:val="1D4D6FF6"/>
    <w:rsid w:val="1D5801D4"/>
    <w:rsid w:val="1D5C5F16"/>
    <w:rsid w:val="1D625017"/>
    <w:rsid w:val="1D6D3BD2"/>
    <w:rsid w:val="1D820D1F"/>
    <w:rsid w:val="1D883BAC"/>
    <w:rsid w:val="1D8A2A83"/>
    <w:rsid w:val="1D8D2573"/>
    <w:rsid w:val="1D965F08"/>
    <w:rsid w:val="1D97598D"/>
    <w:rsid w:val="1D9921E2"/>
    <w:rsid w:val="1D9B3568"/>
    <w:rsid w:val="1DAC0C4B"/>
    <w:rsid w:val="1DB61415"/>
    <w:rsid w:val="1DB627E2"/>
    <w:rsid w:val="1DB7314C"/>
    <w:rsid w:val="1DB7711E"/>
    <w:rsid w:val="1DBC33A1"/>
    <w:rsid w:val="1DC935A4"/>
    <w:rsid w:val="1DD72A38"/>
    <w:rsid w:val="1DDA2F39"/>
    <w:rsid w:val="1DDA5DD9"/>
    <w:rsid w:val="1DE32227"/>
    <w:rsid w:val="1DF22581"/>
    <w:rsid w:val="1DFA2DDD"/>
    <w:rsid w:val="1E0321A5"/>
    <w:rsid w:val="1E0B080D"/>
    <w:rsid w:val="1E0D5D51"/>
    <w:rsid w:val="1E225B41"/>
    <w:rsid w:val="1E2354AF"/>
    <w:rsid w:val="1E2748FD"/>
    <w:rsid w:val="1E2A1B70"/>
    <w:rsid w:val="1E3A545C"/>
    <w:rsid w:val="1E58492F"/>
    <w:rsid w:val="1E59701B"/>
    <w:rsid w:val="1E6F7A6E"/>
    <w:rsid w:val="1E700D6E"/>
    <w:rsid w:val="1E7707F3"/>
    <w:rsid w:val="1E772476"/>
    <w:rsid w:val="1E79368B"/>
    <w:rsid w:val="1E902DC7"/>
    <w:rsid w:val="1E982151"/>
    <w:rsid w:val="1EA1379B"/>
    <w:rsid w:val="1ED815CC"/>
    <w:rsid w:val="1EDA17E8"/>
    <w:rsid w:val="1EEE2B9E"/>
    <w:rsid w:val="1F0B19A2"/>
    <w:rsid w:val="1F0E333C"/>
    <w:rsid w:val="1F1D16D5"/>
    <w:rsid w:val="1F224594"/>
    <w:rsid w:val="1F261C4B"/>
    <w:rsid w:val="1F29007A"/>
    <w:rsid w:val="1F2F09E8"/>
    <w:rsid w:val="1F330EF8"/>
    <w:rsid w:val="1F350411"/>
    <w:rsid w:val="1F4E188E"/>
    <w:rsid w:val="1F5C21FD"/>
    <w:rsid w:val="1F673C79"/>
    <w:rsid w:val="1F680BA2"/>
    <w:rsid w:val="1F7402AB"/>
    <w:rsid w:val="1F7C439A"/>
    <w:rsid w:val="1F892E82"/>
    <w:rsid w:val="1F8C74EC"/>
    <w:rsid w:val="1F8D15D3"/>
    <w:rsid w:val="1F933745"/>
    <w:rsid w:val="1F9A31D1"/>
    <w:rsid w:val="1FA0658E"/>
    <w:rsid w:val="1FA232E7"/>
    <w:rsid w:val="1FA63478"/>
    <w:rsid w:val="1FA93A96"/>
    <w:rsid w:val="1FAC7DB1"/>
    <w:rsid w:val="1FB97650"/>
    <w:rsid w:val="1FC16504"/>
    <w:rsid w:val="1FC508AF"/>
    <w:rsid w:val="1FC57DA2"/>
    <w:rsid w:val="1FCB3C53"/>
    <w:rsid w:val="1FD11AED"/>
    <w:rsid w:val="1FD9384E"/>
    <w:rsid w:val="1FD977F8"/>
    <w:rsid w:val="1FE1173F"/>
    <w:rsid w:val="1FE83A91"/>
    <w:rsid w:val="20062AED"/>
    <w:rsid w:val="20204657"/>
    <w:rsid w:val="20246D1D"/>
    <w:rsid w:val="20286583"/>
    <w:rsid w:val="202C265A"/>
    <w:rsid w:val="202D7522"/>
    <w:rsid w:val="202F6CDB"/>
    <w:rsid w:val="203211B0"/>
    <w:rsid w:val="20355ED8"/>
    <w:rsid w:val="20375A7F"/>
    <w:rsid w:val="204160E5"/>
    <w:rsid w:val="204934D0"/>
    <w:rsid w:val="20506ABD"/>
    <w:rsid w:val="205D7117"/>
    <w:rsid w:val="20605E31"/>
    <w:rsid w:val="2065161F"/>
    <w:rsid w:val="206550E2"/>
    <w:rsid w:val="206F41B2"/>
    <w:rsid w:val="20843EDB"/>
    <w:rsid w:val="2092414C"/>
    <w:rsid w:val="20931C4F"/>
    <w:rsid w:val="209D32A0"/>
    <w:rsid w:val="20A249B8"/>
    <w:rsid w:val="20A262B7"/>
    <w:rsid w:val="20B56F82"/>
    <w:rsid w:val="20BA1E54"/>
    <w:rsid w:val="20BE54F7"/>
    <w:rsid w:val="20D12777"/>
    <w:rsid w:val="20E34258"/>
    <w:rsid w:val="20EE6A6B"/>
    <w:rsid w:val="2107263D"/>
    <w:rsid w:val="2116462E"/>
    <w:rsid w:val="211C0521"/>
    <w:rsid w:val="211E7AD8"/>
    <w:rsid w:val="21222FD3"/>
    <w:rsid w:val="21257C29"/>
    <w:rsid w:val="21294361"/>
    <w:rsid w:val="21374C65"/>
    <w:rsid w:val="21380A48"/>
    <w:rsid w:val="213A031C"/>
    <w:rsid w:val="213A6751"/>
    <w:rsid w:val="215E2D41"/>
    <w:rsid w:val="215E41AC"/>
    <w:rsid w:val="217139CB"/>
    <w:rsid w:val="217C250F"/>
    <w:rsid w:val="219D08AB"/>
    <w:rsid w:val="219D37F2"/>
    <w:rsid w:val="21AE10A5"/>
    <w:rsid w:val="21B734B0"/>
    <w:rsid w:val="21C557FC"/>
    <w:rsid w:val="21CB5418"/>
    <w:rsid w:val="21DC5877"/>
    <w:rsid w:val="21E14C3C"/>
    <w:rsid w:val="21FC25C1"/>
    <w:rsid w:val="21FC4808"/>
    <w:rsid w:val="22073C2F"/>
    <w:rsid w:val="22077181"/>
    <w:rsid w:val="220A2F8C"/>
    <w:rsid w:val="220D77DF"/>
    <w:rsid w:val="221220CB"/>
    <w:rsid w:val="221F7512"/>
    <w:rsid w:val="2228763F"/>
    <w:rsid w:val="22330BAA"/>
    <w:rsid w:val="22383676"/>
    <w:rsid w:val="225B2C40"/>
    <w:rsid w:val="226060F0"/>
    <w:rsid w:val="226715E5"/>
    <w:rsid w:val="22680EB9"/>
    <w:rsid w:val="22686853"/>
    <w:rsid w:val="226F1852"/>
    <w:rsid w:val="22711D58"/>
    <w:rsid w:val="22764E59"/>
    <w:rsid w:val="22774057"/>
    <w:rsid w:val="229A5C17"/>
    <w:rsid w:val="22AA3280"/>
    <w:rsid w:val="22C5630B"/>
    <w:rsid w:val="22C65746"/>
    <w:rsid w:val="22C97BAA"/>
    <w:rsid w:val="22D336C0"/>
    <w:rsid w:val="22DF73CD"/>
    <w:rsid w:val="22E00955"/>
    <w:rsid w:val="22E524C2"/>
    <w:rsid w:val="22E74E82"/>
    <w:rsid w:val="22EC3898"/>
    <w:rsid w:val="22EF5136"/>
    <w:rsid w:val="23046E34"/>
    <w:rsid w:val="231012A8"/>
    <w:rsid w:val="231132FF"/>
    <w:rsid w:val="23152DEF"/>
    <w:rsid w:val="232069DC"/>
    <w:rsid w:val="23301916"/>
    <w:rsid w:val="23304543"/>
    <w:rsid w:val="233C1AE9"/>
    <w:rsid w:val="233F0102"/>
    <w:rsid w:val="23411E36"/>
    <w:rsid w:val="23475CCD"/>
    <w:rsid w:val="23531792"/>
    <w:rsid w:val="235F3722"/>
    <w:rsid w:val="23656C4A"/>
    <w:rsid w:val="236C43ED"/>
    <w:rsid w:val="236E4A5E"/>
    <w:rsid w:val="23783B8C"/>
    <w:rsid w:val="2389558B"/>
    <w:rsid w:val="23930F2A"/>
    <w:rsid w:val="23963C9F"/>
    <w:rsid w:val="239948DC"/>
    <w:rsid w:val="23A950B7"/>
    <w:rsid w:val="23AE5892"/>
    <w:rsid w:val="23B34623"/>
    <w:rsid w:val="23BA3996"/>
    <w:rsid w:val="23CA257D"/>
    <w:rsid w:val="23CB5BA3"/>
    <w:rsid w:val="241619C3"/>
    <w:rsid w:val="241673E9"/>
    <w:rsid w:val="241906BD"/>
    <w:rsid w:val="241B00B0"/>
    <w:rsid w:val="242361A5"/>
    <w:rsid w:val="24362273"/>
    <w:rsid w:val="243C084F"/>
    <w:rsid w:val="24494654"/>
    <w:rsid w:val="245060A9"/>
    <w:rsid w:val="245100DA"/>
    <w:rsid w:val="245C4A4D"/>
    <w:rsid w:val="246B1D83"/>
    <w:rsid w:val="24821306"/>
    <w:rsid w:val="248837E9"/>
    <w:rsid w:val="24B46637"/>
    <w:rsid w:val="24B500F5"/>
    <w:rsid w:val="24BC54EC"/>
    <w:rsid w:val="24CE594B"/>
    <w:rsid w:val="24CF7615"/>
    <w:rsid w:val="24DA3BF0"/>
    <w:rsid w:val="24DE36B4"/>
    <w:rsid w:val="24E21DC9"/>
    <w:rsid w:val="24E54A43"/>
    <w:rsid w:val="24EC7B7F"/>
    <w:rsid w:val="24F133E8"/>
    <w:rsid w:val="24F21362"/>
    <w:rsid w:val="24FD0659"/>
    <w:rsid w:val="250273A3"/>
    <w:rsid w:val="250403E5"/>
    <w:rsid w:val="2504216D"/>
    <w:rsid w:val="25115838"/>
    <w:rsid w:val="251C7C09"/>
    <w:rsid w:val="252B661D"/>
    <w:rsid w:val="252C77B1"/>
    <w:rsid w:val="253879BC"/>
    <w:rsid w:val="25414A3D"/>
    <w:rsid w:val="254259F1"/>
    <w:rsid w:val="25471F86"/>
    <w:rsid w:val="25493224"/>
    <w:rsid w:val="25501DA5"/>
    <w:rsid w:val="25501E1B"/>
    <w:rsid w:val="25506360"/>
    <w:rsid w:val="255319AC"/>
    <w:rsid w:val="256136B4"/>
    <w:rsid w:val="25621E43"/>
    <w:rsid w:val="25757C91"/>
    <w:rsid w:val="25770F18"/>
    <w:rsid w:val="25785F81"/>
    <w:rsid w:val="25794FCA"/>
    <w:rsid w:val="258D2519"/>
    <w:rsid w:val="25951FC5"/>
    <w:rsid w:val="259764C2"/>
    <w:rsid w:val="25B856F7"/>
    <w:rsid w:val="25C45FAE"/>
    <w:rsid w:val="25D03C0B"/>
    <w:rsid w:val="25D36F91"/>
    <w:rsid w:val="25D43F4D"/>
    <w:rsid w:val="25D725DE"/>
    <w:rsid w:val="25DC5E46"/>
    <w:rsid w:val="25DD38B5"/>
    <w:rsid w:val="25E56C74"/>
    <w:rsid w:val="25E76599"/>
    <w:rsid w:val="25ED34D8"/>
    <w:rsid w:val="25FF38E2"/>
    <w:rsid w:val="2609706A"/>
    <w:rsid w:val="260B04D9"/>
    <w:rsid w:val="260C6F89"/>
    <w:rsid w:val="26123616"/>
    <w:rsid w:val="261427DB"/>
    <w:rsid w:val="2629247E"/>
    <w:rsid w:val="262B538B"/>
    <w:rsid w:val="262D6C1E"/>
    <w:rsid w:val="262E7103"/>
    <w:rsid w:val="26420BB1"/>
    <w:rsid w:val="265A4FBD"/>
    <w:rsid w:val="265D3CC0"/>
    <w:rsid w:val="265E0CB7"/>
    <w:rsid w:val="266C7F36"/>
    <w:rsid w:val="26847BB9"/>
    <w:rsid w:val="268A4E0D"/>
    <w:rsid w:val="268B6DE5"/>
    <w:rsid w:val="2698404E"/>
    <w:rsid w:val="26B147DA"/>
    <w:rsid w:val="26B502EC"/>
    <w:rsid w:val="26B9750B"/>
    <w:rsid w:val="26C3402B"/>
    <w:rsid w:val="26C92DDE"/>
    <w:rsid w:val="26CC4239"/>
    <w:rsid w:val="26D54FA3"/>
    <w:rsid w:val="26D765AD"/>
    <w:rsid w:val="26F024D5"/>
    <w:rsid w:val="26F619E3"/>
    <w:rsid w:val="27140C3B"/>
    <w:rsid w:val="27185AB3"/>
    <w:rsid w:val="271E248E"/>
    <w:rsid w:val="27210B76"/>
    <w:rsid w:val="27277595"/>
    <w:rsid w:val="27304BC5"/>
    <w:rsid w:val="2737455E"/>
    <w:rsid w:val="273F64C8"/>
    <w:rsid w:val="27446948"/>
    <w:rsid w:val="27501301"/>
    <w:rsid w:val="27556A1C"/>
    <w:rsid w:val="276500BD"/>
    <w:rsid w:val="276854B7"/>
    <w:rsid w:val="27715215"/>
    <w:rsid w:val="27734C7A"/>
    <w:rsid w:val="278602F0"/>
    <w:rsid w:val="27AB1F74"/>
    <w:rsid w:val="27AC35F6"/>
    <w:rsid w:val="27B04221"/>
    <w:rsid w:val="27B225E8"/>
    <w:rsid w:val="27BE6258"/>
    <w:rsid w:val="27C222B8"/>
    <w:rsid w:val="27CF5A88"/>
    <w:rsid w:val="27D56954"/>
    <w:rsid w:val="27D70166"/>
    <w:rsid w:val="27E965F8"/>
    <w:rsid w:val="27EA51F3"/>
    <w:rsid w:val="27EE1E60"/>
    <w:rsid w:val="281F4593"/>
    <w:rsid w:val="2820295B"/>
    <w:rsid w:val="28273847"/>
    <w:rsid w:val="28287ECB"/>
    <w:rsid w:val="28292E99"/>
    <w:rsid w:val="28302479"/>
    <w:rsid w:val="28347061"/>
    <w:rsid w:val="284D6CD5"/>
    <w:rsid w:val="28506677"/>
    <w:rsid w:val="28547DC9"/>
    <w:rsid w:val="28616AD6"/>
    <w:rsid w:val="286E7007"/>
    <w:rsid w:val="28804C48"/>
    <w:rsid w:val="288978CD"/>
    <w:rsid w:val="28906ACF"/>
    <w:rsid w:val="28981105"/>
    <w:rsid w:val="28B07116"/>
    <w:rsid w:val="28B35C95"/>
    <w:rsid w:val="28B74948"/>
    <w:rsid w:val="28BF04D7"/>
    <w:rsid w:val="28C52D01"/>
    <w:rsid w:val="28CB74F1"/>
    <w:rsid w:val="28E6610C"/>
    <w:rsid w:val="2912309B"/>
    <w:rsid w:val="29217724"/>
    <w:rsid w:val="29252CD7"/>
    <w:rsid w:val="293102D4"/>
    <w:rsid w:val="29390A9A"/>
    <w:rsid w:val="293C2031"/>
    <w:rsid w:val="295247E6"/>
    <w:rsid w:val="29543F45"/>
    <w:rsid w:val="29583DA0"/>
    <w:rsid w:val="295C2D91"/>
    <w:rsid w:val="295E11F5"/>
    <w:rsid w:val="29752839"/>
    <w:rsid w:val="2975351E"/>
    <w:rsid w:val="297665B1"/>
    <w:rsid w:val="2981424E"/>
    <w:rsid w:val="298C36DF"/>
    <w:rsid w:val="29977171"/>
    <w:rsid w:val="29AA477D"/>
    <w:rsid w:val="29BD7D3C"/>
    <w:rsid w:val="29CC09A0"/>
    <w:rsid w:val="29D357B2"/>
    <w:rsid w:val="29F31EEC"/>
    <w:rsid w:val="2A021BF3"/>
    <w:rsid w:val="2A135BAE"/>
    <w:rsid w:val="2A1D6A2D"/>
    <w:rsid w:val="2A243DE5"/>
    <w:rsid w:val="2A3723DF"/>
    <w:rsid w:val="2A37660E"/>
    <w:rsid w:val="2A3A4EC1"/>
    <w:rsid w:val="2A3C3357"/>
    <w:rsid w:val="2A3F0178"/>
    <w:rsid w:val="2A4144C9"/>
    <w:rsid w:val="2A4173DD"/>
    <w:rsid w:val="2A463BF0"/>
    <w:rsid w:val="2A4A3FA6"/>
    <w:rsid w:val="2A4E331C"/>
    <w:rsid w:val="2A5D7198"/>
    <w:rsid w:val="2A6B5155"/>
    <w:rsid w:val="2A706619"/>
    <w:rsid w:val="2A710314"/>
    <w:rsid w:val="2A7802DD"/>
    <w:rsid w:val="2A880F3D"/>
    <w:rsid w:val="2AA1140C"/>
    <w:rsid w:val="2AA47BC8"/>
    <w:rsid w:val="2AB40DE8"/>
    <w:rsid w:val="2AB6398F"/>
    <w:rsid w:val="2ABC2024"/>
    <w:rsid w:val="2AC81281"/>
    <w:rsid w:val="2ACB46DB"/>
    <w:rsid w:val="2AD57308"/>
    <w:rsid w:val="2AD7624D"/>
    <w:rsid w:val="2ADE61BC"/>
    <w:rsid w:val="2AE412F9"/>
    <w:rsid w:val="2AE446F0"/>
    <w:rsid w:val="2AEB08D9"/>
    <w:rsid w:val="2AF75904"/>
    <w:rsid w:val="2AFA67C9"/>
    <w:rsid w:val="2B082387"/>
    <w:rsid w:val="2B12230A"/>
    <w:rsid w:val="2B167214"/>
    <w:rsid w:val="2B1951D0"/>
    <w:rsid w:val="2B1B11BE"/>
    <w:rsid w:val="2B207952"/>
    <w:rsid w:val="2B231B62"/>
    <w:rsid w:val="2B374ADB"/>
    <w:rsid w:val="2B3A6E8F"/>
    <w:rsid w:val="2B3D7387"/>
    <w:rsid w:val="2B4E5917"/>
    <w:rsid w:val="2B5453A8"/>
    <w:rsid w:val="2B583996"/>
    <w:rsid w:val="2B5B780D"/>
    <w:rsid w:val="2B5B7BD5"/>
    <w:rsid w:val="2B612949"/>
    <w:rsid w:val="2B6366C1"/>
    <w:rsid w:val="2B747EBA"/>
    <w:rsid w:val="2B882788"/>
    <w:rsid w:val="2B8F40C7"/>
    <w:rsid w:val="2B990335"/>
    <w:rsid w:val="2BAE0D86"/>
    <w:rsid w:val="2BB36174"/>
    <w:rsid w:val="2BB4516F"/>
    <w:rsid w:val="2BB461B0"/>
    <w:rsid w:val="2BC66750"/>
    <w:rsid w:val="2BDE5B0A"/>
    <w:rsid w:val="2BEE50EF"/>
    <w:rsid w:val="2BEF27E3"/>
    <w:rsid w:val="2C0C2030"/>
    <w:rsid w:val="2C105B0F"/>
    <w:rsid w:val="2C2020A4"/>
    <w:rsid w:val="2C220EDF"/>
    <w:rsid w:val="2C350864"/>
    <w:rsid w:val="2C372028"/>
    <w:rsid w:val="2C431FA2"/>
    <w:rsid w:val="2C442928"/>
    <w:rsid w:val="2C525CD1"/>
    <w:rsid w:val="2C5D77A3"/>
    <w:rsid w:val="2C686283"/>
    <w:rsid w:val="2C6D39C7"/>
    <w:rsid w:val="2C7A1F15"/>
    <w:rsid w:val="2C815C60"/>
    <w:rsid w:val="2C843744"/>
    <w:rsid w:val="2C865B62"/>
    <w:rsid w:val="2C8829E2"/>
    <w:rsid w:val="2C9A639D"/>
    <w:rsid w:val="2CA06F55"/>
    <w:rsid w:val="2CA927FA"/>
    <w:rsid w:val="2CC06F3C"/>
    <w:rsid w:val="2CCF47B9"/>
    <w:rsid w:val="2CD345B0"/>
    <w:rsid w:val="2CD41622"/>
    <w:rsid w:val="2CDB4EBB"/>
    <w:rsid w:val="2CDE69B6"/>
    <w:rsid w:val="2CE456EC"/>
    <w:rsid w:val="2CED4AD2"/>
    <w:rsid w:val="2CEF439F"/>
    <w:rsid w:val="2D1A7ABF"/>
    <w:rsid w:val="2D1F092B"/>
    <w:rsid w:val="2D287BC3"/>
    <w:rsid w:val="2D3B252A"/>
    <w:rsid w:val="2D3D5858"/>
    <w:rsid w:val="2D4542D1"/>
    <w:rsid w:val="2D4F6D08"/>
    <w:rsid w:val="2D516674"/>
    <w:rsid w:val="2D546C0A"/>
    <w:rsid w:val="2D5935AD"/>
    <w:rsid w:val="2D5C786C"/>
    <w:rsid w:val="2D730A63"/>
    <w:rsid w:val="2D7466F0"/>
    <w:rsid w:val="2DA01DE9"/>
    <w:rsid w:val="2DA3549B"/>
    <w:rsid w:val="2DAF3E40"/>
    <w:rsid w:val="2DC86CB0"/>
    <w:rsid w:val="2DD1025A"/>
    <w:rsid w:val="2DF67CC1"/>
    <w:rsid w:val="2DFF136E"/>
    <w:rsid w:val="2E08044D"/>
    <w:rsid w:val="2E0A551A"/>
    <w:rsid w:val="2E0D0583"/>
    <w:rsid w:val="2E0F692F"/>
    <w:rsid w:val="2E1B2F6E"/>
    <w:rsid w:val="2E1F2D74"/>
    <w:rsid w:val="2E207E1D"/>
    <w:rsid w:val="2E287AD9"/>
    <w:rsid w:val="2E327DB4"/>
    <w:rsid w:val="2E36630F"/>
    <w:rsid w:val="2E3B503A"/>
    <w:rsid w:val="2E421854"/>
    <w:rsid w:val="2E440A31"/>
    <w:rsid w:val="2E532A1D"/>
    <w:rsid w:val="2E646693"/>
    <w:rsid w:val="2E6C030C"/>
    <w:rsid w:val="2E8452CD"/>
    <w:rsid w:val="2E8541E9"/>
    <w:rsid w:val="2E870E93"/>
    <w:rsid w:val="2EA02197"/>
    <w:rsid w:val="2EA65243"/>
    <w:rsid w:val="2EAE40F8"/>
    <w:rsid w:val="2EB947B6"/>
    <w:rsid w:val="2EBE3A23"/>
    <w:rsid w:val="2EC22B4D"/>
    <w:rsid w:val="2EC61441"/>
    <w:rsid w:val="2ECE479A"/>
    <w:rsid w:val="2ED973C6"/>
    <w:rsid w:val="2EE37963"/>
    <w:rsid w:val="2EE55946"/>
    <w:rsid w:val="2EE63891"/>
    <w:rsid w:val="2EED0B0E"/>
    <w:rsid w:val="2EF23724"/>
    <w:rsid w:val="2EF371C7"/>
    <w:rsid w:val="2EFC4642"/>
    <w:rsid w:val="2F041F69"/>
    <w:rsid w:val="2F18715C"/>
    <w:rsid w:val="2F1D175C"/>
    <w:rsid w:val="2F225AE2"/>
    <w:rsid w:val="2F2A7C22"/>
    <w:rsid w:val="2F3C7E65"/>
    <w:rsid w:val="2F672AB1"/>
    <w:rsid w:val="2F6778AA"/>
    <w:rsid w:val="2F7B24BF"/>
    <w:rsid w:val="2F967065"/>
    <w:rsid w:val="2F9F5A25"/>
    <w:rsid w:val="2FB41BE1"/>
    <w:rsid w:val="2FC5794B"/>
    <w:rsid w:val="2FD16532"/>
    <w:rsid w:val="2FD7140F"/>
    <w:rsid w:val="2FE1529D"/>
    <w:rsid w:val="2FE42BB0"/>
    <w:rsid w:val="2FE4631C"/>
    <w:rsid w:val="2FE53B49"/>
    <w:rsid w:val="2FF100B8"/>
    <w:rsid w:val="3001227B"/>
    <w:rsid w:val="300A1801"/>
    <w:rsid w:val="300A7A53"/>
    <w:rsid w:val="301740CA"/>
    <w:rsid w:val="302665EA"/>
    <w:rsid w:val="30273AC4"/>
    <w:rsid w:val="304156FC"/>
    <w:rsid w:val="30451DCA"/>
    <w:rsid w:val="304752A6"/>
    <w:rsid w:val="304A0B6E"/>
    <w:rsid w:val="30550CCF"/>
    <w:rsid w:val="306B63F3"/>
    <w:rsid w:val="30777CCE"/>
    <w:rsid w:val="3088782E"/>
    <w:rsid w:val="30952B14"/>
    <w:rsid w:val="30B2307A"/>
    <w:rsid w:val="30BB0223"/>
    <w:rsid w:val="30C25604"/>
    <w:rsid w:val="30C56FDC"/>
    <w:rsid w:val="30CF6F37"/>
    <w:rsid w:val="30DB2F75"/>
    <w:rsid w:val="30DF67EA"/>
    <w:rsid w:val="30E65DCB"/>
    <w:rsid w:val="30F427CC"/>
    <w:rsid w:val="30F953B9"/>
    <w:rsid w:val="3105043A"/>
    <w:rsid w:val="31082CA2"/>
    <w:rsid w:val="3115180E"/>
    <w:rsid w:val="31170761"/>
    <w:rsid w:val="311C34BF"/>
    <w:rsid w:val="31247A6C"/>
    <w:rsid w:val="312D576D"/>
    <w:rsid w:val="31322F24"/>
    <w:rsid w:val="313C7159"/>
    <w:rsid w:val="31646CA7"/>
    <w:rsid w:val="31653193"/>
    <w:rsid w:val="317B7856"/>
    <w:rsid w:val="31833619"/>
    <w:rsid w:val="31861AA5"/>
    <w:rsid w:val="318F6462"/>
    <w:rsid w:val="31901E38"/>
    <w:rsid w:val="31913532"/>
    <w:rsid w:val="31A41759"/>
    <w:rsid w:val="31A83080"/>
    <w:rsid w:val="31B1677A"/>
    <w:rsid w:val="31B41876"/>
    <w:rsid w:val="31B47C77"/>
    <w:rsid w:val="31BE28A4"/>
    <w:rsid w:val="31C4789C"/>
    <w:rsid w:val="31C80F83"/>
    <w:rsid w:val="31D71BB7"/>
    <w:rsid w:val="31DF00BC"/>
    <w:rsid w:val="31E04449"/>
    <w:rsid w:val="31FA385F"/>
    <w:rsid w:val="31FE5396"/>
    <w:rsid w:val="32055D11"/>
    <w:rsid w:val="320D38E4"/>
    <w:rsid w:val="32111EFE"/>
    <w:rsid w:val="321204C9"/>
    <w:rsid w:val="32124DD6"/>
    <w:rsid w:val="322C2926"/>
    <w:rsid w:val="322C5A5F"/>
    <w:rsid w:val="322F36ED"/>
    <w:rsid w:val="32433FD3"/>
    <w:rsid w:val="3273357B"/>
    <w:rsid w:val="32971868"/>
    <w:rsid w:val="32A23F73"/>
    <w:rsid w:val="32A855A0"/>
    <w:rsid w:val="32AF06C9"/>
    <w:rsid w:val="32B41619"/>
    <w:rsid w:val="32C65EB4"/>
    <w:rsid w:val="32C96272"/>
    <w:rsid w:val="32CF6F00"/>
    <w:rsid w:val="32E65AA7"/>
    <w:rsid w:val="32F04CDF"/>
    <w:rsid w:val="32F95D31"/>
    <w:rsid w:val="32FB31DA"/>
    <w:rsid w:val="32FC7A89"/>
    <w:rsid w:val="33122EA7"/>
    <w:rsid w:val="33142063"/>
    <w:rsid w:val="3321209A"/>
    <w:rsid w:val="33257F95"/>
    <w:rsid w:val="333E1EEE"/>
    <w:rsid w:val="334B0167"/>
    <w:rsid w:val="33533A43"/>
    <w:rsid w:val="335708D2"/>
    <w:rsid w:val="336205DE"/>
    <w:rsid w:val="338819DF"/>
    <w:rsid w:val="338F4E8D"/>
    <w:rsid w:val="33924537"/>
    <w:rsid w:val="339E473B"/>
    <w:rsid w:val="33A15B11"/>
    <w:rsid w:val="33A6440E"/>
    <w:rsid w:val="33A855B9"/>
    <w:rsid w:val="33AD1FE7"/>
    <w:rsid w:val="33B757FC"/>
    <w:rsid w:val="33C42020"/>
    <w:rsid w:val="33C65A3F"/>
    <w:rsid w:val="33CB202F"/>
    <w:rsid w:val="33D9259F"/>
    <w:rsid w:val="33DF5FF2"/>
    <w:rsid w:val="33E5680D"/>
    <w:rsid w:val="33E76132"/>
    <w:rsid w:val="33EA6C50"/>
    <w:rsid w:val="340071A3"/>
    <w:rsid w:val="34064B1D"/>
    <w:rsid w:val="341126D1"/>
    <w:rsid w:val="341175F6"/>
    <w:rsid w:val="341457A2"/>
    <w:rsid w:val="341D5FA7"/>
    <w:rsid w:val="343C07BD"/>
    <w:rsid w:val="34403A44"/>
    <w:rsid w:val="344900C5"/>
    <w:rsid w:val="34520441"/>
    <w:rsid w:val="34525CD5"/>
    <w:rsid w:val="34533482"/>
    <w:rsid w:val="345474EF"/>
    <w:rsid w:val="34567BB1"/>
    <w:rsid w:val="346F4329"/>
    <w:rsid w:val="34773FF6"/>
    <w:rsid w:val="34796F56"/>
    <w:rsid w:val="347E7BF8"/>
    <w:rsid w:val="34832755"/>
    <w:rsid w:val="348576A9"/>
    <w:rsid w:val="34931DC5"/>
    <w:rsid w:val="34983880"/>
    <w:rsid w:val="349F6901"/>
    <w:rsid w:val="34C51E5D"/>
    <w:rsid w:val="34C91C8B"/>
    <w:rsid w:val="34D128EE"/>
    <w:rsid w:val="34DA3E98"/>
    <w:rsid w:val="34E56399"/>
    <w:rsid w:val="34EB1C02"/>
    <w:rsid w:val="34EB4BD1"/>
    <w:rsid w:val="34F457BE"/>
    <w:rsid w:val="351E0906"/>
    <w:rsid w:val="35247C37"/>
    <w:rsid w:val="352A048A"/>
    <w:rsid w:val="35357321"/>
    <w:rsid w:val="35386A69"/>
    <w:rsid w:val="353956DD"/>
    <w:rsid w:val="353976F9"/>
    <w:rsid w:val="353E4C35"/>
    <w:rsid w:val="3542559A"/>
    <w:rsid w:val="35493E30"/>
    <w:rsid w:val="35551771"/>
    <w:rsid w:val="3567348D"/>
    <w:rsid w:val="35704438"/>
    <w:rsid w:val="357065AB"/>
    <w:rsid w:val="357506F4"/>
    <w:rsid w:val="3575596F"/>
    <w:rsid w:val="357E4646"/>
    <w:rsid w:val="3586192A"/>
    <w:rsid w:val="358856A2"/>
    <w:rsid w:val="359739A8"/>
    <w:rsid w:val="35990354"/>
    <w:rsid w:val="359F128D"/>
    <w:rsid w:val="35A42B5B"/>
    <w:rsid w:val="35A85D44"/>
    <w:rsid w:val="35AB313F"/>
    <w:rsid w:val="35B60F0F"/>
    <w:rsid w:val="35C131B4"/>
    <w:rsid w:val="35C576A9"/>
    <w:rsid w:val="35C9598C"/>
    <w:rsid w:val="35E36D7D"/>
    <w:rsid w:val="35E548A3"/>
    <w:rsid w:val="35EA7F4D"/>
    <w:rsid w:val="35F2184C"/>
    <w:rsid w:val="35FC6FE7"/>
    <w:rsid w:val="35FC7E3E"/>
    <w:rsid w:val="35FF63AE"/>
    <w:rsid w:val="36076C22"/>
    <w:rsid w:val="360A255B"/>
    <w:rsid w:val="360B48E2"/>
    <w:rsid w:val="36167BC8"/>
    <w:rsid w:val="361D2ACE"/>
    <w:rsid w:val="361E1B63"/>
    <w:rsid w:val="361F4D2C"/>
    <w:rsid w:val="364733D0"/>
    <w:rsid w:val="36507F70"/>
    <w:rsid w:val="36521C58"/>
    <w:rsid w:val="365C268B"/>
    <w:rsid w:val="365D08DD"/>
    <w:rsid w:val="36612665"/>
    <w:rsid w:val="36653C36"/>
    <w:rsid w:val="366732A5"/>
    <w:rsid w:val="36677D09"/>
    <w:rsid w:val="36722BE8"/>
    <w:rsid w:val="3679323D"/>
    <w:rsid w:val="367F5F4B"/>
    <w:rsid w:val="36900DC2"/>
    <w:rsid w:val="36962041"/>
    <w:rsid w:val="36A04C6E"/>
    <w:rsid w:val="36A209E6"/>
    <w:rsid w:val="36B64DDF"/>
    <w:rsid w:val="36B85B13"/>
    <w:rsid w:val="36C35592"/>
    <w:rsid w:val="36C50A5F"/>
    <w:rsid w:val="36C848FB"/>
    <w:rsid w:val="36D400B5"/>
    <w:rsid w:val="36EE3C2B"/>
    <w:rsid w:val="36F739E5"/>
    <w:rsid w:val="37006A46"/>
    <w:rsid w:val="370451FC"/>
    <w:rsid w:val="37046FAB"/>
    <w:rsid w:val="375241BA"/>
    <w:rsid w:val="37545386"/>
    <w:rsid w:val="37582986"/>
    <w:rsid w:val="375D3F56"/>
    <w:rsid w:val="37704156"/>
    <w:rsid w:val="37750009"/>
    <w:rsid w:val="377740DF"/>
    <w:rsid w:val="37933987"/>
    <w:rsid w:val="379A453E"/>
    <w:rsid w:val="37D050DF"/>
    <w:rsid w:val="37D41F7E"/>
    <w:rsid w:val="37D81F20"/>
    <w:rsid w:val="37E1553E"/>
    <w:rsid w:val="37E366DF"/>
    <w:rsid w:val="37E70E34"/>
    <w:rsid w:val="37F37B4E"/>
    <w:rsid w:val="37F6289F"/>
    <w:rsid w:val="38084878"/>
    <w:rsid w:val="38206066"/>
    <w:rsid w:val="38257F1C"/>
    <w:rsid w:val="38260F52"/>
    <w:rsid w:val="382707A0"/>
    <w:rsid w:val="382D3D33"/>
    <w:rsid w:val="38443179"/>
    <w:rsid w:val="38485F05"/>
    <w:rsid w:val="38495514"/>
    <w:rsid w:val="384B1604"/>
    <w:rsid w:val="38567E77"/>
    <w:rsid w:val="385A1B6D"/>
    <w:rsid w:val="385B709E"/>
    <w:rsid w:val="386C69DA"/>
    <w:rsid w:val="386F406E"/>
    <w:rsid w:val="38701EB8"/>
    <w:rsid w:val="388E0DD7"/>
    <w:rsid w:val="388F29F0"/>
    <w:rsid w:val="38A03918"/>
    <w:rsid w:val="38A87E0A"/>
    <w:rsid w:val="38B62526"/>
    <w:rsid w:val="38B738CF"/>
    <w:rsid w:val="38B74EDB"/>
    <w:rsid w:val="38D4014A"/>
    <w:rsid w:val="38D61B0E"/>
    <w:rsid w:val="38D9481B"/>
    <w:rsid w:val="38DA350F"/>
    <w:rsid w:val="38DB0894"/>
    <w:rsid w:val="38E571D0"/>
    <w:rsid w:val="38EA21D0"/>
    <w:rsid w:val="38EA3668"/>
    <w:rsid w:val="38F117B0"/>
    <w:rsid w:val="38F13A35"/>
    <w:rsid w:val="38F372D7"/>
    <w:rsid w:val="390468AB"/>
    <w:rsid w:val="391F631E"/>
    <w:rsid w:val="392126A4"/>
    <w:rsid w:val="39297BBC"/>
    <w:rsid w:val="393738ED"/>
    <w:rsid w:val="393F251C"/>
    <w:rsid w:val="39411F5D"/>
    <w:rsid w:val="395A46FF"/>
    <w:rsid w:val="395C26E2"/>
    <w:rsid w:val="395F5720"/>
    <w:rsid w:val="39677CC5"/>
    <w:rsid w:val="397F6966"/>
    <w:rsid w:val="39846181"/>
    <w:rsid w:val="39936287"/>
    <w:rsid w:val="3998603B"/>
    <w:rsid w:val="399D36E6"/>
    <w:rsid w:val="39A131D7"/>
    <w:rsid w:val="39B9306C"/>
    <w:rsid w:val="39C26ED7"/>
    <w:rsid w:val="39C742BF"/>
    <w:rsid w:val="39C9229C"/>
    <w:rsid w:val="39D2513E"/>
    <w:rsid w:val="39D766DF"/>
    <w:rsid w:val="39DC420F"/>
    <w:rsid w:val="3A007E0A"/>
    <w:rsid w:val="3A0B073C"/>
    <w:rsid w:val="3A0B68A2"/>
    <w:rsid w:val="3A0E0140"/>
    <w:rsid w:val="3A0F69E1"/>
    <w:rsid w:val="3A171E53"/>
    <w:rsid w:val="3A192D6D"/>
    <w:rsid w:val="3A1C2DEA"/>
    <w:rsid w:val="3A1E073A"/>
    <w:rsid w:val="3A257964"/>
    <w:rsid w:val="3A290B12"/>
    <w:rsid w:val="3A2B3A97"/>
    <w:rsid w:val="3A45081D"/>
    <w:rsid w:val="3A565164"/>
    <w:rsid w:val="3A6B7B60"/>
    <w:rsid w:val="3A782D1C"/>
    <w:rsid w:val="3A7D3DD1"/>
    <w:rsid w:val="3A984CDD"/>
    <w:rsid w:val="3A9D6FDE"/>
    <w:rsid w:val="3A9E7716"/>
    <w:rsid w:val="3AA0523C"/>
    <w:rsid w:val="3AAB5869"/>
    <w:rsid w:val="3AAB5A74"/>
    <w:rsid w:val="3AAD5BAB"/>
    <w:rsid w:val="3AC3461A"/>
    <w:rsid w:val="3AD2116E"/>
    <w:rsid w:val="3AD41C7A"/>
    <w:rsid w:val="3AE46A07"/>
    <w:rsid w:val="3AED7B21"/>
    <w:rsid w:val="3AEE1416"/>
    <w:rsid w:val="3AF731CF"/>
    <w:rsid w:val="3B0851AA"/>
    <w:rsid w:val="3B2A0FAA"/>
    <w:rsid w:val="3B2F036E"/>
    <w:rsid w:val="3B3B5074"/>
    <w:rsid w:val="3B3F2CA7"/>
    <w:rsid w:val="3B4A51A8"/>
    <w:rsid w:val="3B5B58FE"/>
    <w:rsid w:val="3B693880"/>
    <w:rsid w:val="3B7D6611"/>
    <w:rsid w:val="3B822E3A"/>
    <w:rsid w:val="3B8E32E7"/>
    <w:rsid w:val="3B9219BF"/>
    <w:rsid w:val="3BAC7C11"/>
    <w:rsid w:val="3BB2638E"/>
    <w:rsid w:val="3BB755C7"/>
    <w:rsid w:val="3BBF16F2"/>
    <w:rsid w:val="3BC22CCB"/>
    <w:rsid w:val="3BD47CE7"/>
    <w:rsid w:val="3BD86C58"/>
    <w:rsid w:val="3BDA5AC2"/>
    <w:rsid w:val="3BF036A0"/>
    <w:rsid w:val="3BF43A8F"/>
    <w:rsid w:val="3BF8053F"/>
    <w:rsid w:val="3BFB6B87"/>
    <w:rsid w:val="3C0F7A6A"/>
    <w:rsid w:val="3C103408"/>
    <w:rsid w:val="3C105728"/>
    <w:rsid w:val="3C160E2E"/>
    <w:rsid w:val="3C203751"/>
    <w:rsid w:val="3C243C0E"/>
    <w:rsid w:val="3C2B1420"/>
    <w:rsid w:val="3C2B157A"/>
    <w:rsid w:val="3C2B6A4B"/>
    <w:rsid w:val="3C3C0F95"/>
    <w:rsid w:val="3C3C7A59"/>
    <w:rsid w:val="3C435AD7"/>
    <w:rsid w:val="3C584D79"/>
    <w:rsid w:val="3C59658B"/>
    <w:rsid w:val="3C5C512C"/>
    <w:rsid w:val="3C62601B"/>
    <w:rsid w:val="3C6D13B6"/>
    <w:rsid w:val="3C706F17"/>
    <w:rsid w:val="3C777F2F"/>
    <w:rsid w:val="3C9721CA"/>
    <w:rsid w:val="3C9E39FD"/>
    <w:rsid w:val="3CA42E5C"/>
    <w:rsid w:val="3CA8487C"/>
    <w:rsid w:val="3CAD3901"/>
    <w:rsid w:val="3CBA13DB"/>
    <w:rsid w:val="3CD1792F"/>
    <w:rsid w:val="3CDB07AE"/>
    <w:rsid w:val="3CDE384B"/>
    <w:rsid w:val="3CE372A7"/>
    <w:rsid w:val="3CE65E34"/>
    <w:rsid w:val="3CF559D2"/>
    <w:rsid w:val="3CFC5A3D"/>
    <w:rsid w:val="3D057AFA"/>
    <w:rsid w:val="3D124BBA"/>
    <w:rsid w:val="3D14767C"/>
    <w:rsid w:val="3D251A29"/>
    <w:rsid w:val="3D2B3343"/>
    <w:rsid w:val="3D311705"/>
    <w:rsid w:val="3D31661F"/>
    <w:rsid w:val="3D376CBA"/>
    <w:rsid w:val="3D4A7E6B"/>
    <w:rsid w:val="3D5C63FB"/>
    <w:rsid w:val="3D605157"/>
    <w:rsid w:val="3D691C27"/>
    <w:rsid w:val="3D6C7658"/>
    <w:rsid w:val="3D80188E"/>
    <w:rsid w:val="3D915310"/>
    <w:rsid w:val="3D954E00"/>
    <w:rsid w:val="3D9A32B8"/>
    <w:rsid w:val="3DA97A8B"/>
    <w:rsid w:val="3DB906CE"/>
    <w:rsid w:val="3DBF59D9"/>
    <w:rsid w:val="3DC12312"/>
    <w:rsid w:val="3DC96858"/>
    <w:rsid w:val="3DD175D9"/>
    <w:rsid w:val="3DFD6502"/>
    <w:rsid w:val="3E093E41"/>
    <w:rsid w:val="3E0B6E71"/>
    <w:rsid w:val="3E13081B"/>
    <w:rsid w:val="3E193941"/>
    <w:rsid w:val="3E4373FA"/>
    <w:rsid w:val="3E4A59F1"/>
    <w:rsid w:val="3E55633E"/>
    <w:rsid w:val="3E587F22"/>
    <w:rsid w:val="3E5F0F6A"/>
    <w:rsid w:val="3E5F540E"/>
    <w:rsid w:val="3E610861"/>
    <w:rsid w:val="3E66679D"/>
    <w:rsid w:val="3E673989"/>
    <w:rsid w:val="3E7F160D"/>
    <w:rsid w:val="3E8409D1"/>
    <w:rsid w:val="3E9F1468"/>
    <w:rsid w:val="3EA23520"/>
    <w:rsid w:val="3EA52E3A"/>
    <w:rsid w:val="3EBC21E6"/>
    <w:rsid w:val="3EBC460F"/>
    <w:rsid w:val="3EC37D0F"/>
    <w:rsid w:val="3EE21D65"/>
    <w:rsid w:val="3EE6343A"/>
    <w:rsid w:val="3EEC2F55"/>
    <w:rsid w:val="3EF67B21"/>
    <w:rsid w:val="3F055FB6"/>
    <w:rsid w:val="3F1979F4"/>
    <w:rsid w:val="3F220916"/>
    <w:rsid w:val="3F2226C4"/>
    <w:rsid w:val="3F23468E"/>
    <w:rsid w:val="3F2971AF"/>
    <w:rsid w:val="3F2A5A1C"/>
    <w:rsid w:val="3F2F3033"/>
    <w:rsid w:val="3F2F3857"/>
    <w:rsid w:val="3F365E1C"/>
    <w:rsid w:val="3F4149D1"/>
    <w:rsid w:val="3F4627C2"/>
    <w:rsid w:val="3F4A39C9"/>
    <w:rsid w:val="3F4D5456"/>
    <w:rsid w:val="3F566811"/>
    <w:rsid w:val="3F585B10"/>
    <w:rsid w:val="3F69526E"/>
    <w:rsid w:val="3F6F1681"/>
    <w:rsid w:val="3F7067FB"/>
    <w:rsid w:val="3F746C97"/>
    <w:rsid w:val="3F7B6278"/>
    <w:rsid w:val="3F83502F"/>
    <w:rsid w:val="3F927B59"/>
    <w:rsid w:val="3F9B2DF7"/>
    <w:rsid w:val="3F9C37CC"/>
    <w:rsid w:val="3FA05B5D"/>
    <w:rsid w:val="3FAA26B9"/>
    <w:rsid w:val="3FB6112E"/>
    <w:rsid w:val="3FC27A03"/>
    <w:rsid w:val="3FC74FE8"/>
    <w:rsid w:val="3FD008B3"/>
    <w:rsid w:val="3FD02F10"/>
    <w:rsid w:val="3FD61666"/>
    <w:rsid w:val="3FE24A6A"/>
    <w:rsid w:val="3FEB2453"/>
    <w:rsid w:val="400363F0"/>
    <w:rsid w:val="40061F09"/>
    <w:rsid w:val="400807B9"/>
    <w:rsid w:val="400B75FC"/>
    <w:rsid w:val="4016676B"/>
    <w:rsid w:val="40183AC7"/>
    <w:rsid w:val="401E093B"/>
    <w:rsid w:val="40271F5C"/>
    <w:rsid w:val="40286A66"/>
    <w:rsid w:val="403501D5"/>
    <w:rsid w:val="4037170C"/>
    <w:rsid w:val="403A46AE"/>
    <w:rsid w:val="403F72A5"/>
    <w:rsid w:val="404103B4"/>
    <w:rsid w:val="405D30DE"/>
    <w:rsid w:val="40650AC5"/>
    <w:rsid w:val="40694322"/>
    <w:rsid w:val="406B009A"/>
    <w:rsid w:val="406B11DF"/>
    <w:rsid w:val="40703903"/>
    <w:rsid w:val="40774FC4"/>
    <w:rsid w:val="40903943"/>
    <w:rsid w:val="409601B3"/>
    <w:rsid w:val="40B93149"/>
    <w:rsid w:val="40BC26A4"/>
    <w:rsid w:val="40C45F35"/>
    <w:rsid w:val="40C652D1"/>
    <w:rsid w:val="40CB19CF"/>
    <w:rsid w:val="40CE638A"/>
    <w:rsid w:val="40CF23D7"/>
    <w:rsid w:val="40DD3169"/>
    <w:rsid w:val="40E83F15"/>
    <w:rsid w:val="40ED6660"/>
    <w:rsid w:val="40EF3C14"/>
    <w:rsid w:val="40F710C3"/>
    <w:rsid w:val="40FB141E"/>
    <w:rsid w:val="40FB3C3C"/>
    <w:rsid w:val="40FE4A6B"/>
    <w:rsid w:val="41025E97"/>
    <w:rsid w:val="41026641"/>
    <w:rsid w:val="41075C82"/>
    <w:rsid w:val="41085632"/>
    <w:rsid w:val="410A1661"/>
    <w:rsid w:val="411C6BD9"/>
    <w:rsid w:val="41204BEA"/>
    <w:rsid w:val="4123067F"/>
    <w:rsid w:val="412A1D04"/>
    <w:rsid w:val="41312634"/>
    <w:rsid w:val="413F4752"/>
    <w:rsid w:val="41464F00"/>
    <w:rsid w:val="415428DD"/>
    <w:rsid w:val="415E3320"/>
    <w:rsid w:val="416322F4"/>
    <w:rsid w:val="4163733E"/>
    <w:rsid w:val="416D77F3"/>
    <w:rsid w:val="41707150"/>
    <w:rsid w:val="41716AA5"/>
    <w:rsid w:val="417A00F3"/>
    <w:rsid w:val="41865A76"/>
    <w:rsid w:val="419216CE"/>
    <w:rsid w:val="419545D1"/>
    <w:rsid w:val="41AA7058"/>
    <w:rsid w:val="41AE560F"/>
    <w:rsid w:val="41C27472"/>
    <w:rsid w:val="41C93FF6"/>
    <w:rsid w:val="41D23F12"/>
    <w:rsid w:val="41D51579"/>
    <w:rsid w:val="41D852BC"/>
    <w:rsid w:val="41DD0A0C"/>
    <w:rsid w:val="41E579D9"/>
    <w:rsid w:val="41E82C57"/>
    <w:rsid w:val="41F320F5"/>
    <w:rsid w:val="41F67E38"/>
    <w:rsid w:val="421107CE"/>
    <w:rsid w:val="42132B03"/>
    <w:rsid w:val="42191E11"/>
    <w:rsid w:val="42206BF1"/>
    <w:rsid w:val="423F17DF"/>
    <w:rsid w:val="42447EB2"/>
    <w:rsid w:val="42462B6D"/>
    <w:rsid w:val="424F01F1"/>
    <w:rsid w:val="425050E7"/>
    <w:rsid w:val="4253400A"/>
    <w:rsid w:val="425526B1"/>
    <w:rsid w:val="42562684"/>
    <w:rsid w:val="425C64CB"/>
    <w:rsid w:val="4264060C"/>
    <w:rsid w:val="42644DA1"/>
    <w:rsid w:val="426552EC"/>
    <w:rsid w:val="42971C8E"/>
    <w:rsid w:val="42A11B51"/>
    <w:rsid w:val="42A15FF5"/>
    <w:rsid w:val="42A649C4"/>
    <w:rsid w:val="42AD1B13"/>
    <w:rsid w:val="42B543BD"/>
    <w:rsid w:val="42B555FD"/>
    <w:rsid w:val="42B8554C"/>
    <w:rsid w:val="42BC3706"/>
    <w:rsid w:val="42C27D1A"/>
    <w:rsid w:val="42C45840"/>
    <w:rsid w:val="42E83C24"/>
    <w:rsid w:val="42F75C51"/>
    <w:rsid w:val="43062836"/>
    <w:rsid w:val="430E20CC"/>
    <w:rsid w:val="433B1FA6"/>
    <w:rsid w:val="43453AD3"/>
    <w:rsid w:val="434A2BF9"/>
    <w:rsid w:val="434D6F83"/>
    <w:rsid w:val="43624D8B"/>
    <w:rsid w:val="437C436D"/>
    <w:rsid w:val="437F242A"/>
    <w:rsid w:val="43871748"/>
    <w:rsid w:val="43910176"/>
    <w:rsid w:val="439711A6"/>
    <w:rsid w:val="439B70F7"/>
    <w:rsid w:val="43A044FF"/>
    <w:rsid w:val="43A14807"/>
    <w:rsid w:val="43A31F49"/>
    <w:rsid w:val="43A37B4B"/>
    <w:rsid w:val="43B61889"/>
    <w:rsid w:val="43BA2D60"/>
    <w:rsid w:val="43BD0C0D"/>
    <w:rsid w:val="43CF696C"/>
    <w:rsid w:val="43D33A02"/>
    <w:rsid w:val="43D54F64"/>
    <w:rsid w:val="43D73505"/>
    <w:rsid w:val="43E17C0E"/>
    <w:rsid w:val="43E20674"/>
    <w:rsid w:val="43E443EC"/>
    <w:rsid w:val="43F00C0B"/>
    <w:rsid w:val="43FA0737"/>
    <w:rsid w:val="441B65FB"/>
    <w:rsid w:val="441D78FE"/>
    <w:rsid w:val="443D58AA"/>
    <w:rsid w:val="444529B0"/>
    <w:rsid w:val="444B08E3"/>
    <w:rsid w:val="44510F36"/>
    <w:rsid w:val="445E7EEE"/>
    <w:rsid w:val="44897C8C"/>
    <w:rsid w:val="448A3556"/>
    <w:rsid w:val="44984CFA"/>
    <w:rsid w:val="449D27EC"/>
    <w:rsid w:val="44A43B57"/>
    <w:rsid w:val="44AA46EE"/>
    <w:rsid w:val="44BF6785"/>
    <w:rsid w:val="44CB6E83"/>
    <w:rsid w:val="44D924E7"/>
    <w:rsid w:val="44DC110B"/>
    <w:rsid w:val="44F4000D"/>
    <w:rsid w:val="4500466B"/>
    <w:rsid w:val="45140D01"/>
    <w:rsid w:val="451B76C7"/>
    <w:rsid w:val="45296394"/>
    <w:rsid w:val="452D1DC2"/>
    <w:rsid w:val="453737B5"/>
    <w:rsid w:val="45410EB9"/>
    <w:rsid w:val="454670D7"/>
    <w:rsid w:val="45482C72"/>
    <w:rsid w:val="454A5F68"/>
    <w:rsid w:val="455453B0"/>
    <w:rsid w:val="45561319"/>
    <w:rsid w:val="45594124"/>
    <w:rsid w:val="455A79B4"/>
    <w:rsid w:val="456357E4"/>
    <w:rsid w:val="456D21BF"/>
    <w:rsid w:val="4577303D"/>
    <w:rsid w:val="457740CD"/>
    <w:rsid w:val="45775A9F"/>
    <w:rsid w:val="457F115C"/>
    <w:rsid w:val="4588349D"/>
    <w:rsid w:val="458C4D3B"/>
    <w:rsid w:val="459771D8"/>
    <w:rsid w:val="45AF7654"/>
    <w:rsid w:val="45C53DA9"/>
    <w:rsid w:val="45C96D90"/>
    <w:rsid w:val="45CA0A0E"/>
    <w:rsid w:val="45D41825"/>
    <w:rsid w:val="45D528F6"/>
    <w:rsid w:val="45D65FB6"/>
    <w:rsid w:val="45D86F49"/>
    <w:rsid w:val="45E10782"/>
    <w:rsid w:val="45E20714"/>
    <w:rsid w:val="45E96AFB"/>
    <w:rsid w:val="45F60AFC"/>
    <w:rsid w:val="45F96148"/>
    <w:rsid w:val="45FB6176"/>
    <w:rsid w:val="46005EC3"/>
    <w:rsid w:val="46036CBD"/>
    <w:rsid w:val="46044F35"/>
    <w:rsid w:val="46212372"/>
    <w:rsid w:val="46224CF0"/>
    <w:rsid w:val="462B1905"/>
    <w:rsid w:val="46302347"/>
    <w:rsid w:val="46355483"/>
    <w:rsid w:val="46445615"/>
    <w:rsid w:val="4644605B"/>
    <w:rsid w:val="464C5BD7"/>
    <w:rsid w:val="464D1164"/>
    <w:rsid w:val="465A6A75"/>
    <w:rsid w:val="46674E9F"/>
    <w:rsid w:val="46690BD8"/>
    <w:rsid w:val="4674409A"/>
    <w:rsid w:val="467C4DAF"/>
    <w:rsid w:val="46824423"/>
    <w:rsid w:val="46845A12"/>
    <w:rsid w:val="46941C88"/>
    <w:rsid w:val="46973C3E"/>
    <w:rsid w:val="46A427D0"/>
    <w:rsid w:val="46B45A94"/>
    <w:rsid w:val="46B6465C"/>
    <w:rsid w:val="46C14012"/>
    <w:rsid w:val="46C442B7"/>
    <w:rsid w:val="46CA6AFB"/>
    <w:rsid w:val="46D6196B"/>
    <w:rsid w:val="46D91E87"/>
    <w:rsid w:val="46E05C21"/>
    <w:rsid w:val="46E75FA1"/>
    <w:rsid w:val="46ED1809"/>
    <w:rsid w:val="470C0D07"/>
    <w:rsid w:val="47125B11"/>
    <w:rsid w:val="471675DC"/>
    <w:rsid w:val="471A0124"/>
    <w:rsid w:val="472874BD"/>
    <w:rsid w:val="472A56A1"/>
    <w:rsid w:val="47307948"/>
    <w:rsid w:val="47354F5E"/>
    <w:rsid w:val="47456C98"/>
    <w:rsid w:val="47683A8C"/>
    <w:rsid w:val="476A5247"/>
    <w:rsid w:val="478B6FEA"/>
    <w:rsid w:val="47A74A5D"/>
    <w:rsid w:val="47B02837"/>
    <w:rsid w:val="47B24801"/>
    <w:rsid w:val="47C92293"/>
    <w:rsid w:val="47D26178"/>
    <w:rsid w:val="47D46525"/>
    <w:rsid w:val="47E26E94"/>
    <w:rsid w:val="47E73A2C"/>
    <w:rsid w:val="47F156F2"/>
    <w:rsid w:val="480A1B67"/>
    <w:rsid w:val="480F7DEA"/>
    <w:rsid w:val="4813679C"/>
    <w:rsid w:val="48177A60"/>
    <w:rsid w:val="482374AD"/>
    <w:rsid w:val="482F7BFF"/>
    <w:rsid w:val="483748AD"/>
    <w:rsid w:val="48376AB4"/>
    <w:rsid w:val="483B0352"/>
    <w:rsid w:val="484119E2"/>
    <w:rsid w:val="48500B6A"/>
    <w:rsid w:val="48592ECE"/>
    <w:rsid w:val="485E1207"/>
    <w:rsid w:val="486C69BA"/>
    <w:rsid w:val="486E175A"/>
    <w:rsid w:val="48873FD8"/>
    <w:rsid w:val="488933C2"/>
    <w:rsid w:val="48994732"/>
    <w:rsid w:val="489B0ACD"/>
    <w:rsid w:val="489F395F"/>
    <w:rsid w:val="489F64B4"/>
    <w:rsid w:val="48A405ED"/>
    <w:rsid w:val="48C72FC1"/>
    <w:rsid w:val="48E41FF7"/>
    <w:rsid w:val="48E67D7A"/>
    <w:rsid w:val="48EC3D6D"/>
    <w:rsid w:val="48ED6D50"/>
    <w:rsid w:val="48FC0755"/>
    <w:rsid w:val="48FE40E9"/>
    <w:rsid w:val="49033566"/>
    <w:rsid w:val="491237A9"/>
    <w:rsid w:val="491A723A"/>
    <w:rsid w:val="49280258"/>
    <w:rsid w:val="49423962"/>
    <w:rsid w:val="494476DB"/>
    <w:rsid w:val="49584F34"/>
    <w:rsid w:val="49731D6E"/>
    <w:rsid w:val="497942D6"/>
    <w:rsid w:val="497A134E"/>
    <w:rsid w:val="497D6DB1"/>
    <w:rsid w:val="49836351"/>
    <w:rsid w:val="49845D29"/>
    <w:rsid w:val="498B686C"/>
    <w:rsid w:val="499F40D8"/>
    <w:rsid w:val="49A57A20"/>
    <w:rsid w:val="49B20AE8"/>
    <w:rsid w:val="49C31C04"/>
    <w:rsid w:val="49C45F8C"/>
    <w:rsid w:val="49EC691B"/>
    <w:rsid w:val="49F22974"/>
    <w:rsid w:val="4A001853"/>
    <w:rsid w:val="4A005533"/>
    <w:rsid w:val="4A056E6A"/>
    <w:rsid w:val="4A0A534F"/>
    <w:rsid w:val="4A121587"/>
    <w:rsid w:val="4A192DAD"/>
    <w:rsid w:val="4A1E1CDA"/>
    <w:rsid w:val="4A2D016F"/>
    <w:rsid w:val="4A4060F4"/>
    <w:rsid w:val="4A4200BE"/>
    <w:rsid w:val="4A580991"/>
    <w:rsid w:val="4A614727"/>
    <w:rsid w:val="4A6C45D6"/>
    <w:rsid w:val="4A6D1FF7"/>
    <w:rsid w:val="4A6E7A4E"/>
    <w:rsid w:val="4A791606"/>
    <w:rsid w:val="4A7A7858"/>
    <w:rsid w:val="4A7F4E6E"/>
    <w:rsid w:val="4A816CF0"/>
    <w:rsid w:val="4A864664"/>
    <w:rsid w:val="4A8C1339"/>
    <w:rsid w:val="4A915E8D"/>
    <w:rsid w:val="4A9B2DCB"/>
    <w:rsid w:val="4AA0470E"/>
    <w:rsid w:val="4AA20B5D"/>
    <w:rsid w:val="4AA46683"/>
    <w:rsid w:val="4AAC41AE"/>
    <w:rsid w:val="4AB10DA0"/>
    <w:rsid w:val="4AC03AE2"/>
    <w:rsid w:val="4AC30BEF"/>
    <w:rsid w:val="4AC46D25"/>
    <w:rsid w:val="4AC72371"/>
    <w:rsid w:val="4ACA1E61"/>
    <w:rsid w:val="4ACA3C0F"/>
    <w:rsid w:val="4ACC67F1"/>
    <w:rsid w:val="4AD07360"/>
    <w:rsid w:val="4AD76AF9"/>
    <w:rsid w:val="4ADC153F"/>
    <w:rsid w:val="4AE30A6B"/>
    <w:rsid w:val="4AE7656F"/>
    <w:rsid w:val="4AEB308B"/>
    <w:rsid w:val="4AFB08BD"/>
    <w:rsid w:val="4B0F06BD"/>
    <w:rsid w:val="4B293EC0"/>
    <w:rsid w:val="4B2C797B"/>
    <w:rsid w:val="4B2E0642"/>
    <w:rsid w:val="4B342F29"/>
    <w:rsid w:val="4B3C6732"/>
    <w:rsid w:val="4B3D06FA"/>
    <w:rsid w:val="4B4E4840"/>
    <w:rsid w:val="4B682077"/>
    <w:rsid w:val="4B863FDA"/>
    <w:rsid w:val="4B94642A"/>
    <w:rsid w:val="4BA4182F"/>
    <w:rsid w:val="4BA426B2"/>
    <w:rsid w:val="4BAB1166"/>
    <w:rsid w:val="4BB5041C"/>
    <w:rsid w:val="4BB913FC"/>
    <w:rsid w:val="4BBA3C84"/>
    <w:rsid w:val="4BBD0F43"/>
    <w:rsid w:val="4BC15658"/>
    <w:rsid w:val="4BC30D8B"/>
    <w:rsid w:val="4BC66ACD"/>
    <w:rsid w:val="4BCB31D5"/>
    <w:rsid w:val="4BDF13BA"/>
    <w:rsid w:val="4BE30727"/>
    <w:rsid w:val="4BED3327"/>
    <w:rsid w:val="4BF01D8D"/>
    <w:rsid w:val="4BFD1916"/>
    <w:rsid w:val="4C065E68"/>
    <w:rsid w:val="4C0A6E2C"/>
    <w:rsid w:val="4C0B44E0"/>
    <w:rsid w:val="4C0D0258"/>
    <w:rsid w:val="4C0D64AA"/>
    <w:rsid w:val="4C0F1E0E"/>
    <w:rsid w:val="4C1C493F"/>
    <w:rsid w:val="4C2207CD"/>
    <w:rsid w:val="4C2F7FB7"/>
    <w:rsid w:val="4C465518"/>
    <w:rsid w:val="4C497494"/>
    <w:rsid w:val="4C4E7468"/>
    <w:rsid w:val="4C612351"/>
    <w:rsid w:val="4C681932"/>
    <w:rsid w:val="4C684C26"/>
    <w:rsid w:val="4C6850EA"/>
    <w:rsid w:val="4C6C1422"/>
    <w:rsid w:val="4C71724D"/>
    <w:rsid w:val="4C790191"/>
    <w:rsid w:val="4C7C3A43"/>
    <w:rsid w:val="4C833DBD"/>
    <w:rsid w:val="4C8A7AFA"/>
    <w:rsid w:val="4C9A2B36"/>
    <w:rsid w:val="4CA37728"/>
    <w:rsid w:val="4CA477AA"/>
    <w:rsid w:val="4CB73FE4"/>
    <w:rsid w:val="4CD2625E"/>
    <w:rsid w:val="4CD55219"/>
    <w:rsid w:val="4CE117BC"/>
    <w:rsid w:val="4CE92A73"/>
    <w:rsid w:val="4CFE56F6"/>
    <w:rsid w:val="4D0269B3"/>
    <w:rsid w:val="4D032088"/>
    <w:rsid w:val="4D16313C"/>
    <w:rsid w:val="4D220B0F"/>
    <w:rsid w:val="4D344CA4"/>
    <w:rsid w:val="4D4D0A4E"/>
    <w:rsid w:val="4D55091A"/>
    <w:rsid w:val="4D7452A0"/>
    <w:rsid w:val="4D7F5185"/>
    <w:rsid w:val="4D9C3C0E"/>
    <w:rsid w:val="4DA0626B"/>
    <w:rsid w:val="4DA370C6"/>
    <w:rsid w:val="4DC770F7"/>
    <w:rsid w:val="4DD47701"/>
    <w:rsid w:val="4DD606E1"/>
    <w:rsid w:val="4DDD2AB9"/>
    <w:rsid w:val="4DDE7585"/>
    <w:rsid w:val="4DE1374A"/>
    <w:rsid w:val="4DE66C63"/>
    <w:rsid w:val="4DEA6AA2"/>
    <w:rsid w:val="4DED11BA"/>
    <w:rsid w:val="4DED20EF"/>
    <w:rsid w:val="4DEF0C95"/>
    <w:rsid w:val="4E032592"/>
    <w:rsid w:val="4E035DB6"/>
    <w:rsid w:val="4E092CA1"/>
    <w:rsid w:val="4E1C29D4"/>
    <w:rsid w:val="4E267DF3"/>
    <w:rsid w:val="4E320449"/>
    <w:rsid w:val="4E3A10AC"/>
    <w:rsid w:val="4E453CD9"/>
    <w:rsid w:val="4E610CE5"/>
    <w:rsid w:val="4E621C3F"/>
    <w:rsid w:val="4E6525CD"/>
    <w:rsid w:val="4E65437B"/>
    <w:rsid w:val="4E7E71EB"/>
    <w:rsid w:val="4E8311D2"/>
    <w:rsid w:val="4E8567CB"/>
    <w:rsid w:val="4E8A5EF6"/>
    <w:rsid w:val="4E8C4266"/>
    <w:rsid w:val="4E8F13F8"/>
    <w:rsid w:val="4EAA7FE0"/>
    <w:rsid w:val="4EB66985"/>
    <w:rsid w:val="4EBC539E"/>
    <w:rsid w:val="4EC26E2D"/>
    <w:rsid w:val="4EC92B5C"/>
    <w:rsid w:val="4EEA6DAD"/>
    <w:rsid w:val="4F030048"/>
    <w:rsid w:val="4F133DD7"/>
    <w:rsid w:val="4F235EC2"/>
    <w:rsid w:val="4F271630"/>
    <w:rsid w:val="4F2E1779"/>
    <w:rsid w:val="4F4641AC"/>
    <w:rsid w:val="4F4918C3"/>
    <w:rsid w:val="4F5148FF"/>
    <w:rsid w:val="4F5368C9"/>
    <w:rsid w:val="4F546DE9"/>
    <w:rsid w:val="4F551466"/>
    <w:rsid w:val="4F5B2E2A"/>
    <w:rsid w:val="4F63393C"/>
    <w:rsid w:val="4F6C34E7"/>
    <w:rsid w:val="4F716D4F"/>
    <w:rsid w:val="4F786330"/>
    <w:rsid w:val="4F8B4F8E"/>
    <w:rsid w:val="4F931040"/>
    <w:rsid w:val="4F974A08"/>
    <w:rsid w:val="4F992D4E"/>
    <w:rsid w:val="4F9D5D96"/>
    <w:rsid w:val="4F9F1FC4"/>
    <w:rsid w:val="4FA42C81"/>
    <w:rsid w:val="4FA769D8"/>
    <w:rsid w:val="4FB07878"/>
    <w:rsid w:val="4FB629B4"/>
    <w:rsid w:val="4FBE20FC"/>
    <w:rsid w:val="4FC13833"/>
    <w:rsid w:val="4FC2683B"/>
    <w:rsid w:val="4FD10A04"/>
    <w:rsid w:val="4FD317B8"/>
    <w:rsid w:val="4FD8776A"/>
    <w:rsid w:val="4FEC0045"/>
    <w:rsid w:val="4FF16E54"/>
    <w:rsid w:val="4FF754A7"/>
    <w:rsid w:val="500372CB"/>
    <w:rsid w:val="500A342C"/>
    <w:rsid w:val="500E4102"/>
    <w:rsid w:val="502142D2"/>
    <w:rsid w:val="502838B2"/>
    <w:rsid w:val="50295A1E"/>
    <w:rsid w:val="502E0D9E"/>
    <w:rsid w:val="503264DF"/>
    <w:rsid w:val="504D50C7"/>
    <w:rsid w:val="505446A7"/>
    <w:rsid w:val="50570E4A"/>
    <w:rsid w:val="505B38EC"/>
    <w:rsid w:val="505E1082"/>
    <w:rsid w:val="506A4177"/>
    <w:rsid w:val="506B7C43"/>
    <w:rsid w:val="50781012"/>
    <w:rsid w:val="507C1B0C"/>
    <w:rsid w:val="50886700"/>
    <w:rsid w:val="50917309"/>
    <w:rsid w:val="509176A9"/>
    <w:rsid w:val="50A53155"/>
    <w:rsid w:val="50AF7447"/>
    <w:rsid w:val="50B0215A"/>
    <w:rsid w:val="50C12DF8"/>
    <w:rsid w:val="50C13357"/>
    <w:rsid w:val="50C51101"/>
    <w:rsid w:val="50D32C98"/>
    <w:rsid w:val="50E37C68"/>
    <w:rsid w:val="50E62CC8"/>
    <w:rsid w:val="51085492"/>
    <w:rsid w:val="510A10C5"/>
    <w:rsid w:val="51220301"/>
    <w:rsid w:val="51346224"/>
    <w:rsid w:val="51424941"/>
    <w:rsid w:val="514C0FE7"/>
    <w:rsid w:val="515807F1"/>
    <w:rsid w:val="515B7CB7"/>
    <w:rsid w:val="515D758B"/>
    <w:rsid w:val="515F6D42"/>
    <w:rsid w:val="51670E53"/>
    <w:rsid w:val="516B7C34"/>
    <w:rsid w:val="517174DB"/>
    <w:rsid w:val="517519DD"/>
    <w:rsid w:val="51840FBC"/>
    <w:rsid w:val="51B3364F"/>
    <w:rsid w:val="51B70DC9"/>
    <w:rsid w:val="51BA2C30"/>
    <w:rsid w:val="51BC2004"/>
    <w:rsid w:val="51BF3779"/>
    <w:rsid w:val="51EC0DEA"/>
    <w:rsid w:val="51F819C5"/>
    <w:rsid w:val="51F83758"/>
    <w:rsid w:val="51F85506"/>
    <w:rsid w:val="52047D05"/>
    <w:rsid w:val="522B48FF"/>
    <w:rsid w:val="5231203B"/>
    <w:rsid w:val="52406A15"/>
    <w:rsid w:val="52486DF4"/>
    <w:rsid w:val="52490491"/>
    <w:rsid w:val="525146E7"/>
    <w:rsid w:val="525E489D"/>
    <w:rsid w:val="52613A34"/>
    <w:rsid w:val="526606C2"/>
    <w:rsid w:val="526861E8"/>
    <w:rsid w:val="526C2353"/>
    <w:rsid w:val="526F57C8"/>
    <w:rsid w:val="52740105"/>
    <w:rsid w:val="528D1451"/>
    <w:rsid w:val="52907521"/>
    <w:rsid w:val="5291187C"/>
    <w:rsid w:val="52BB6C5F"/>
    <w:rsid w:val="52C32C67"/>
    <w:rsid w:val="52D27B05"/>
    <w:rsid w:val="52E77A54"/>
    <w:rsid w:val="52EB0418"/>
    <w:rsid w:val="53000B16"/>
    <w:rsid w:val="53184834"/>
    <w:rsid w:val="532706B4"/>
    <w:rsid w:val="532D6CA9"/>
    <w:rsid w:val="532E132F"/>
    <w:rsid w:val="532E45A6"/>
    <w:rsid w:val="532F31A9"/>
    <w:rsid w:val="533E519B"/>
    <w:rsid w:val="534A4EDA"/>
    <w:rsid w:val="53534223"/>
    <w:rsid w:val="53614C5A"/>
    <w:rsid w:val="53634C01"/>
    <w:rsid w:val="536B3751"/>
    <w:rsid w:val="537673E9"/>
    <w:rsid w:val="537F3401"/>
    <w:rsid w:val="537F4096"/>
    <w:rsid w:val="538A6632"/>
    <w:rsid w:val="538C7415"/>
    <w:rsid w:val="539354B0"/>
    <w:rsid w:val="539D45B7"/>
    <w:rsid w:val="539E44EC"/>
    <w:rsid w:val="53A5521A"/>
    <w:rsid w:val="53A95E9A"/>
    <w:rsid w:val="53AC47FA"/>
    <w:rsid w:val="53AE643E"/>
    <w:rsid w:val="53BA4DE2"/>
    <w:rsid w:val="53C07DD9"/>
    <w:rsid w:val="53C52FAA"/>
    <w:rsid w:val="53C733E2"/>
    <w:rsid w:val="53CF68BC"/>
    <w:rsid w:val="53DA6930"/>
    <w:rsid w:val="53DF5628"/>
    <w:rsid w:val="53E2021C"/>
    <w:rsid w:val="53E73A84"/>
    <w:rsid w:val="541549A6"/>
    <w:rsid w:val="54197AEC"/>
    <w:rsid w:val="54210D44"/>
    <w:rsid w:val="54217967"/>
    <w:rsid w:val="54235F66"/>
    <w:rsid w:val="54271C41"/>
    <w:rsid w:val="54271EC4"/>
    <w:rsid w:val="5429320D"/>
    <w:rsid w:val="542B521B"/>
    <w:rsid w:val="54360C3F"/>
    <w:rsid w:val="54372316"/>
    <w:rsid w:val="54501629"/>
    <w:rsid w:val="54602732"/>
    <w:rsid w:val="546E17FA"/>
    <w:rsid w:val="547975D7"/>
    <w:rsid w:val="54820F50"/>
    <w:rsid w:val="5483513A"/>
    <w:rsid w:val="548E3F00"/>
    <w:rsid w:val="549016FD"/>
    <w:rsid w:val="54925356"/>
    <w:rsid w:val="5494472A"/>
    <w:rsid w:val="549E05E7"/>
    <w:rsid w:val="54A13C33"/>
    <w:rsid w:val="54A72778"/>
    <w:rsid w:val="54AD082A"/>
    <w:rsid w:val="54B77401"/>
    <w:rsid w:val="54C5790C"/>
    <w:rsid w:val="54E83FCE"/>
    <w:rsid w:val="54EA55DA"/>
    <w:rsid w:val="54EC3869"/>
    <w:rsid w:val="54ED6236"/>
    <w:rsid w:val="54FC355F"/>
    <w:rsid w:val="55142657"/>
    <w:rsid w:val="55144405"/>
    <w:rsid w:val="5528268E"/>
    <w:rsid w:val="553920BD"/>
    <w:rsid w:val="553E5926"/>
    <w:rsid w:val="55654C60"/>
    <w:rsid w:val="5570533D"/>
    <w:rsid w:val="557112F7"/>
    <w:rsid w:val="55722BA1"/>
    <w:rsid w:val="5581728E"/>
    <w:rsid w:val="558A0C10"/>
    <w:rsid w:val="559333CD"/>
    <w:rsid w:val="55956576"/>
    <w:rsid w:val="55A94AC3"/>
    <w:rsid w:val="55AD03B6"/>
    <w:rsid w:val="55AE46C8"/>
    <w:rsid w:val="55B300C2"/>
    <w:rsid w:val="55C42237"/>
    <w:rsid w:val="55C5148E"/>
    <w:rsid w:val="55C83295"/>
    <w:rsid w:val="55D51D4F"/>
    <w:rsid w:val="55D73ACC"/>
    <w:rsid w:val="55D9335E"/>
    <w:rsid w:val="55D9527A"/>
    <w:rsid w:val="55DD6EED"/>
    <w:rsid w:val="55E92BBB"/>
    <w:rsid w:val="55E95892"/>
    <w:rsid w:val="55F61D5C"/>
    <w:rsid w:val="560B3A5A"/>
    <w:rsid w:val="56193CB8"/>
    <w:rsid w:val="561A1EEF"/>
    <w:rsid w:val="561C5C67"/>
    <w:rsid w:val="562E14F6"/>
    <w:rsid w:val="563E2BA1"/>
    <w:rsid w:val="5641747C"/>
    <w:rsid w:val="5661367A"/>
    <w:rsid w:val="56645AEF"/>
    <w:rsid w:val="566E223B"/>
    <w:rsid w:val="56707A15"/>
    <w:rsid w:val="569357FD"/>
    <w:rsid w:val="569A3000"/>
    <w:rsid w:val="56A40CE7"/>
    <w:rsid w:val="56B57E6A"/>
    <w:rsid w:val="56B7773E"/>
    <w:rsid w:val="56BD1D56"/>
    <w:rsid w:val="56F664B8"/>
    <w:rsid w:val="570010E5"/>
    <w:rsid w:val="57081ACC"/>
    <w:rsid w:val="571050A0"/>
    <w:rsid w:val="57115675"/>
    <w:rsid w:val="57142DF0"/>
    <w:rsid w:val="57264D2D"/>
    <w:rsid w:val="574576ED"/>
    <w:rsid w:val="574A2360"/>
    <w:rsid w:val="575238B4"/>
    <w:rsid w:val="576F0018"/>
    <w:rsid w:val="57722FDC"/>
    <w:rsid w:val="577D2735"/>
    <w:rsid w:val="577E025B"/>
    <w:rsid w:val="57806E77"/>
    <w:rsid w:val="57842FBD"/>
    <w:rsid w:val="57871669"/>
    <w:rsid w:val="578F74C2"/>
    <w:rsid w:val="57917F8F"/>
    <w:rsid w:val="57921BA4"/>
    <w:rsid w:val="579F7268"/>
    <w:rsid w:val="57A90EE1"/>
    <w:rsid w:val="57AA7611"/>
    <w:rsid w:val="57AC1FEA"/>
    <w:rsid w:val="57C06AC6"/>
    <w:rsid w:val="57C62AD8"/>
    <w:rsid w:val="57C86462"/>
    <w:rsid w:val="57D64445"/>
    <w:rsid w:val="57E74053"/>
    <w:rsid w:val="57EF5D42"/>
    <w:rsid w:val="57F84530"/>
    <w:rsid w:val="58265D8E"/>
    <w:rsid w:val="58327360"/>
    <w:rsid w:val="583F568A"/>
    <w:rsid w:val="58562F86"/>
    <w:rsid w:val="586438F5"/>
    <w:rsid w:val="58755D7C"/>
    <w:rsid w:val="5889510A"/>
    <w:rsid w:val="589B4EA1"/>
    <w:rsid w:val="589C308F"/>
    <w:rsid w:val="58A4254F"/>
    <w:rsid w:val="58AA3262"/>
    <w:rsid w:val="58AB1524"/>
    <w:rsid w:val="58BF6121"/>
    <w:rsid w:val="58C70325"/>
    <w:rsid w:val="58CD34F1"/>
    <w:rsid w:val="58CE6FC1"/>
    <w:rsid w:val="58D345D7"/>
    <w:rsid w:val="58D929B0"/>
    <w:rsid w:val="58F178B6"/>
    <w:rsid w:val="58F20F01"/>
    <w:rsid w:val="58F22D3C"/>
    <w:rsid w:val="58F368D0"/>
    <w:rsid w:val="58FD360A"/>
    <w:rsid w:val="5901525E"/>
    <w:rsid w:val="590628F5"/>
    <w:rsid w:val="59123B72"/>
    <w:rsid w:val="592E7D7E"/>
    <w:rsid w:val="592F3F03"/>
    <w:rsid w:val="593432C8"/>
    <w:rsid w:val="59426B68"/>
    <w:rsid w:val="594B2601"/>
    <w:rsid w:val="595B0854"/>
    <w:rsid w:val="5960230F"/>
    <w:rsid w:val="596859F6"/>
    <w:rsid w:val="596C2A61"/>
    <w:rsid w:val="596D5529"/>
    <w:rsid w:val="596E46C4"/>
    <w:rsid w:val="59710078"/>
    <w:rsid w:val="5973114E"/>
    <w:rsid w:val="59814033"/>
    <w:rsid w:val="59840760"/>
    <w:rsid w:val="5987678D"/>
    <w:rsid w:val="598A6237"/>
    <w:rsid w:val="599C0BBA"/>
    <w:rsid w:val="599D3EB3"/>
    <w:rsid w:val="59B57A25"/>
    <w:rsid w:val="59BE63D3"/>
    <w:rsid w:val="59BF1A23"/>
    <w:rsid w:val="59C06909"/>
    <w:rsid w:val="59C14108"/>
    <w:rsid w:val="59C97EB4"/>
    <w:rsid w:val="59CC3500"/>
    <w:rsid w:val="59D70FAC"/>
    <w:rsid w:val="59DB3743"/>
    <w:rsid w:val="59E90857"/>
    <w:rsid w:val="5A096150"/>
    <w:rsid w:val="5A112C72"/>
    <w:rsid w:val="5A1575AB"/>
    <w:rsid w:val="5A184770"/>
    <w:rsid w:val="5A2366BC"/>
    <w:rsid w:val="5A2E441A"/>
    <w:rsid w:val="5A2E70E1"/>
    <w:rsid w:val="5A3253DA"/>
    <w:rsid w:val="5A377FE0"/>
    <w:rsid w:val="5A4728B9"/>
    <w:rsid w:val="5A48573B"/>
    <w:rsid w:val="5A58335B"/>
    <w:rsid w:val="5A727171"/>
    <w:rsid w:val="5A7F0572"/>
    <w:rsid w:val="5A85576B"/>
    <w:rsid w:val="5A896C3B"/>
    <w:rsid w:val="5A8B33BB"/>
    <w:rsid w:val="5A9014D6"/>
    <w:rsid w:val="5AA601F5"/>
    <w:rsid w:val="5AB04BD0"/>
    <w:rsid w:val="5AB65B41"/>
    <w:rsid w:val="5ABC3602"/>
    <w:rsid w:val="5AC42429"/>
    <w:rsid w:val="5AC62645"/>
    <w:rsid w:val="5AC833A2"/>
    <w:rsid w:val="5AD84127"/>
    <w:rsid w:val="5AD97052"/>
    <w:rsid w:val="5AF76105"/>
    <w:rsid w:val="5B0942E0"/>
    <w:rsid w:val="5B14218D"/>
    <w:rsid w:val="5B151CE6"/>
    <w:rsid w:val="5B163D5D"/>
    <w:rsid w:val="5B19764F"/>
    <w:rsid w:val="5B1C04B7"/>
    <w:rsid w:val="5B24736C"/>
    <w:rsid w:val="5B353327"/>
    <w:rsid w:val="5B4614E9"/>
    <w:rsid w:val="5B5269CD"/>
    <w:rsid w:val="5B551FDB"/>
    <w:rsid w:val="5B5639C9"/>
    <w:rsid w:val="5B661732"/>
    <w:rsid w:val="5B6F33F4"/>
    <w:rsid w:val="5B770580"/>
    <w:rsid w:val="5B85605C"/>
    <w:rsid w:val="5B857E0A"/>
    <w:rsid w:val="5B930C72"/>
    <w:rsid w:val="5B94004E"/>
    <w:rsid w:val="5B975D90"/>
    <w:rsid w:val="5B9823E5"/>
    <w:rsid w:val="5BA069F2"/>
    <w:rsid w:val="5BA3223A"/>
    <w:rsid w:val="5BB0256D"/>
    <w:rsid w:val="5BB22BCA"/>
    <w:rsid w:val="5BB33348"/>
    <w:rsid w:val="5BBD3D54"/>
    <w:rsid w:val="5BC31188"/>
    <w:rsid w:val="5BC313DC"/>
    <w:rsid w:val="5BCC5A39"/>
    <w:rsid w:val="5BE10715"/>
    <w:rsid w:val="5BE56DD3"/>
    <w:rsid w:val="5BF17FE4"/>
    <w:rsid w:val="5BFE3569"/>
    <w:rsid w:val="5C0238AD"/>
    <w:rsid w:val="5C1473E0"/>
    <w:rsid w:val="5C20038C"/>
    <w:rsid w:val="5C2408C2"/>
    <w:rsid w:val="5C5B500F"/>
    <w:rsid w:val="5C6B7387"/>
    <w:rsid w:val="5C6F3C0F"/>
    <w:rsid w:val="5C760D03"/>
    <w:rsid w:val="5C7B2FBB"/>
    <w:rsid w:val="5C93077A"/>
    <w:rsid w:val="5CA354B1"/>
    <w:rsid w:val="5CBF7FBE"/>
    <w:rsid w:val="5CC74260"/>
    <w:rsid w:val="5CC901CB"/>
    <w:rsid w:val="5CC91F79"/>
    <w:rsid w:val="5CD824EF"/>
    <w:rsid w:val="5CDD5A24"/>
    <w:rsid w:val="5CF162C6"/>
    <w:rsid w:val="5CFC5A70"/>
    <w:rsid w:val="5D0723D3"/>
    <w:rsid w:val="5D213B63"/>
    <w:rsid w:val="5D2C366B"/>
    <w:rsid w:val="5D344F60"/>
    <w:rsid w:val="5D3E4715"/>
    <w:rsid w:val="5D486770"/>
    <w:rsid w:val="5D491D11"/>
    <w:rsid w:val="5D4C0C51"/>
    <w:rsid w:val="5D5C6963"/>
    <w:rsid w:val="5D620A01"/>
    <w:rsid w:val="5D623B8A"/>
    <w:rsid w:val="5D641F16"/>
    <w:rsid w:val="5D643BC3"/>
    <w:rsid w:val="5D654FB0"/>
    <w:rsid w:val="5D67383C"/>
    <w:rsid w:val="5D6C493D"/>
    <w:rsid w:val="5D8675BE"/>
    <w:rsid w:val="5D960B30"/>
    <w:rsid w:val="5DA14CA4"/>
    <w:rsid w:val="5DA30FF3"/>
    <w:rsid w:val="5DAB0C36"/>
    <w:rsid w:val="5DB744C7"/>
    <w:rsid w:val="5DC875D8"/>
    <w:rsid w:val="5DD032CF"/>
    <w:rsid w:val="5DE33924"/>
    <w:rsid w:val="5DE84681"/>
    <w:rsid w:val="5DEF3C61"/>
    <w:rsid w:val="5E0B31B5"/>
    <w:rsid w:val="5E0E01C2"/>
    <w:rsid w:val="5E0F01CA"/>
    <w:rsid w:val="5E1D07CE"/>
    <w:rsid w:val="5E1D5ED3"/>
    <w:rsid w:val="5E240FA5"/>
    <w:rsid w:val="5E3D2C1E"/>
    <w:rsid w:val="5E406C16"/>
    <w:rsid w:val="5E451AD3"/>
    <w:rsid w:val="5E463BF1"/>
    <w:rsid w:val="5E573C48"/>
    <w:rsid w:val="5E605E5E"/>
    <w:rsid w:val="5E653F5F"/>
    <w:rsid w:val="5E6C3D5F"/>
    <w:rsid w:val="5E6E102A"/>
    <w:rsid w:val="5E6F2F29"/>
    <w:rsid w:val="5E7F332A"/>
    <w:rsid w:val="5E895E64"/>
    <w:rsid w:val="5E8D69F7"/>
    <w:rsid w:val="5E960581"/>
    <w:rsid w:val="5E98740C"/>
    <w:rsid w:val="5E9C28A3"/>
    <w:rsid w:val="5E9C3914"/>
    <w:rsid w:val="5ED846F5"/>
    <w:rsid w:val="5EDD4B66"/>
    <w:rsid w:val="5EE105B9"/>
    <w:rsid w:val="5EE70DDC"/>
    <w:rsid w:val="5EF157B7"/>
    <w:rsid w:val="5EF3152F"/>
    <w:rsid w:val="5EF332DD"/>
    <w:rsid w:val="5EF94303"/>
    <w:rsid w:val="5F0F6EEF"/>
    <w:rsid w:val="5F1871E8"/>
    <w:rsid w:val="5F221E14"/>
    <w:rsid w:val="5F3C2BDF"/>
    <w:rsid w:val="5F5B0B94"/>
    <w:rsid w:val="5F632833"/>
    <w:rsid w:val="5F6B37BB"/>
    <w:rsid w:val="5F6C00C9"/>
    <w:rsid w:val="5F7957ED"/>
    <w:rsid w:val="5F7B1B83"/>
    <w:rsid w:val="5F7B233B"/>
    <w:rsid w:val="5F8101F9"/>
    <w:rsid w:val="5F8A0E6A"/>
    <w:rsid w:val="5FA822CE"/>
    <w:rsid w:val="5FA849F1"/>
    <w:rsid w:val="5FAF18FA"/>
    <w:rsid w:val="5FBA7BDE"/>
    <w:rsid w:val="5FCF3D4A"/>
    <w:rsid w:val="5FD8067C"/>
    <w:rsid w:val="5FDB49FC"/>
    <w:rsid w:val="5FDF2B39"/>
    <w:rsid w:val="5FDF2CEF"/>
    <w:rsid w:val="5FE51EB5"/>
    <w:rsid w:val="60026C8F"/>
    <w:rsid w:val="600E6325"/>
    <w:rsid w:val="6012679B"/>
    <w:rsid w:val="601A64E3"/>
    <w:rsid w:val="6031230F"/>
    <w:rsid w:val="60336587"/>
    <w:rsid w:val="603B13E0"/>
    <w:rsid w:val="603F0906"/>
    <w:rsid w:val="60402552"/>
    <w:rsid w:val="60407720"/>
    <w:rsid w:val="60432042"/>
    <w:rsid w:val="60684EF4"/>
    <w:rsid w:val="606C6283"/>
    <w:rsid w:val="606E4061"/>
    <w:rsid w:val="607167C0"/>
    <w:rsid w:val="60901BDB"/>
    <w:rsid w:val="60947557"/>
    <w:rsid w:val="609856E6"/>
    <w:rsid w:val="609E62BD"/>
    <w:rsid w:val="60AC408B"/>
    <w:rsid w:val="60AE14DD"/>
    <w:rsid w:val="60AF14FD"/>
    <w:rsid w:val="60AF76AE"/>
    <w:rsid w:val="60C82E5A"/>
    <w:rsid w:val="60C938F9"/>
    <w:rsid w:val="60CC781D"/>
    <w:rsid w:val="60FA1F10"/>
    <w:rsid w:val="60FB46CB"/>
    <w:rsid w:val="61025A59"/>
    <w:rsid w:val="61220FD4"/>
    <w:rsid w:val="61241E74"/>
    <w:rsid w:val="612425CB"/>
    <w:rsid w:val="612A6019"/>
    <w:rsid w:val="61357BDD"/>
    <w:rsid w:val="613E059D"/>
    <w:rsid w:val="613E6455"/>
    <w:rsid w:val="613F38F1"/>
    <w:rsid w:val="61406582"/>
    <w:rsid w:val="614403D4"/>
    <w:rsid w:val="614B2E99"/>
    <w:rsid w:val="614B60DF"/>
    <w:rsid w:val="61534507"/>
    <w:rsid w:val="615D00F1"/>
    <w:rsid w:val="61674599"/>
    <w:rsid w:val="616D4474"/>
    <w:rsid w:val="61705330"/>
    <w:rsid w:val="61800C6A"/>
    <w:rsid w:val="61812E22"/>
    <w:rsid w:val="61880654"/>
    <w:rsid w:val="618A380C"/>
    <w:rsid w:val="618D6407"/>
    <w:rsid w:val="61903BEA"/>
    <w:rsid w:val="6194648F"/>
    <w:rsid w:val="61952529"/>
    <w:rsid w:val="619863BE"/>
    <w:rsid w:val="61A86444"/>
    <w:rsid w:val="61BC53BD"/>
    <w:rsid w:val="61C34714"/>
    <w:rsid w:val="61CA71C0"/>
    <w:rsid w:val="61D96635"/>
    <w:rsid w:val="621023F8"/>
    <w:rsid w:val="6215044A"/>
    <w:rsid w:val="62161659"/>
    <w:rsid w:val="621C2B4B"/>
    <w:rsid w:val="622F0AD0"/>
    <w:rsid w:val="625024B5"/>
    <w:rsid w:val="625E5CBB"/>
    <w:rsid w:val="6262104E"/>
    <w:rsid w:val="62664073"/>
    <w:rsid w:val="62683FE2"/>
    <w:rsid w:val="626C5976"/>
    <w:rsid w:val="626D784A"/>
    <w:rsid w:val="62744735"/>
    <w:rsid w:val="6275515C"/>
    <w:rsid w:val="627557FF"/>
    <w:rsid w:val="627961EF"/>
    <w:rsid w:val="628E5116"/>
    <w:rsid w:val="628F7E60"/>
    <w:rsid w:val="62955E4B"/>
    <w:rsid w:val="62992D43"/>
    <w:rsid w:val="62AF39BF"/>
    <w:rsid w:val="62B77A79"/>
    <w:rsid w:val="62BE3940"/>
    <w:rsid w:val="62CB3730"/>
    <w:rsid w:val="62D11BB5"/>
    <w:rsid w:val="62D376AD"/>
    <w:rsid w:val="62E775FD"/>
    <w:rsid w:val="62EB71A5"/>
    <w:rsid w:val="62EC69C1"/>
    <w:rsid w:val="62FB561E"/>
    <w:rsid w:val="62FE04A2"/>
    <w:rsid w:val="630006C2"/>
    <w:rsid w:val="63051831"/>
    <w:rsid w:val="630737FB"/>
    <w:rsid w:val="632055A7"/>
    <w:rsid w:val="632C0CE7"/>
    <w:rsid w:val="63431180"/>
    <w:rsid w:val="6347009B"/>
    <w:rsid w:val="63642801"/>
    <w:rsid w:val="63647CB4"/>
    <w:rsid w:val="6369541A"/>
    <w:rsid w:val="63770981"/>
    <w:rsid w:val="6378628C"/>
    <w:rsid w:val="637A221F"/>
    <w:rsid w:val="637F3391"/>
    <w:rsid w:val="638059C6"/>
    <w:rsid w:val="6387277B"/>
    <w:rsid w:val="638959ED"/>
    <w:rsid w:val="638B1410"/>
    <w:rsid w:val="63AA4AF1"/>
    <w:rsid w:val="63B3128D"/>
    <w:rsid w:val="63BF5E84"/>
    <w:rsid w:val="63C20C12"/>
    <w:rsid w:val="63CC234F"/>
    <w:rsid w:val="63CF256B"/>
    <w:rsid w:val="63D07F56"/>
    <w:rsid w:val="63DD4983"/>
    <w:rsid w:val="63F919CB"/>
    <w:rsid w:val="63FF196F"/>
    <w:rsid w:val="6401649C"/>
    <w:rsid w:val="640175D9"/>
    <w:rsid w:val="64094DF3"/>
    <w:rsid w:val="64122457"/>
    <w:rsid w:val="64144421"/>
    <w:rsid w:val="64185793"/>
    <w:rsid w:val="641D7AAD"/>
    <w:rsid w:val="6420514A"/>
    <w:rsid w:val="64322AF9"/>
    <w:rsid w:val="64352C2B"/>
    <w:rsid w:val="643E6DCB"/>
    <w:rsid w:val="645324D8"/>
    <w:rsid w:val="64565816"/>
    <w:rsid w:val="64571D10"/>
    <w:rsid w:val="64590086"/>
    <w:rsid w:val="646E191C"/>
    <w:rsid w:val="647235EA"/>
    <w:rsid w:val="64750990"/>
    <w:rsid w:val="647A777A"/>
    <w:rsid w:val="648101A8"/>
    <w:rsid w:val="64817212"/>
    <w:rsid w:val="649539F2"/>
    <w:rsid w:val="64A10EBC"/>
    <w:rsid w:val="64A55079"/>
    <w:rsid w:val="64A70DF2"/>
    <w:rsid w:val="64AC465A"/>
    <w:rsid w:val="64B1028E"/>
    <w:rsid w:val="64B30A24"/>
    <w:rsid w:val="64BB2AEF"/>
    <w:rsid w:val="64CA2D32"/>
    <w:rsid w:val="64CA466F"/>
    <w:rsid w:val="64D140C0"/>
    <w:rsid w:val="64D73592"/>
    <w:rsid w:val="64D836A1"/>
    <w:rsid w:val="64D84363"/>
    <w:rsid w:val="64DA367B"/>
    <w:rsid w:val="64DD0CB7"/>
    <w:rsid w:val="64DD4813"/>
    <w:rsid w:val="64E054B2"/>
    <w:rsid w:val="64E23717"/>
    <w:rsid w:val="64EA0836"/>
    <w:rsid w:val="64FE29DC"/>
    <w:rsid w:val="651B2575"/>
    <w:rsid w:val="651B5DFB"/>
    <w:rsid w:val="6523066E"/>
    <w:rsid w:val="652E6AFD"/>
    <w:rsid w:val="652F407C"/>
    <w:rsid w:val="653603C7"/>
    <w:rsid w:val="65387C9C"/>
    <w:rsid w:val="6540274A"/>
    <w:rsid w:val="654111B5"/>
    <w:rsid w:val="65586590"/>
    <w:rsid w:val="655A5E64"/>
    <w:rsid w:val="65623FB7"/>
    <w:rsid w:val="65841156"/>
    <w:rsid w:val="65876E75"/>
    <w:rsid w:val="65A15A1D"/>
    <w:rsid w:val="65AC421C"/>
    <w:rsid w:val="65AF5152"/>
    <w:rsid w:val="65C708EB"/>
    <w:rsid w:val="65C74E71"/>
    <w:rsid w:val="65D8147F"/>
    <w:rsid w:val="65E41BD1"/>
    <w:rsid w:val="65E9368C"/>
    <w:rsid w:val="65EE0CA2"/>
    <w:rsid w:val="65F067C8"/>
    <w:rsid w:val="660F254F"/>
    <w:rsid w:val="66180365"/>
    <w:rsid w:val="66184F79"/>
    <w:rsid w:val="661E6130"/>
    <w:rsid w:val="66216810"/>
    <w:rsid w:val="662868A2"/>
    <w:rsid w:val="662B0406"/>
    <w:rsid w:val="662F5543"/>
    <w:rsid w:val="66372649"/>
    <w:rsid w:val="663B135F"/>
    <w:rsid w:val="663D3F69"/>
    <w:rsid w:val="66495ED8"/>
    <w:rsid w:val="66530308"/>
    <w:rsid w:val="6659436D"/>
    <w:rsid w:val="665A00E6"/>
    <w:rsid w:val="665A6BA8"/>
    <w:rsid w:val="665C3C33"/>
    <w:rsid w:val="665E7BD6"/>
    <w:rsid w:val="6668649C"/>
    <w:rsid w:val="666B6D4A"/>
    <w:rsid w:val="66707909"/>
    <w:rsid w:val="667122F4"/>
    <w:rsid w:val="66830BE3"/>
    <w:rsid w:val="66AA5612"/>
    <w:rsid w:val="66D103A8"/>
    <w:rsid w:val="66DD2BFB"/>
    <w:rsid w:val="66DF5222"/>
    <w:rsid w:val="66E054D8"/>
    <w:rsid w:val="66E31E89"/>
    <w:rsid w:val="66E83943"/>
    <w:rsid w:val="66F16D42"/>
    <w:rsid w:val="66F46992"/>
    <w:rsid w:val="66FC21A4"/>
    <w:rsid w:val="66FC759A"/>
    <w:rsid w:val="67011462"/>
    <w:rsid w:val="670267B3"/>
    <w:rsid w:val="67034700"/>
    <w:rsid w:val="671C32F4"/>
    <w:rsid w:val="671C3FB3"/>
    <w:rsid w:val="67254909"/>
    <w:rsid w:val="67256946"/>
    <w:rsid w:val="672C7CD4"/>
    <w:rsid w:val="672E0B74"/>
    <w:rsid w:val="67380427"/>
    <w:rsid w:val="67453947"/>
    <w:rsid w:val="6749101F"/>
    <w:rsid w:val="674D4091"/>
    <w:rsid w:val="675E60EB"/>
    <w:rsid w:val="677E27C4"/>
    <w:rsid w:val="677F6056"/>
    <w:rsid w:val="67953293"/>
    <w:rsid w:val="679E19B8"/>
    <w:rsid w:val="67A26049"/>
    <w:rsid w:val="67AF7E1C"/>
    <w:rsid w:val="67B014F1"/>
    <w:rsid w:val="67B12C72"/>
    <w:rsid w:val="67D0065F"/>
    <w:rsid w:val="67D56E28"/>
    <w:rsid w:val="67E10ABE"/>
    <w:rsid w:val="67E16347"/>
    <w:rsid w:val="67E32F4A"/>
    <w:rsid w:val="67E53A89"/>
    <w:rsid w:val="67EE4F89"/>
    <w:rsid w:val="67F80CC8"/>
    <w:rsid w:val="67FA1B80"/>
    <w:rsid w:val="68094AB5"/>
    <w:rsid w:val="68097099"/>
    <w:rsid w:val="680B109F"/>
    <w:rsid w:val="681444C7"/>
    <w:rsid w:val="681744E0"/>
    <w:rsid w:val="6832131A"/>
    <w:rsid w:val="68354966"/>
    <w:rsid w:val="68395D68"/>
    <w:rsid w:val="68424983"/>
    <w:rsid w:val="68497414"/>
    <w:rsid w:val="684F3864"/>
    <w:rsid w:val="68517F88"/>
    <w:rsid w:val="685562A0"/>
    <w:rsid w:val="685851EE"/>
    <w:rsid w:val="6865349E"/>
    <w:rsid w:val="686E1CD9"/>
    <w:rsid w:val="6874548F"/>
    <w:rsid w:val="68835E50"/>
    <w:rsid w:val="68863414"/>
    <w:rsid w:val="689070D1"/>
    <w:rsid w:val="689E5BCF"/>
    <w:rsid w:val="68A8338A"/>
    <w:rsid w:val="68B126A1"/>
    <w:rsid w:val="68BE2BAE"/>
    <w:rsid w:val="68D16E42"/>
    <w:rsid w:val="68D22C32"/>
    <w:rsid w:val="68D729ED"/>
    <w:rsid w:val="68DA71EE"/>
    <w:rsid w:val="68E65C61"/>
    <w:rsid w:val="68EB3EFD"/>
    <w:rsid w:val="68F20AA9"/>
    <w:rsid w:val="68F4037D"/>
    <w:rsid w:val="68FC078B"/>
    <w:rsid w:val="690F17F9"/>
    <w:rsid w:val="6917406C"/>
    <w:rsid w:val="693370F8"/>
    <w:rsid w:val="693855BC"/>
    <w:rsid w:val="693F784B"/>
    <w:rsid w:val="694330B3"/>
    <w:rsid w:val="69470DF5"/>
    <w:rsid w:val="69586B5E"/>
    <w:rsid w:val="695B557B"/>
    <w:rsid w:val="695D5F23"/>
    <w:rsid w:val="69603C65"/>
    <w:rsid w:val="69620FA1"/>
    <w:rsid w:val="696D6412"/>
    <w:rsid w:val="696E6041"/>
    <w:rsid w:val="69780A41"/>
    <w:rsid w:val="6986433F"/>
    <w:rsid w:val="698D5430"/>
    <w:rsid w:val="69AF24F6"/>
    <w:rsid w:val="69C97A5C"/>
    <w:rsid w:val="69CA5FA9"/>
    <w:rsid w:val="69D77572"/>
    <w:rsid w:val="69DE0604"/>
    <w:rsid w:val="69E76EB2"/>
    <w:rsid w:val="69F80429"/>
    <w:rsid w:val="6A1128DF"/>
    <w:rsid w:val="6A196CBE"/>
    <w:rsid w:val="6A1A3E14"/>
    <w:rsid w:val="6A1C1F7E"/>
    <w:rsid w:val="6A214FAB"/>
    <w:rsid w:val="6A282E08"/>
    <w:rsid w:val="6A2E51A9"/>
    <w:rsid w:val="6A464C09"/>
    <w:rsid w:val="6A542674"/>
    <w:rsid w:val="6A554E4C"/>
    <w:rsid w:val="6A674B7F"/>
    <w:rsid w:val="6A690A43"/>
    <w:rsid w:val="6A6E4160"/>
    <w:rsid w:val="6A6F091C"/>
    <w:rsid w:val="6A715A0E"/>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BF000E"/>
    <w:rsid w:val="6AC57B2E"/>
    <w:rsid w:val="6AD2649C"/>
    <w:rsid w:val="6AF44665"/>
    <w:rsid w:val="6AF75686"/>
    <w:rsid w:val="6B036A48"/>
    <w:rsid w:val="6B0F76F1"/>
    <w:rsid w:val="6B113469"/>
    <w:rsid w:val="6B11435B"/>
    <w:rsid w:val="6B183EB1"/>
    <w:rsid w:val="6B192B5C"/>
    <w:rsid w:val="6B1B40F2"/>
    <w:rsid w:val="6B1C69FC"/>
    <w:rsid w:val="6B20545A"/>
    <w:rsid w:val="6B286A04"/>
    <w:rsid w:val="6B403D4E"/>
    <w:rsid w:val="6B4170CC"/>
    <w:rsid w:val="6B4315AF"/>
    <w:rsid w:val="6B480E55"/>
    <w:rsid w:val="6B5425DF"/>
    <w:rsid w:val="6B560E7C"/>
    <w:rsid w:val="6B5C1C23"/>
    <w:rsid w:val="6B646F56"/>
    <w:rsid w:val="6B655C17"/>
    <w:rsid w:val="6B6C3012"/>
    <w:rsid w:val="6B6C68F1"/>
    <w:rsid w:val="6B737C7F"/>
    <w:rsid w:val="6B8A321B"/>
    <w:rsid w:val="6B9526ED"/>
    <w:rsid w:val="6B994301"/>
    <w:rsid w:val="6B9B0F84"/>
    <w:rsid w:val="6B9D2F4E"/>
    <w:rsid w:val="6BA80709"/>
    <w:rsid w:val="6BAD1A36"/>
    <w:rsid w:val="6BBE4C73"/>
    <w:rsid w:val="6BC524A5"/>
    <w:rsid w:val="6BC54051"/>
    <w:rsid w:val="6BC56080"/>
    <w:rsid w:val="6BCB263B"/>
    <w:rsid w:val="6BE4260C"/>
    <w:rsid w:val="6BE446D9"/>
    <w:rsid w:val="6BFB7C75"/>
    <w:rsid w:val="6C07661A"/>
    <w:rsid w:val="6C0D2DCB"/>
    <w:rsid w:val="6C131ED9"/>
    <w:rsid w:val="6C156F89"/>
    <w:rsid w:val="6C2B38A7"/>
    <w:rsid w:val="6C2C2428"/>
    <w:rsid w:val="6C2C42D1"/>
    <w:rsid w:val="6C3074DF"/>
    <w:rsid w:val="6C3311BD"/>
    <w:rsid w:val="6C3F5583"/>
    <w:rsid w:val="6C4433CA"/>
    <w:rsid w:val="6C446312"/>
    <w:rsid w:val="6C483E57"/>
    <w:rsid w:val="6C5F6456"/>
    <w:rsid w:val="6C615D2A"/>
    <w:rsid w:val="6C642231"/>
    <w:rsid w:val="6C6A4B73"/>
    <w:rsid w:val="6C8163CC"/>
    <w:rsid w:val="6C8B5EC6"/>
    <w:rsid w:val="6C974DC6"/>
    <w:rsid w:val="6CA17772"/>
    <w:rsid w:val="6CA2237A"/>
    <w:rsid w:val="6CA951A2"/>
    <w:rsid w:val="6CC42F2F"/>
    <w:rsid w:val="6CC8467F"/>
    <w:rsid w:val="6CF24D30"/>
    <w:rsid w:val="6CF46B9E"/>
    <w:rsid w:val="6CFC53D8"/>
    <w:rsid w:val="6D1014FE"/>
    <w:rsid w:val="6D154D66"/>
    <w:rsid w:val="6D196C93"/>
    <w:rsid w:val="6D1F0F14"/>
    <w:rsid w:val="6D2531FB"/>
    <w:rsid w:val="6D2A6A64"/>
    <w:rsid w:val="6D353D09"/>
    <w:rsid w:val="6D521B17"/>
    <w:rsid w:val="6D5B09CB"/>
    <w:rsid w:val="6D610768"/>
    <w:rsid w:val="6D741A8D"/>
    <w:rsid w:val="6D756E03"/>
    <w:rsid w:val="6D7C421A"/>
    <w:rsid w:val="6D8B0D2A"/>
    <w:rsid w:val="6D8D75FA"/>
    <w:rsid w:val="6D906682"/>
    <w:rsid w:val="6D936026"/>
    <w:rsid w:val="6DA17CCE"/>
    <w:rsid w:val="6DAA2F08"/>
    <w:rsid w:val="6DB46B57"/>
    <w:rsid w:val="6DBE53FE"/>
    <w:rsid w:val="6DC05BE7"/>
    <w:rsid w:val="6DCE0BB1"/>
    <w:rsid w:val="6DD30EA9"/>
    <w:rsid w:val="6DD644F6"/>
    <w:rsid w:val="6DD80B6B"/>
    <w:rsid w:val="6DDE33AA"/>
    <w:rsid w:val="6DE735D5"/>
    <w:rsid w:val="6DF332FA"/>
    <w:rsid w:val="6DF57072"/>
    <w:rsid w:val="6DF8734C"/>
    <w:rsid w:val="6E0311A5"/>
    <w:rsid w:val="6E087DA5"/>
    <w:rsid w:val="6E0C0B40"/>
    <w:rsid w:val="6E11552E"/>
    <w:rsid w:val="6E121532"/>
    <w:rsid w:val="6E1A4836"/>
    <w:rsid w:val="6E3112CB"/>
    <w:rsid w:val="6E313E22"/>
    <w:rsid w:val="6E3851B0"/>
    <w:rsid w:val="6E391F40"/>
    <w:rsid w:val="6E3C0630"/>
    <w:rsid w:val="6E3F479C"/>
    <w:rsid w:val="6E4476B1"/>
    <w:rsid w:val="6E5738CD"/>
    <w:rsid w:val="6E71232C"/>
    <w:rsid w:val="6E7D0E15"/>
    <w:rsid w:val="6E893FEA"/>
    <w:rsid w:val="6E95615F"/>
    <w:rsid w:val="6E9F638C"/>
    <w:rsid w:val="6E9F6FDD"/>
    <w:rsid w:val="6EA23232"/>
    <w:rsid w:val="6EA66393"/>
    <w:rsid w:val="6EC90239"/>
    <w:rsid w:val="6ED17098"/>
    <w:rsid w:val="6ED91824"/>
    <w:rsid w:val="6EDB443A"/>
    <w:rsid w:val="6EE45577"/>
    <w:rsid w:val="6EEB5D7F"/>
    <w:rsid w:val="6EEE6D63"/>
    <w:rsid w:val="6EF47557"/>
    <w:rsid w:val="6EF94940"/>
    <w:rsid w:val="6F0D3F47"/>
    <w:rsid w:val="6F2474E3"/>
    <w:rsid w:val="6F393CD5"/>
    <w:rsid w:val="6F4202A4"/>
    <w:rsid w:val="6F42326F"/>
    <w:rsid w:val="6F4A14CD"/>
    <w:rsid w:val="6F4D6A39"/>
    <w:rsid w:val="6F5B5016"/>
    <w:rsid w:val="6F6049BF"/>
    <w:rsid w:val="6F694E66"/>
    <w:rsid w:val="6F6A75EB"/>
    <w:rsid w:val="6F6C5BD6"/>
    <w:rsid w:val="6F7372CA"/>
    <w:rsid w:val="6F753A7C"/>
    <w:rsid w:val="6F8166E3"/>
    <w:rsid w:val="6F854152"/>
    <w:rsid w:val="6F871F4B"/>
    <w:rsid w:val="6F885CC3"/>
    <w:rsid w:val="6F94560D"/>
    <w:rsid w:val="6FAC541D"/>
    <w:rsid w:val="6FB25EF3"/>
    <w:rsid w:val="6FB92C73"/>
    <w:rsid w:val="6FC0545D"/>
    <w:rsid w:val="6FC70760"/>
    <w:rsid w:val="6FC74DF6"/>
    <w:rsid w:val="6FCD08F5"/>
    <w:rsid w:val="6FD1766A"/>
    <w:rsid w:val="6FDD2060"/>
    <w:rsid w:val="6FDE1372"/>
    <w:rsid w:val="6FE163F2"/>
    <w:rsid w:val="6FE51C3D"/>
    <w:rsid w:val="6FEA58DA"/>
    <w:rsid w:val="70015DA9"/>
    <w:rsid w:val="70027824"/>
    <w:rsid w:val="70077FA3"/>
    <w:rsid w:val="700F1F41"/>
    <w:rsid w:val="701179A0"/>
    <w:rsid w:val="701200F9"/>
    <w:rsid w:val="701312D7"/>
    <w:rsid w:val="701842EF"/>
    <w:rsid w:val="701966C1"/>
    <w:rsid w:val="70223A22"/>
    <w:rsid w:val="70241B5E"/>
    <w:rsid w:val="702D5DDE"/>
    <w:rsid w:val="704163FA"/>
    <w:rsid w:val="704A62FC"/>
    <w:rsid w:val="7057365F"/>
    <w:rsid w:val="705C5A66"/>
    <w:rsid w:val="7062443B"/>
    <w:rsid w:val="707E73BE"/>
    <w:rsid w:val="70840239"/>
    <w:rsid w:val="70860455"/>
    <w:rsid w:val="708741CD"/>
    <w:rsid w:val="708D39AD"/>
    <w:rsid w:val="70934920"/>
    <w:rsid w:val="70A166F6"/>
    <w:rsid w:val="70A26AB8"/>
    <w:rsid w:val="70A64653"/>
    <w:rsid w:val="70D17D83"/>
    <w:rsid w:val="70E13C95"/>
    <w:rsid w:val="70E94540"/>
    <w:rsid w:val="70EC13CE"/>
    <w:rsid w:val="70F52EE5"/>
    <w:rsid w:val="70F57389"/>
    <w:rsid w:val="71025869"/>
    <w:rsid w:val="710475CC"/>
    <w:rsid w:val="71051D9A"/>
    <w:rsid w:val="71123A97"/>
    <w:rsid w:val="7113040A"/>
    <w:rsid w:val="71265794"/>
    <w:rsid w:val="713003C1"/>
    <w:rsid w:val="713305EB"/>
    <w:rsid w:val="71333B88"/>
    <w:rsid w:val="71353C29"/>
    <w:rsid w:val="715B652B"/>
    <w:rsid w:val="71693E51"/>
    <w:rsid w:val="716C2BAC"/>
    <w:rsid w:val="716D29DA"/>
    <w:rsid w:val="71946BA2"/>
    <w:rsid w:val="71B25B44"/>
    <w:rsid w:val="71B27028"/>
    <w:rsid w:val="71DC63D8"/>
    <w:rsid w:val="71E4049E"/>
    <w:rsid w:val="71E83AF9"/>
    <w:rsid w:val="71ED0060"/>
    <w:rsid w:val="71EF3DD8"/>
    <w:rsid w:val="720272A8"/>
    <w:rsid w:val="720D6BAA"/>
    <w:rsid w:val="72111414"/>
    <w:rsid w:val="72172C3B"/>
    <w:rsid w:val="7229553C"/>
    <w:rsid w:val="723C25E1"/>
    <w:rsid w:val="724A1E12"/>
    <w:rsid w:val="724A54B2"/>
    <w:rsid w:val="725235B3"/>
    <w:rsid w:val="72561419"/>
    <w:rsid w:val="72680642"/>
    <w:rsid w:val="726831C7"/>
    <w:rsid w:val="726E73F3"/>
    <w:rsid w:val="7281505C"/>
    <w:rsid w:val="72861196"/>
    <w:rsid w:val="72AC3A77"/>
    <w:rsid w:val="72B34E05"/>
    <w:rsid w:val="72BF37AA"/>
    <w:rsid w:val="72C76B03"/>
    <w:rsid w:val="72CE7E91"/>
    <w:rsid w:val="72D66EAA"/>
    <w:rsid w:val="72E872B0"/>
    <w:rsid w:val="72EB0DD4"/>
    <w:rsid w:val="72F42841"/>
    <w:rsid w:val="72F5541E"/>
    <w:rsid w:val="72F9332D"/>
    <w:rsid w:val="72FA0C86"/>
    <w:rsid w:val="72FB0419"/>
    <w:rsid w:val="73060EFD"/>
    <w:rsid w:val="73074193"/>
    <w:rsid w:val="73090EC9"/>
    <w:rsid w:val="731A30D6"/>
    <w:rsid w:val="73266424"/>
    <w:rsid w:val="7329331A"/>
    <w:rsid w:val="732B52E4"/>
    <w:rsid w:val="73304403"/>
    <w:rsid w:val="7347794C"/>
    <w:rsid w:val="735277B6"/>
    <w:rsid w:val="7358391D"/>
    <w:rsid w:val="735E1C82"/>
    <w:rsid w:val="735F4F8D"/>
    <w:rsid w:val="73830C7C"/>
    <w:rsid w:val="73880040"/>
    <w:rsid w:val="738F7621"/>
    <w:rsid w:val="739D44AB"/>
    <w:rsid w:val="73D978E2"/>
    <w:rsid w:val="73DE2356"/>
    <w:rsid w:val="73F45EEE"/>
    <w:rsid w:val="73FC0A2E"/>
    <w:rsid w:val="7404448B"/>
    <w:rsid w:val="7443432D"/>
    <w:rsid w:val="74444CE3"/>
    <w:rsid w:val="74462B06"/>
    <w:rsid w:val="74485A21"/>
    <w:rsid w:val="74540412"/>
    <w:rsid w:val="74581F38"/>
    <w:rsid w:val="7459023D"/>
    <w:rsid w:val="74657833"/>
    <w:rsid w:val="747D3758"/>
    <w:rsid w:val="74890514"/>
    <w:rsid w:val="74910016"/>
    <w:rsid w:val="74925937"/>
    <w:rsid w:val="74940C67"/>
    <w:rsid w:val="74A215D5"/>
    <w:rsid w:val="74A67805"/>
    <w:rsid w:val="74AC7D5E"/>
    <w:rsid w:val="74B322A7"/>
    <w:rsid w:val="74B35479"/>
    <w:rsid w:val="74C01A5C"/>
    <w:rsid w:val="74C22E60"/>
    <w:rsid w:val="74D65C89"/>
    <w:rsid w:val="74E0533C"/>
    <w:rsid w:val="74F93A7F"/>
    <w:rsid w:val="74FA32A9"/>
    <w:rsid w:val="75071439"/>
    <w:rsid w:val="750C4B00"/>
    <w:rsid w:val="751912F4"/>
    <w:rsid w:val="751D17CA"/>
    <w:rsid w:val="753136B0"/>
    <w:rsid w:val="7531758B"/>
    <w:rsid w:val="75403D3C"/>
    <w:rsid w:val="75413A77"/>
    <w:rsid w:val="754774D9"/>
    <w:rsid w:val="7550405D"/>
    <w:rsid w:val="75612964"/>
    <w:rsid w:val="7569446E"/>
    <w:rsid w:val="75696C13"/>
    <w:rsid w:val="756C3C3C"/>
    <w:rsid w:val="756E14B8"/>
    <w:rsid w:val="75812AF9"/>
    <w:rsid w:val="7589609C"/>
    <w:rsid w:val="75A30847"/>
    <w:rsid w:val="75A612FF"/>
    <w:rsid w:val="75B609FA"/>
    <w:rsid w:val="75BF1D13"/>
    <w:rsid w:val="75BF46C9"/>
    <w:rsid w:val="75C826E7"/>
    <w:rsid w:val="75C86E1A"/>
    <w:rsid w:val="75CA179D"/>
    <w:rsid w:val="75CC35DF"/>
    <w:rsid w:val="75D0235A"/>
    <w:rsid w:val="75D84601"/>
    <w:rsid w:val="75E83018"/>
    <w:rsid w:val="75ED062E"/>
    <w:rsid w:val="75FB71EF"/>
    <w:rsid w:val="76061A48"/>
    <w:rsid w:val="76084B98"/>
    <w:rsid w:val="76094D90"/>
    <w:rsid w:val="761355F4"/>
    <w:rsid w:val="7616105A"/>
    <w:rsid w:val="7633420E"/>
    <w:rsid w:val="763B6D2B"/>
    <w:rsid w:val="763C0907"/>
    <w:rsid w:val="764346F2"/>
    <w:rsid w:val="7646095B"/>
    <w:rsid w:val="765330F3"/>
    <w:rsid w:val="76595CC4"/>
    <w:rsid w:val="765C64C3"/>
    <w:rsid w:val="76603FB2"/>
    <w:rsid w:val="7681455D"/>
    <w:rsid w:val="76A37458"/>
    <w:rsid w:val="76AD369F"/>
    <w:rsid w:val="76AE24B4"/>
    <w:rsid w:val="76D10FD2"/>
    <w:rsid w:val="76D33CC8"/>
    <w:rsid w:val="76D34F58"/>
    <w:rsid w:val="76D812DE"/>
    <w:rsid w:val="76DD0F2C"/>
    <w:rsid w:val="76EE6A04"/>
    <w:rsid w:val="76F37EC6"/>
    <w:rsid w:val="77005BD9"/>
    <w:rsid w:val="7702635B"/>
    <w:rsid w:val="770D507F"/>
    <w:rsid w:val="770D7932"/>
    <w:rsid w:val="772937FE"/>
    <w:rsid w:val="772C33D8"/>
    <w:rsid w:val="772F7633"/>
    <w:rsid w:val="774131EC"/>
    <w:rsid w:val="7743147E"/>
    <w:rsid w:val="774331D9"/>
    <w:rsid w:val="7748396F"/>
    <w:rsid w:val="77533A41"/>
    <w:rsid w:val="775A1CF3"/>
    <w:rsid w:val="775E7EBF"/>
    <w:rsid w:val="777728A5"/>
    <w:rsid w:val="778F4B67"/>
    <w:rsid w:val="77A539A8"/>
    <w:rsid w:val="77A8682A"/>
    <w:rsid w:val="77B27D81"/>
    <w:rsid w:val="77B5517C"/>
    <w:rsid w:val="77B901D2"/>
    <w:rsid w:val="77C43611"/>
    <w:rsid w:val="77C96BA3"/>
    <w:rsid w:val="77CB2CD4"/>
    <w:rsid w:val="77D27E1A"/>
    <w:rsid w:val="77D724D2"/>
    <w:rsid w:val="77E03EC6"/>
    <w:rsid w:val="77E837A3"/>
    <w:rsid w:val="77EB57AA"/>
    <w:rsid w:val="77EE2274"/>
    <w:rsid w:val="77F6002B"/>
    <w:rsid w:val="77FF5D22"/>
    <w:rsid w:val="78054355"/>
    <w:rsid w:val="78112CFA"/>
    <w:rsid w:val="781A3A40"/>
    <w:rsid w:val="782D11B6"/>
    <w:rsid w:val="782D3A57"/>
    <w:rsid w:val="782D742C"/>
    <w:rsid w:val="783562BD"/>
    <w:rsid w:val="784A7FBA"/>
    <w:rsid w:val="785A072F"/>
    <w:rsid w:val="785D2E62"/>
    <w:rsid w:val="78680440"/>
    <w:rsid w:val="786A4D7B"/>
    <w:rsid w:val="786E3ED8"/>
    <w:rsid w:val="787212BF"/>
    <w:rsid w:val="78745037"/>
    <w:rsid w:val="78782D79"/>
    <w:rsid w:val="787C506A"/>
    <w:rsid w:val="7883604E"/>
    <w:rsid w:val="788D1FA0"/>
    <w:rsid w:val="78920D34"/>
    <w:rsid w:val="78A5301D"/>
    <w:rsid w:val="78A67E84"/>
    <w:rsid w:val="78AA348F"/>
    <w:rsid w:val="78B46D26"/>
    <w:rsid w:val="78C22246"/>
    <w:rsid w:val="78CA10AC"/>
    <w:rsid w:val="78D765B7"/>
    <w:rsid w:val="78DB36C7"/>
    <w:rsid w:val="78E8086F"/>
    <w:rsid w:val="78F065C9"/>
    <w:rsid w:val="79013CD6"/>
    <w:rsid w:val="79112886"/>
    <w:rsid w:val="791A3CA0"/>
    <w:rsid w:val="791B6F1F"/>
    <w:rsid w:val="79216BA5"/>
    <w:rsid w:val="794324BF"/>
    <w:rsid w:val="79515378"/>
    <w:rsid w:val="79570BE0"/>
    <w:rsid w:val="79580514"/>
    <w:rsid w:val="795A422D"/>
    <w:rsid w:val="795F7A95"/>
    <w:rsid w:val="7962551C"/>
    <w:rsid w:val="79664114"/>
    <w:rsid w:val="79674BC8"/>
    <w:rsid w:val="79780B57"/>
    <w:rsid w:val="797F511B"/>
    <w:rsid w:val="79872B48"/>
    <w:rsid w:val="79987BC0"/>
    <w:rsid w:val="79A731EA"/>
    <w:rsid w:val="79AA0277"/>
    <w:rsid w:val="79B57B86"/>
    <w:rsid w:val="79B9002E"/>
    <w:rsid w:val="79B934C1"/>
    <w:rsid w:val="79CC63BB"/>
    <w:rsid w:val="79D850F0"/>
    <w:rsid w:val="79DA711C"/>
    <w:rsid w:val="79E61F64"/>
    <w:rsid w:val="79EF2A10"/>
    <w:rsid w:val="79F24A79"/>
    <w:rsid w:val="79FF3026"/>
    <w:rsid w:val="7A0033F0"/>
    <w:rsid w:val="7A0B6F85"/>
    <w:rsid w:val="7A132CC3"/>
    <w:rsid w:val="7A195E96"/>
    <w:rsid w:val="7A1A4E3C"/>
    <w:rsid w:val="7A2256C1"/>
    <w:rsid w:val="7A23743E"/>
    <w:rsid w:val="7A396887"/>
    <w:rsid w:val="7A4F1C19"/>
    <w:rsid w:val="7A626F56"/>
    <w:rsid w:val="7A652E89"/>
    <w:rsid w:val="7A6D3D0E"/>
    <w:rsid w:val="7A8E43C0"/>
    <w:rsid w:val="7A9E5F89"/>
    <w:rsid w:val="7AA251BD"/>
    <w:rsid w:val="7ABD5D84"/>
    <w:rsid w:val="7AC5601E"/>
    <w:rsid w:val="7ACF0C4A"/>
    <w:rsid w:val="7AD41DBD"/>
    <w:rsid w:val="7AD731FB"/>
    <w:rsid w:val="7AE265AC"/>
    <w:rsid w:val="7AE659ED"/>
    <w:rsid w:val="7AE77D42"/>
    <w:rsid w:val="7B024B7C"/>
    <w:rsid w:val="7B0579F8"/>
    <w:rsid w:val="7B224F7A"/>
    <w:rsid w:val="7B256ABC"/>
    <w:rsid w:val="7B332E98"/>
    <w:rsid w:val="7B366EC3"/>
    <w:rsid w:val="7B43345F"/>
    <w:rsid w:val="7B4927AB"/>
    <w:rsid w:val="7B601DFF"/>
    <w:rsid w:val="7B603ABC"/>
    <w:rsid w:val="7B65510B"/>
    <w:rsid w:val="7B7E3B53"/>
    <w:rsid w:val="7B892BA7"/>
    <w:rsid w:val="7B8E5088"/>
    <w:rsid w:val="7B9179E7"/>
    <w:rsid w:val="7B9639FF"/>
    <w:rsid w:val="7B98728E"/>
    <w:rsid w:val="7B9B30F4"/>
    <w:rsid w:val="7B9D6E87"/>
    <w:rsid w:val="7BE0414B"/>
    <w:rsid w:val="7BE901ED"/>
    <w:rsid w:val="7BFA5C7E"/>
    <w:rsid w:val="7BFF4A81"/>
    <w:rsid w:val="7C104A5D"/>
    <w:rsid w:val="7C156B31"/>
    <w:rsid w:val="7C217284"/>
    <w:rsid w:val="7C2979E6"/>
    <w:rsid w:val="7C4116D4"/>
    <w:rsid w:val="7C443950"/>
    <w:rsid w:val="7C461989"/>
    <w:rsid w:val="7C5463EE"/>
    <w:rsid w:val="7C6C2F77"/>
    <w:rsid w:val="7C7575D0"/>
    <w:rsid w:val="7C776EA4"/>
    <w:rsid w:val="7CA35EEB"/>
    <w:rsid w:val="7CA538C3"/>
    <w:rsid w:val="7CA842B9"/>
    <w:rsid w:val="7CBF7A80"/>
    <w:rsid w:val="7CC12B77"/>
    <w:rsid w:val="7CC351C5"/>
    <w:rsid w:val="7CCF12B8"/>
    <w:rsid w:val="7CD7501C"/>
    <w:rsid w:val="7CE220B7"/>
    <w:rsid w:val="7CEA3B1A"/>
    <w:rsid w:val="7CF218BE"/>
    <w:rsid w:val="7CF2546E"/>
    <w:rsid w:val="7CF76237"/>
    <w:rsid w:val="7D0A7D18"/>
    <w:rsid w:val="7D0B583E"/>
    <w:rsid w:val="7D0C7F34"/>
    <w:rsid w:val="7D1E15D4"/>
    <w:rsid w:val="7D223216"/>
    <w:rsid w:val="7D372C8A"/>
    <w:rsid w:val="7D3B6123"/>
    <w:rsid w:val="7D3C7F21"/>
    <w:rsid w:val="7D41326E"/>
    <w:rsid w:val="7D513B99"/>
    <w:rsid w:val="7D5E1E12"/>
    <w:rsid w:val="7D6A669E"/>
    <w:rsid w:val="7D7061BD"/>
    <w:rsid w:val="7D804741"/>
    <w:rsid w:val="7D853842"/>
    <w:rsid w:val="7D893333"/>
    <w:rsid w:val="7D8A4D99"/>
    <w:rsid w:val="7D8C64DE"/>
    <w:rsid w:val="7D8F2974"/>
    <w:rsid w:val="7D9046C1"/>
    <w:rsid w:val="7D9750D1"/>
    <w:rsid w:val="7DA2050B"/>
    <w:rsid w:val="7DB818EB"/>
    <w:rsid w:val="7DBA6F99"/>
    <w:rsid w:val="7DBC1D5F"/>
    <w:rsid w:val="7DCB56F9"/>
    <w:rsid w:val="7DE212CC"/>
    <w:rsid w:val="7DEC566F"/>
    <w:rsid w:val="7DEE13E8"/>
    <w:rsid w:val="7DEF5BE0"/>
    <w:rsid w:val="7DFB1837"/>
    <w:rsid w:val="7DFF7C5D"/>
    <w:rsid w:val="7E0676B7"/>
    <w:rsid w:val="7E096221"/>
    <w:rsid w:val="7E0B1F99"/>
    <w:rsid w:val="7E0D5D12"/>
    <w:rsid w:val="7E132BFC"/>
    <w:rsid w:val="7E154BC6"/>
    <w:rsid w:val="7E222057"/>
    <w:rsid w:val="7E256E19"/>
    <w:rsid w:val="7E257814"/>
    <w:rsid w:val="7E265025"/>
    <w:rsid w:val="7E2968C4"/>
    <w:rsid w:val="7E3409F4"/>
    <w:rsid w:val="7E4A2C8A"/>
    <w:rsid w:val="7E527BC8"/>
    <w:rsid w:val="7E541514"/>
    <w:rsid w:val="7E5576B9"/>
    <w:rsid w:val="7E663674"/>
    <w:rsid w:val="7E7062A0"/>
    <w:rsid w:val="7E773BFE"/>
    <w:rsid w:val="7E7B086C"/>
    <w:rsid w:val="7E7F64E4"/>
    <w:rsid w:val="7E81225C"/>
    <w:rsid w:val="7E8A4AFD"/>
    <w:rsid w:val="7E903233"/>
    <w:rsid w:val="7E9F0934"/>
    <w:rsid w:val="7EB443DF"/>
    <w:rsid w:val="7EBD22F6"/>
    <w:rsid w:val="7EBF4B32"/>
    <w:rsid w:val="7ED77982"/>
    <w:rsid w:val="7EDE145C"/>
    <w:rsid w:val="7EDE76AE"/>
    <w:rsid w:val="7EE54599"/>
    <w:rsid w:val="7F203790"/>
    <w:rsid w:val="7F23665B"/>
    <w:rsid w:val="7F270140"/>
    <w:rsid w:val="7F323556"/>
    <w:rsid w:val="7F3B6711"/>
    <w:rsid w:val="7F4977F8"/>
    <w:rsid w:val="7F4F235A"/>
    <w:rsid w:val="7F53149A"/>
    <w:rsid w:val="7F6556D9"/>
    <w:rsid w:val="7F7C1AFB"/>
    <w:rsid w:val="7F7C4D2D"/>
    <w:rsid w:val="7F82027A"/>
    <w:rsid w:val="7F823CA4"/>
    <w:rsid w:val="7F947809"/>
    <w:rsid w:val="7FA60D86"/>
    <w:rsid w:val="7FA8303A"/>
    <w:rsid w:val="7FAE0E2E"/>
    <w:rsid w:val="7FC86EF1"/>
    <w:rsid w:val="7FCC0E4D"/>
    <w:rsid w:val="7FD01E42"/>
    <w:rsid w:val="7FD57ECC"/>
    <w:rsid w:val="7FDC4FA4"/>
    <w:rsid w:val="7FE125AA"/>
    <w:rsid w:val="7FE42AA2"/>
    <w:rsid w:val="7FE6022E"/>
    <w:rsid w:val="7FE67C1A"/>
    <w:rsid w:val="7FF461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0"/>
    <w:qFormat/>
    <w:uiPriority w:val="9"/>
    <w:pPr>
      <w:keepNext/>
      <w:keepLines/>
      <w:spacing w:line="576" w:lineRule="auto"/>
      <w:outlineLvl w:val="0"/>
    </w:pPr>
    <w:rPr>
      <w:b/>
      <w:kern w:val="44"/>
      <w:sz w:val="44"/>
    </w:rPr>
  </w:style>
  <w:style w:type="paragraph" w:styleId="5">
    <w:name w:val="heading 2"/>
    <w:basedOn w:val="1"/>
    <w:next w:val="1"/>
    <w:link w:val="7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style>
  <w:style w:type="paragraph" w:styleId="3">
    <w:name w:val="header"/>
    <w:basedOn w:val="1"/>
    <w:next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8"/>
    <w:unhideWhenUsed/>
    <w:qFormat/>
    <w:uiPriority w:val="99"/>
    <w:rPr>
      <w:rFonts w:ascii="宋体"/>
      <w:kern w:val="0"/>
      <w:sz w:val="18"/>
      <w:szCs w:val="18"/>
    </w:rPr>
  </w:style>
  <w:style w:type="paragraph" w:styleId="10">
    <w:name w:val="annotation text"/>
    <w:basedOn w:val="1"/>
    <w:link w:val="84"/>
    <w:unhideWhenUsed/>
    <w:qFormat/>
    <w:uiPriority w:val="99"/>
    <w:pPr>
      <w:jc w:val="left"/>
    </w:pPr>
  </w:style>
  <w:style w:type="paragraph" w:styleId="11">
    <w:name w:val="Body Text"/>
    <w:basedOn w:val="1"/>
    <w:next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5"/>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7"/>
    <w:unhideWhenUsed/>
    <w:qFormat/>
    <w:uiPriority w:val="99"/>
    <w:rPr>
      <w:kern w:val="0"/>
      <w:sz w:val="18"/>
      <w:szCs w:val="18"/>
    </w:rPr>
  </w:style>
  <w:style w:type="paragraph" w:styleId="17">
    <w:name w:val="footer"/>
    <w:basedOn w:val="1"/>
    <w:link w:val="36"/>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19">
    <w:name w:val="annotation subject"/>
    <w:basedOn w:val="10"/>
    <w:next w:val="10"/>
    <w:link w:val="85"/>
    <w:semiHidden/>
    <w:unhideWhenUsed/>
    <w:qFormat/>
    <w:uiPriority w:val="99"/>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Professional"/>
    <w:basedOn w:val="2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4">
    <w:name w:val="page number"/>
    <w:basedOn w:val="23"/>
    <w:qFormat/>
    <w:uiPriority w:val="0"/>
  </w:style>
  <w:style w:type="character" w:styleId="25">
    <w:name w:val="FollowedHyperlink"/>
    <w:basedOn w:val="23"/>
    <w:semiHidden/>
    <w:unhideWhenUsed/>
    <w:qFormat/>
    <w:uiPriority w:val="99"/>
    <w:rPr>
      <w:color w:val="296FBE"/>
      <w:u w:val="none"/>
    </w:rPr>
  </w:style>
  <w:style w:type="character" w:styleId="26">
    <w:name w:val="HTML Definition"/>
    <w:basedOn w:val="23"/>
    <w:semiHidden/>
    <w:unhideWhenUsed/>
    <w:qFormat/>
    <w:uiPriority w:val="99"/>
  </w:style>
  <w:style w:type="character" w:styleId="27">
    <w:name w:val="HTML Variable"/>
    <w:basedOn w:val="23"/>
    <w:semiHidden/>
    <w:unhideWhenUsed/>
    <w:qFormat/>
    <w:uiPriority w:val="99"/>
  </w:style>
  <w:style w:type="character" w:styleId="28">
    <w:name w:val="Hyperlink"/>
    <w:basedOn w:val="23"/>
    <w:semiHidden/>
    <w:unhideWhenUsed/>
    <w:qFormat/>
    <w:uiPriority w:val="99"/>
    <w:rPr>
      <w:color w:val="296FBE"/>
      <w:u w:val="none"/>
    </w:rPr>
  </w:style>
  <w:style w:type="character" w:styleId="29">
    <w:name w:val="HTML Code"/>
    <w:basedOn w:val="23"/>
    <w:semiHidden/>
    <w:unhideWhenUsed/>
    <w:qFormat/>
    <w:uiPriority w:val="99"/>
    <w:rPr>
      <w:rFonts w:ascii="微软雅黑" w:hAnsi="微软雅黑" w:eastAsia="微软雅黑" w:cs="微软雅黑"/>
      <w:sz w:val="20"/>
    </w:rPr>
  </w:style>
  <w:style w:type="character" w:styleId="30">
    <w:name w:val="annotation reference"/>
    <w:basedOn w:val="23"/>
    <w:semiHidden/>
    <w:unhideWhenUsed/>
    <w:qFormat/>
    <w:uiPriority w:val="99"/>
    <w:rPr>
      <w:sz w:val="21"/>
      <w:szCs w:val="21"/>
    </w:rPr>
  </w:style>
  <w:style w:type="character" w:styleId="31">
    <w:name w:val="HTML Cite"/>
    <w:basedOn w:val="23"/>
    <w:semiHidden/>
    <w:unhideWhenUsed/>
    <w:qFormat/>
    <w:uiPriority w:val="99"/>
  </w:style>
  <w:style w:type="paragraph" w:customStyle="1" w:styleId="32">
    <w:name w:val="样式 首行缩进:  2 字符"/>
    <w:basedOn w:val="1"/>
    <w:qFormat/>
    <w:uiPriority w:val="0"/>
    <w:pPr>
      <w:ind w:firstLine="560"/>
    </w:pPr>
    <w:rPr>
      <w:rFonts w:eastAsia="仿宋_GB2312"/>
      <w:sz w:val="24"/>
      <w:szCs w:val="20"/>
    </w:rPr>
  </w:style>
  <w:style w:type="paragraph" w:customStyle="1" w:styleId="33">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4">
    <w:name w:val="Char1"/>
    <w:basedOn w:val="1"/>
    <w:qFormat/>
    <w:uiPriority w:val="0"/>
    <w:pPr>
      <w:widowControl/>
      <w:spacing w:line="240" w:lineRule="exact"/>
      <w:jc w:val="left"/>
    </w:pPr>
    <w:rPr>
      <w:szCs w:val="20"/>
    </w:rPr>
  </w:style>
  <w:style w:type="character" w:customStyle="1" w:styleId="35">
    <w:name w:val="日期 字符"/>
    <w:link w:val="14"/>
    <w:qFormat/>
    <w:uiPriority w:val="0"/>
    <w:rPr>
      <w:rFonts w:ascii="宋体" w:hAnsi="宋体" w:eastAsia="宋体" w:cs="Times New Roman"/>
      <w:sz w:val="28"/>
      <w:szCs w:val="24"/>
    </w:rPr>
  </w:style>
  <w:style w:type="character" w:customStyle="1" w:styleId="36">
    <w:name w:val="页脚 字符"/>
    <w:link w:val="17"/>
    <w:qFormat/>
    <w:uiPriority w:val="99"/>
    <w:rPr>
      <w:sz w:val="18"/>
      <w:szCs w:val="18"/>
    </w:rPr>
  </w:style>
  <w:style w:type="character" w:customStyle="1" w:styleId="37">
    <w:name w:val="批注框文本 字符"/>
    <w:link w:val="16"/>
    <w:semiHidden/>
    <w:qFormat/>
    <w:uiPriority w:val="99"/>
    <w:rPr>
      <w:sz w:val="18"/>
      <w:szCs w:val="18"/>
    </w:rPr>
  </w:style>
  <w:style w:type="character" w:customStyle="1" w:styleId="38">
    <w:name w:val="文档结构图 字符"/>
    <w:link w:val="9"/>
    <w:semiHidden/>
    <w:qFormat/>
    <w:uiPriority w:val="99"/>
    <w:rPr>
      <w:rFonts w:ascii="宋体" w:eastAsia="宋体"/>
      <w:sz w:val="18"/>
      <w:szCs w:val="18"/>
    </w:rPr>
  </w:style>
  <w:style w:type="character" w:customStyle="1" w:styleId="39">
    <w:name w:val="页眉 字符"/>
    <w:link w:val="3"/>
    <w:qFormat/>
    <w:uiPriority w:val="99"/>
    <w:rPr>
      <w:sz w:val="18"/>
      <w:szCs w:val="18"/>
    </w:rPr>
  </w:style>
  <w:style w:type="character" w:customStyle="1" w:styleId="40">
    <w:name w:val="color_gray"/>
    <w:basedOn w:val="23"/>
    <w:qFormat/>
    <w:uiPriority w:val="0"/>
    <w:rPr>
      <w:color w:val="999999"/>
    </w:rPr>
  </w:style>
  <w:style w:type="character" w:customStyle="1" w:styleId="41">
    <w:name w:val="moreaction32"/>
    <w:basedOn w:val="23"/>
    <w:qFormat/>
    <w:uiPriority w:val="0"/>
  </w:style>
  <w:style w:type="character" w:customStyle="1" w:styleId="42">
    <w:name w:val="pagechatarealistclose_box"/>
    <w:basedOn w:val="23"/>
    <w:qFormat/>
    <w:uiPriority w:val="0"/>
  </w:style>
  <w:style w:type="character" w:customStyle="1" w:styleId="43">
    <w:name w:val="pagechatarealistclose_box1"/>
    <w:basedOn w:val="23"/>
    <w:qFormat/>
    <w:uiPriority w:val="0"/>
  </w:style>
  <w:style w:type="character" w:customStyle="1" w:styleId="44">
    <w:name w:val="icontext2"/>
    <w:basedOn w:val="23"/>
    <w:qFormat/>
    <w:uiPriority w:val="0"/>
  </w:style>
  <w:style w:type="character" w:customStyle="1" w:styleId="45">
    <w:name w:val="first-child"/>
    <w:basedOn w:val="23"/>
    <w:qFormat/>
    <w:uiPriority w:val="0"/>
  </w:style>
  <w:style w:type="character" w:customStyle="1" w:styleId="46">
    <w:name w:val="hilite"/>
    <w:basedOn w:val="23"/>
    <w:qFormat/>
    <w:uiPriority w:val="0"/>
    <w:rPr>
      <w:color w:val="FFFFFF"/>
      <w:shd w:val="clear" w:color="auto" w:fill="666666"/>
    </w:rPr>
  </w:style>
  <w:style w:type="character" w:customStyle="1" w:styleId="47">
    <w:name w:val="edit_class"/>
    <w:basedOn w:val="23"/>
    <w:qFormat/>
    <w:uiPriority w:val="0"/>
  </w:style>
  <w:style w:type="character" w:customStyle="1" w:styleId="48">
    <w:name w:val="icontext1"/>
    <w:basedOn w:val="23"/>
    <w:qFormat/>
    <w:uiPriority w:val="0"/>
  </w:style>
  <w:style w:type="character" w:customStyle="1" w:styleId="49">
    <w:name w:val="icontext11"/>
    <w:basedOn w:val="23"/>
    <w:qFormat/>
    <w:uiPriority w:val="0"/>
  </w:style>
  <w:style w:type="character" w:customStyle="1" w:styleId="50">
    <w:name w:val="icontext12"/>
    <w:basedOn w:val="23"/>
    <w:qFormat/>
    <w:uiPriority w:val="0"/>
  </w:style>
  <w:style w:type="character" w:customStyle="1" w:styleId="51">
    <w:name w:val="last-child"/>
    <w:basedOn w:val="23"/>
    <w:qFormat/>
    <w:uiPriority w:val="0"/>
  </w:style>
  <w:style w:type="character" w:customStyle="1" w:styleId="52">
    <w:name w:val="ico1658"/>
    <w:basedOn w:val="23"/>
    <w:qFormat/>
    <w:uiPriority w:val="0"/>
  </w:style>
  <w:style w:type="character" w:customStyle="1" w:styleId="53">
    <w:name w:val="ico1659"/>
    <w:basedOn w:val="23"/>
    <w:qFormat/>
    <w:uiPriority w:val="0"/>
  </w:style>
  <w:style w:type="character" w:customStyle="1" w:styleId="54">
    <w:name w:val="ico1660"/>
    <w:basedOn w:val="23"/>
    <w:qFormat/>
    <w:uiPriority w:val="0"/>
  </w:style>
  <w:style w:type="character" w:customStyle="1" w:styleId="55">
    <w:name w:val="icontext3"/>
    <w:basedOn w:val="23"/>
    <w:qFormat/>
    <w:uiPriority w:val="0"/>
  </w:style>
  <w:style w:type="character" w:customStyle="1" w:styleId="56">
    <w:name w:val="cy"/>
    <w:basedOn w:val="23"/>
    <w:qFormat/>
    <w:uiPriority w:val="0"/>
  </w:style>
  <w:style w:type="character" w:customStyle="1" w:styleId="57">
    <w:name w:val="active8"/>
    <w:basedOn w:val="23"/>
    <w:qFormat/>
    <w:uiPriority w:val="0"/>
    <w:rPr>
      <w:color w:val="00FF00"/>
      <w:shd w:val="clear" w:color="auto" w:fill="111111"/>
    </w:rPr>
  </w:style>
  <w:style w:type="character" w:customStyle="1" w:styleId="58">
    <w:name w:val="hover47"/>
    <w:basedOn w:val="23"/>
    <w:qFormat/>
    <w:uiPriority w:val="0"/>
    <w:rPr>
      <w:color w:val="FFFFFF"/>
    </w:rPr>
  </w:style>
  <w:style w:type="character" w:customStyle="1" w:styleId="59">
    <w:name w:val="button4"/>
    <w:basedOn w:val="23"/>
    <w:qFormat/>
    <w:uiPriority w:val="0"/>
  </w:style>
  <w:style w:type="character" w:customStyle="1" w:styleId="60">
    <w:name w:val="xdrichtextbox2"/>
    <w:basedOn w:val="23"/>
    <w:qFormat/>
    <w:uiPriority w:val="0"/>
  </w:style>
  <w:style w:type="character" w:customStyle="1" w:styleId="61">
    <w:name w:val="layui-layer-tabnow"/>
    <w:basedOn w:val="23"/>
    <w:qFormat/>
    <w:uiPriority w:val="0"/>
    <w:rPr>
      <w:bdr w:val="single" w:color="CCCCCC" w:sz="6" w:space="0"/>
      <w:shd w:val="clear" w:color="auto" w:fill="FFFFFF"/>
    </w:rPr>
  </w:style>
  <w:style w:type="character" w:customStyle="1" w:styleId="62">
    <w:name w:val="w32"/>
    <w:basedOn w:val="23"/>
    <w:qFormat/>
    <w:uiPriority w:val="0"/>
  </w:style>
  <w:style w:type="character" w:customStyle="1" w:styleId="63">
    <w:name w:val="cdropright"/>
    <w:basedOn w:val="23"/>
    <w:qFormat/>
    <w:uiPriority w:val="0"/>
  </w:style>
  <w:style w:type="character" w:customStyle="1" w:styleId="64">
    <w:name w:val="drapbtn"/>
    <w:basedOn w:val="23"/>
    <w:qFormat/>
    <w:uiPriority w:val="0"/>
  </w:style>
  <w:style w:type="character" w:customStyle="1" w:styleId="65">
    <w:name w:val="cdropleft"/>
    <w:basedOn w:val="23"/>
    <w:qFormat/>
    <w:uiPriority w:val="0"/>
  </w:style>
  <w:style w:type="character" w:customStyle="1" w:styleId="66">
    <w:name w:val="browse_class&gt;span"/>
    <w:basedOn w:val="23"/>
    <w:qFormat/>
    <w:uiPriority w:val="0"/>
  </w:style>
  <w:style w:type="character" w:customStyle="1" w:styleId="67">
    <w:name w:val="viewscale"/>
    <w:basedOn w:val="23"/>
    <w:qFormat/>
    <w:uiPriority w:val="0"/>
    <w:rPr>
      <w:color w:val="FFFFFF"/>
      <w:sz w:val="24"/>
      <w:szCs w:val="24"/>
    </w:rPr>
  </w:style>
  <w:style w:type="character" w:customStyle="1" w:styleId="68">
    <w:name w:val="choosename"/>
    <w:basedOn w:val="23"/>
    <w:qFormat/>
    <w:uiPriority w:val="0"/>
  </w:style>
  <w:style w:type="character" w:customStyle="1" w:styleId="69">
    <w:name w:val="tmpztreemove_arrow"/>
    <w:basedOn w:val="23"/>
    <w:qFormat/>
    <w:uiPriority w:val="0"/>
  </w:style>
  <w:style w:type="character" w:customStyle="1" w:styleId="70">
    <w:name w:val="biggerthanmax"/>
    <w:basedOn w:val="23"/>
    <w:qFormat/>
    <w:uiPriority w:val="0"/>
    <w:rPr>
      <w:shd w:val="clear" w:color="auto" w:fill="FFFF00"/>
    </w:rPr>
  </w:style>
  <w:style w:type="character" w:customStyle="1" w:styleId="71">
    <w:name w:val="after"/>
    <w:basedOn w:val="23"/>
    <w:qFormat/>
    <w:uiPriority w:val="0"/>
    <w:rPr>
      <w:sz w:val="0"/>
      <w:szCs w:val="0"/>
    </w:rPr>
  </w:style>
  <w:style w:type="character" w:customStyle="1" w:styleId="72">
    <w:name w:val="estimate_gray"/>
    <w:basedOn w:val="23"/>
    <w:qFormat/>
    <w:uiPriority w:val="0"/>
    <w:rPr>
      <w:color w:val="FFFFFF"/>
    </w:rPr>
  </w:style>
  <w:style w:type="character" w:customStyle="1" w:styleId="73">
    <w:name w:val="estimate_gray1"/>
    <w:basedOn w:val="23"/>
    <w:qFormat/>
    <w:uiPriority w:val="0"/>
  </w:style>
  <w:style w:type="character" w:customStyle="1" w:styleId="74">
    <w:name w:val="design_class"/>
    <w:basedOn w:val="23"/>
    <w:qFormat/>
    <w:uiPriority w:val="0"/>
  </w:style>
  <w:style w:type="character" w:customStyle="1" w:styleId="75">
    <w:name w:val="iconline2"/>
    <w:basedOn w:val="23"/>
    <w:qFormat/>
    <w:uiPriority w:val="0"/>
  </w:style>
  <w:style w:type="character" w:customStyle="1" w:styleId="76">
    <w:name w:val="iconline21"/>
    <w:basedOn w:val="23"/>
    <w:qFormat/>
    <w:uiPriority w:val="0"/>
  </w:style>
  <w:style w:type="character" w:customStyle="1" w:styleId="77">
    <w:name w:val="liked_gray"/>
    <w:basedOn w:val="23"/>
    <w:qFormat/>
    <w:uiPriority w:val="0"/>
    <w:rPr>
      <w:color w:val="FFFFFF"/>
    </w:rPr>
  </w:style>
  <w:style w:type="character" w:customStyle="1" w:styleId="78">
    <w:name w:val="标题 2 字符"/>
    <w:basedOn w:val="23"/>
    <w:link w:val="5"/>
    <w:semiHidden/>
    <w:qFormat/>
    <w:uiPriority w:val="9"/>
    <w:rPr>
      <w:rFonts w:asciiTheme="majorHAnsi" w:hAnsiTheme="majorHAnsi" w:eastAsiaTheme="majorEastAsia" w:cstheme="majorBidi"/>
      <w:b/>
      <w:bCs/>
      <w:kern w:val="2"/>
      <w:sz w:val="32"/>
      <w:szCs w:val="32"/>
    </w:rPr>
  </w:style>
  <w:style w:type="paragraph" w:customStyle="1" w:styleId="79">
    <w:name w:val="列出段落1"/>
    <w:basedOn w:val="1"/>
    <w:qFormat/>
    <w:uiPriority w:val="0"/>
    <w:pPr>
      <w:spacing w:line="360" w:lineRule="auto"/>
      <w:ind w:firstLine="420" w:firstLineChars="200"/>
      <w:jc w:val="left"/>
    </w:pPr>
    <w:rPr>
      <w:sz w:val="24"/>
      <w:szCs w:val="20"/>
    </w:rPr>
  </w:style>
  <w:style w:type="character" w:customStyle="1" w:styleId="80">
    <w:name w:val="标题 1 字符"/>
    <w:link w:val="4"/>
    <w:qFormat/>
    <w:uiPriority w:val="9"/>
    <w:rPr>
      <w:b/>
      <w:kern w:val="44"/>
      <w:sz w:val="44"/>
      <w:szCs w:val="22"/>
    </w:rPr>
  </w:style>
  <w:style w:type="paragraph" w:customStyle="1" w:styleId="81">
    <w:name w:val="2"/>
    <w:basedOn w:val="1"/>
    <w:next w:val="15"/>
    <w:qFormat/>
    <w:uiPriority w:val="0"/>
    <w:pPr>
      <w:ind w:left="600"/>
    </w:pPr>
    <w:rPr>
      <w:rFonts w:eastAsia="黑体"/>
      <w:sz w:val="28"/>
    </w:rPr>
  </w:style>
  <w:style w:type="character" w:customStyle="1" w:styleId="82">
    <w:name w:val="font31"/>
    <w:basedOn w:val="23"/>
    <w:qFormat/>
    <w:uiPriority w:val="0"/>
    <w:rPr>
      <w:rFonts w:hint="eastAsia" w:ascii="仿宋" w:hAnsi="仿宋" w:eastAsia="仿宋" w:cs="仿宋"/>
      <w:color w:val="000000"/>
      <w:sz w:val="26"/>
      <w:szCs w:val="26"/>
      <w:u w:val="none"/>
    </w:rPr>
  </w:style>
  <w:style w:type="paragraph" w:styleId="83">
    <w:name w:val="List Paragraph"/>
    <w:basedOn w:val="1"/>
    <w:qFormat/>
    <w:uiPriority w:val="99"/>
    <w:pPr>
      <w:ind w:firstLine="420" w:firstLineChars="200"/>
    </w:pPr>
  </w:style>
  <w:style w:type="character" w:customStyle="1" w:styleId="84">
    <w:name w:val="批注文字 字符"/>
    <w:basedOn w:val="23"/>
    <w:link w:val="10"/>
    <w:qFormat/>
    <w:uiPriority w:val="99"/>
    <w:rPr>
      <w:kern w:val="2"/>
      <w:sz w:val="21"/>
      <w:szCs w:val="22"/>
    </w:rPr>
  </w:style>
  <w:style w:type="character" w:customStyle="1" w:styleId="85">
    <w:name w:val="批注主题 字符"/>
    <w:basedOn w:val="84"/>
    <w:link w:val="1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5720</Words>
  <Characters>6007</Characters>
  <Lines>375</Lines>
  <Paragraphs>366</Paragraphs>
  <TotalTime>27</TotalTime>
  <ScaleCrop>false</ScaleCrop>
  <LinksUpToDate>false</LinksUpToDate>
  <CharactersWithSpaces>11361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会飞的鱼</cp:lastModifiedBy>
  <dcterms:modified xsi:type="dcterms:W3CDTF">2025-12-17T06:59:02Z</dcterms:modified>
  <dc:title>材料/设备购买比选邀标函</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ies>
</file>