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DAD76">
      <w:pPr>
        <w:spacing w:line="700" w:lineRule="exact"/>
        <w:jc w:val="center"/>
        <w:rPr>
          <w:rFonts w:hint="default" w:eastAsia="方正小标宋_GBK" w:cs="Times New Roman"/>
          <w:b/>
          <w:color w:val="auto"/>
          <w:sz w:val="52"/>
          <w:szCs w:val="52"/>
          <w:highlight w:val="none"/>
          <w:lang w:val="en-US" w:eastAsia="zh-CN"/>
        </w:rPr>
      </w:pPr>
      <w:bookmarkStart w:id="5" w:name="_GoBack"/>
      <w:r>
        <w:rPr>
          <w:rFonts w:hint="eastAsia" w:eastAsia="方正小标宋_GBK" w:cs="Times New Roman"/>
          <w:b/>
          <w:color w:val="auto"/>
          <w:sz w:val="52"/>
          <w:szCs w:val="52"/>
          <w:highlight w:val="none"/>
          <w:lang w:val="en-US" w:eastAsia="zh-CN"/>
        </w:rPr>
        <w:t>中垦牧（陕西）牧业有限公司</w:t>
      </w:r>
    </w:p>
    <w:p w14:paraId="022957AD">
      <w:pPr>
        <w:spacing w:line="700" w:lineRule="exact"/>
        <w:jc w:val="center"/>
        <w:rPr>
          <w:rFonts w:hint="default" w:eastAsia="方正小标宋_GBK" w:cs="Times New Roman"/>
          <w:b/>
          <w:color w:val="auto"/>
          <w:sz w:val="52"/>
          <w:szCs w:val="52"/>
          <w:highlight w:val="none"/>
          <w:lang w:val="en-US" w:eastAsia="zh-CN"/>
        </w:rPr>
      </w:pPr>
      <w:r>
        <w:rPr>
          <w:rFonts w:hint="eastAsia" w:eastAsia="方正小标宋_GBK" w:cs="Times New Roman"/>
          <w:b/>
          <w:color w:val="auto"/>
          <w:sz w:val="52"/>
          <w:szCs w:val="52"/>
          <w:highlight w:val="none"/>
          <w:lang w:val="en-US" w:eastAsia="zh-CN"/>
        </w:rPr>
        <w:t>大荔牧场屋顶漏水维修项目</w:t>
      </w:r>
    </w:p>
    <w:bookmarkEnd w:id="5"/>
    <w:p w14:paraId="647AEA46">
      <w:pPr>
        <w:pStyle w:val="2"/>
        <w:rPr>
          <w:rFonts w:hint="default" w:ascii="Times New Roman" w:hAnsi="Times New Roman" w:cs="Times New Roman"/>
          <w:color w:val="auto"/>
          <w:highlight w:val="none"/>
        </w:rPr>
      </w:pPr>
    </w:p>
    <w:p w14:paraId="13F5929A">
      <w:pPr>
        <w:spacing w:line="700" w:lineRule="exact"/>
        <w:ind w:left="-646" w:leftChars="-202" w:firstLine="689" w:firstLineChars="132"/>
        <w:jc w:val="center"/>
        <w:rPr>
          <w:rFonts w:hint="default" w:ascii="Times New Roman" w:hAnsi="Times New Roman" w:cs="Times New Roman"/>
          <w:b/>
          <w:color w:val="auto"/>
          <w:sz w:val="52"/>
          <w:szCs w:val="52"/>
          <w:highlight w:val="none"/>
        </w:rPr>
      </w:pPr>
    </w:p>
    <w:p w14:paraId="00F7A929">
      <w:pPr>
        <w:spacing w:line="700" w:lineRule="exact"/>
        <w:ind w:left="-646" w:leftChars="-202" w:firstLine="3798" w:firstLineChars="730"/>
        <w:jc w:val="both"/>
        <w:rPr>
          <w:rFonts w:hint="default" w:ascii="Times New Roman" w:hAnsi="Times New Roman" w:eastAsia="方正小标宋_GBK" w:cs="Times New Roman"/>
          <w:b/>
          <w:color w:val="auto"/>
          <w:sz w:val="52"/>
          <w:szCs w:val="52"/>
          <w:highlight w:val="none"/>
          <w:lang w:eastAsia="zh-CN"/>
        </w:rPr>
      </w:pPr>
      <w:r>
        <w:rPr>
          <w:rFonts w:hint="eastAsia" w:eastAsia="方正小标宋_GBK" w:cs="Times New Roman"/>
          <w:b/>
          <w:color w:val="auto"/>
          <w:sz w:val="52"/>
          <w:szCs w:val="52"/>
          <w:highlight w:val="none"/>
          <w:lang w:val="en-US" w:eastAsia="zh-CN"/>
        </w:rPr>
        <w:t>公开比选文件</w:t>
      </w:r>
    </w:p>
    <w:p w14:paraId="53B9E11A">
      <w:pPr>
        <w:spacing w:line="360" w:lineRule="auto"/>
        <w:rPr>
          <w:rFonts w:hint="default" w:ascii="Times New Roman" w:hAnsi="Times New Roman" w:cs="Times New Roman"/>
          <w:color w:val="auto"/>
          <w:highlight w:val="none"/>
        </w:rPr>
      </w:pPr>
    </w:p>
    <w:p w14:paraId="6EFAC302">
      <w:pPr>
        <w:pStyle w:val="2"/>
        <w:rPr>
          <w:rFonts w:hint="default" w:ascii="Times New Roman" w:hAnsi="Times New Roman" w:cs="Times New Roman"/>
          <w:color w:val="auto"/>
          <w:highlight w:val="none"/>
        </w:rPr>
      </w:pPr>
    </w:p>
    <w:p w14:paraId="3B54F0F6">
      <w:pPr>
        <w:spacing w:line="360" w:lineRule="auto"/>
        <w:rPr>
          <w:rFonts w:hint="default" w:ascii="Times New Roman" w:hAnsi="Times New Roman" w:cs="Times New Roman"/>
          <w:color w:val="auto"/>
          <w:highlight w:val="none"/>
        </w:rPr>
      </w:pPr>
    </w:p>
    <w:p w14:paraId="785E1FBB">
      <w:pPr>
        <w:spacing w:line="700" w:lineRule="exact"/>
        <w:ind w:left="-646" w:leftChars="-202"/>
        <w:rPr>
          <w:rFonts w:hint="default" w:ascii="Times New Roman" w:hAnsi="Times New Roman" w:cs="Times New Roman"/>
          <w:color w:val="auto"/>
          <w:sz w:val="30"/>
          <w:szCs w:val="30"/>
          <w:highlight w:val="none"/>
        </w:rPr>
      </w:pPr>
    </w:p>
    <w:p w14:paraId="712FBF8F">
      <w:pPr>
        <w:pStyle w:val="2"/>
        <w:rPr>
          <w:rFonts w:hint="default" w:ascii="Times New Roman" w:hAnsi="Times New Roman" w:cs="Times New Roman"/>
          <w:color w:val="auto"/>
          <w:highlight w:val="none"/>
        </w:rPr>
      </w:pPr>
    </w:p>
    <w:p w14:paraId="01705775">
      <w:pPr>
        <w:spacing w:line="700" w:lineRule="exact"/>
        <w:ind w:left="0" w:leftChars="0" w:firstLine="0" w:firstLineChars="0"/>
        <w:jc w:val="left"/>
        <w:rPr>
          <w:rFonts w:hint="default" w:ascii="Times New Roman" w:hAnsi="Times New Roman" w:eastAsia="方正小标宋_GBK" w:cs="Times New Roman"/>
          <w:color w:val="auto"/>
          <w:sz w:val="30"/>
          <w:szCs w:val="30"/>
          <w:highlight w:val="none"/>
        </w:rPr>
      </w:pPr>
    </w:p>
    <w:p w14:paraId="45BC47BE">
      <w:pPr>
        <w:spacing w:line="700" w:lineRule="exact"/>
        <w:ind w:left="-646" w:leftChars="-202" w:firstLine="696" w:firstLineChars="232"/>
        <w:jc w:val="both"/>
        <w:rPr>
          <w:rFonts w:hint="default" w:ascii="Times New Roman" w:hAnsi="Times New Roman" w:eastAsia="方正小标宋_GBK" w:cs="Times New Roman"/>
          <w:color w:val="auto"/>
          <w:sz w:val="30"/>
          <w:szCs w:val="30"/>
          <w:highlight w:val="none"/>
          <w:lang w:val="en-US" w:eastAsia="zh-CN"/>
        </w:rPr>
      </w:pPr>
    </w:p>
    <w:p w14:paraId="6669702C">
      <w:pPr>
        <w:spacing w:line="700" w:lineRule="exact"/>
        <w:ind w:left="-646" w:leftChars="-202" w:firstLine="696" w:firstLineChars="232"/>
        <w:jc w:val="both"/>
        <w:rPr>
          <w:rFonts w:hint="default" w:ascii="Times New Roman" w:hAnsi="Times New Roman" w:eastAsia="方正小标宋_GBK" w:cs="Times New Roman"/>
          <w:color w:val="auto"/>
          <w:sz w:val="30"/>
          <w:szCs w:val="30"/>
          <w:highlight w:val="none"/>
          <w:lang w:val="en-US" w:eastAsia="zh-CN"/>
        </w:rPr>
      </w:pPr>
    </w:p>
    <w:p w14:paraId="4769D4DE">
      <w:pPr>
        <w:spacing w:line="700" w:lineRule="exact"/>
        <w:ind w:left="-646" w:leftChars="-202" w:firstLine="696" w:firstLineChars="232"/>
        <w:jc w:val="both"/>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lang w:val="en-US" w:eastAsia="zh-CN"/>
        </w:rPr>
        <w:t>项目名称：</w:t>
      </w:r>
      <w:r>
        <w:rPr>
          <w:rFonts w:hint="eastAsia" w:eastAsia="方正小标宋_GBK" w:cs="Times New Roman"/>
          <w:color w:val="auto"/>
          <w:sz w:val="30"/>
          <w:szCs w:val="30"/>
          <w:highlight w:val="none"/>
          <w:lang w:val="en-US" w:eastAsia="zh-CN"/>
        </w:rPr>
        <w:t>大荔牧场屋顶漏水维修项目</w:t>
      </w:r>
    </w:p>
    <w:p w14:paraId="27ED7827">
      <w:pPr>
        <w:keepNext w:val="0"/>
        <w:keepLines w:val="0"/>
        <w:pageBreakBefore w:val="0"/>
        <w:widowControl w:val="0"/>
        <w:kinsoku/>
        <w:wordWrap/>
        <w:overflowPunct/>
        <w:topLinePunct w:val="0"/>
        <w:autoSpaceDE/>
        <w:autoSpaceDN/>
        <w:bidi w:val="0"/>
        <w:adjustRightInd/>
        <w:snapToGrid/>
        <w:spacing w:line="700" w:lineRule="exact"/>
        <w:ind w:left="1501" w:leftChars="0" w:hanging="1501" w:hangingChars="500"/>
        <w:jc w:val="left"/>
        <w:textAlignment w:val="auto"/>
        <w:rPr>
          <w:rFonts w:hint="default" w:ascii="Times New Roman" w:hAnsi="Times New Roman" w:eastAsia="方正小标宋_GBK" w:cs="Times New Roman"/>
          <w:b/>
          <w:bCs/>
          <w:color w:val="auto"/>
          <w:sz w:val="30"/>
          <w:szCs w:val="30"/>
          <w:highlight w:val="none"/>
        </w:rPr>
      </w:pPr>
    </w:p>
    <w:p w14:paraId="687195D7">
      <w:pPr>
        <w:spacing w:line="700" w:lineRule="exact"/>
        <w:ind w:left="0" w:leftChars="0" w:firstLine="0" w:firstLineChars="0"/>
        <w:rPr>
          <w:rFonts w:hint="default" w:ascii="Times New Roman" w:hAnsi="Times New Roman" w:eastAsia="方正小标宋_GBK" w:cs="Times New Roman"/>
          <w:color w:val="auto"/>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eastAsia="方正小标宋_GBK" w:cs="Times New Roman"/>
          <w:color w:val="auto"/>
          <w:sz w:val="30"/>
          <w:szCs w:val="30"/>
          <w:highlight w:val="none"/>
          <w:lang w:val="en-US" w:eastAsia="zh-CN"/>
        </w:rPr>
        <w:t xml:space="preserve">中垦牧（陕西）牧业有限公司 </w:t>
      </w:r>
    </w:p>
    <w:p w14:paraId="695C0041">
      <w:pPr>
        <w:pStyle w:val="2"/>
        <w:rPr>
          <w:rFonts w:hint="default" w:ascii="Times New Roman" w:hAnsi="Times New Roman" w:eastAsia="方正小标宋_GBK" w:cs="Times New Roman"/>
          <w:color w:val="auto"/>
          <w:highlight w:val="none"/>
        </w:rPr>
      </w:pPr>
    </w:p>
    <w:p w14:paraId="5D5CB8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小标宋_GBK" w:cs="Times New Roman"/>
          <w:color w:val="auto"/>
          <w:sz w:val="30"/>
          <w:szCs w:val="30"/>
          <w:highlight w:val="none"/>
        </w:rPr>
      </w:pPr>
    </w:p>
    <w:p w14:paraId="1F36E6D8">
      <w:pPr>
        <w:pStyle w:val="2"/>
        <w:rPr>
          <w:rFonts w:hint="default"/>
        </w:rPr>
      </w:pPr>
    </w:p>
    <w:p w14:paraId="4E1AF6D9">
      <w:pPr>
        <w:spacing w:line="700" w:lineRule="exact"/>
        <w:jc w:val="center"/>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lang w:val="en-US" w:eastAsia="zh-CN"/>
        </w:rPr>
        <w:t>二</w:t>
      </w:r>
      <w:r>
        <w:rPr>
          <w:rFonts w:hint="eastAsia" w:eastAsia="方正小标宋_GBK" w:cs="Times New Roman"/>
          <w:color w:val="auto"/>
          <w:sz w:val="30"/>
          <w:szCs w:val="30"/>
          <w:highlight w:val="none"/>
          <w:lang w:val="en-US" w:eastAsia="zh-CN"/>
        </w:rPr>
        <w:t>0</w:t>
      </w:r>
      <w:r>
        <w:rPr>
          <w:rFonts w:hint="default" w:ascii="Times New Roman" w:hAnsi="Times New Roman" w:eastAsia="方正小标宋_GBK" w:cs="Times New Roman"/>
          <w:color w:val="auto"/>
          <w:sz w:val="30"/>
          <w:szCs w:val="30"/>
          <w:highlight w:val="none"/>
          <w:lang w:val="en-US" w:eastAsia="zh-CN"/>
        </w:rPr>
        <w:t>二</w:t>
      </w:r>
      <w:r>
        <w:rPr>
          <w:rFonts w:hint="eastAsia" w:eastAsia="方正小标宋_GBK" w:cs="Times New Roman"/>
          <w:color w:val="auto"/>
          <w:sz w:val="30"/>
          <w:szCs w:val="30"/>
          <w:highlight w:val="none"/>
          <w:lang w:val="en-US" w:eastAsia="zh-CN"/>
        </w:rPr>
        <w:t>五</w:t>
      </w:r>
      <w:r>
        <w:rPr>
          <w:rFonts w:hint="default" w:ascii="Times New Roman" w:hAnsi="Times New Roman" w:eastAsia="方正小标宋_GBK" w:cs="Times New Roman"/>
          <w:color w:val="auto"/>
          <w:sz w:val="30"/>
          <w:szCs w:val="30"/>
          <w:highlight w:val="none"/>
          <w:lang w:val="en-US" w:eastAsia="zh-CN"/>
        </w:rPr>
        <w:t>年</w:t>
      </w:r>
      <w:r>
        <w:rPr>
          <w:rFonts w:hint="eastAsia" w:eastAsia="方正小标宋_GBK" w:cs="Times New Roman"/>
          <w:color w:val="auto"/>
          <w:sz w:val="30"/>
          <w:szCs w:val="30"/>
          <w:highlight w:val="none"/>
          <w:lang w:val="en-US" w:eastAsia="zh-CN"/>
        </w:rPr>
        <w:t>十二</w:t>
      </w:r>
      <w:r>
        <w:rPr>
          <w:rFonts w:hint="default" w:ascii="Times New Roman" w:hAnsi="Times New Roman" w:eastAsia="方正小标宋_GBK" w:cs="Times New Roman"/>
          <w:color w:val="auto"/>
          <w:sz w:val="30"/>
          <w:szCs w:val="30"/>
          <w:highlight w:val="none"/>
          <w:lang w:val="en-US" w:eastAsia="zh-CN"/>
        </w:rPr>
        <w:t>月</w:t>
      </w:r>
    </w:p>
    <w:p w14:paraId="66799AEE">
      <w:pPr>
        <w:spacing w:line="700" w:lineRule="exact"/>
        <w:ind w:left="0" w:leftChars="0" w:firstLine="0" w:firstLineChars="0"/>
        <w:rPr>
          <w:rFonts w:hint="default" w:ascii="Times New Roman" w:hAnsi="Times New Roman" w:eastAsia="方正小标宋_GBK" w:cs="Times New Roman"/>
          <w:color w:val="auto"/>
          <w:sz w:val="30"/>
          <w:szCs w:val="30"/>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decimal"/>
          <w:cols w:space="720" w:num="1"/>
          <w:docGrid w:type="lines" w:linePitch="312" w:charSpace="0"/>
        </w:sectPr>
      </w:pPr>
    </w:p>
    <w:p w14:paraId="7FBBFB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黑体_GBK" w:cs="Times New Roman"/>
          <w:b/>
          <w:color w:val="auto"/>
          <w:sz w:val="36"/>
          <w:szCs w:val="36"/>
          <w:highlight w:val="none"/>
          <w:lang w:val="en-US" w:eastAsia="zh-CN"/>
        </w:rPr>
        <w:t>第一部分：比选公告</w:t>
      </w:r>
    </w:p>
    <w:p w14:paraId="38A4A3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各参选单位：</w:t>
      </w:r>
    </w:p>
    <w:p w14:paraId="72BB7DF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Times New Roman" w:hAnsi="Times New Roman" w:eastAsia="方正仿宋_GBK" w:cs="Times New Roman"/>
          <w:color w:val="auto"/>
          <w:kern w:val="0"/>
          <w:sz w:val="24"/>
          <w:szCs w:val="24"/>
          <w:highlight w:val="none"/>
          <w:lang w:val="zh-CN"/>
        </w:rPr>
      </w:pPr>
      <w:r>
        <w:rPr>
          <w:rFonts w:hint="eastAsia" w:eastAsia="方正仿宋_GBK" w:cs="Times New Roman"/>
          <w:color w:val="auto"/>
          <w:kern w:val="0"/>
          <w:sz w:val="24"/>
          <w:szCs w:val="24"/>
          <w:highlight w:val="none"/>
          <w:lang w:val="en-US" w:eastAsia="zh-CN"/>
        </w:rPr>
        <w:t>中垦牧（陕西）牧业有限公司大荔牧场生活区门房、消毒更衣室、检验化验室、生产办公室、办公楼（挤奶厅）、兽医手术间等屋面多处漏水，存在安全隐患且影响使用，现计划对屋顶漏水维修项目</w:t>
      </w:r>
      <w:r>
        <w:rPr>
          <w:rFonts w:hint="default" w:ascii="Times New Roman" w:hAnsi="Times New Roman" w:eastAsia="方正仿宋_GBK" w:cs="Times New Roman"/>
          <w:color w:val="auto"/>
          <w:kern w:val="0"/>
          <w:sz w:val="24"/>
          <w:szCs w:val="24"/>
          <w:highlight w:val="none"/>
          <w:lang w:eastAsia="zh-CN"/>
        </w:rPr>
        <w:t>进行</w:t>
      </w:r>
      <w:r>
        <w:rPr>
          <w:rFonts w:hint="eastAsia" w:eastAsia="方正仿宋_GBK" w:cs="Times New Roman"/>
          <w:color w:val="auto"/>
          <w:kern w:val="0"/>
          <w:sz w:val="24"/>
          <w:szCs w:val="24"/>
          <w:highlight w:val="none"/>
          <w:lang w:val="en-US" w:eastAsia="zh-CN"/>
        </w:rPr>
        <w:t>公开</w:t>
      </w:r>
      <w:r>
        <w:rPr>
          <w:rFonts w:hint="default" w:ascii="Times New Roman" w:hAnsi="Times New Roman" w:eastAsia="方正仿宋_GBK" w:cs="Times New Roman"/>
          <w:color w:val="auto"/>
          <w:kern w:val="0"/>
          <w:sz w:val="24"/>
          <w:szCs w:val="24"/>
          <w:highlight w:val="none"/>
          <w:lang w:eastAsia="zh-CN"/>
        </w:rPr>
        <w:t>比选，具体事项如下：</w:t>
      </w:r>
    </w:p>
    <w:p w14:paraId="1E0C8C00">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eastAsia" w:ascii="黑体" w:hAnsi="黑体" w:eastAsia="黑体" w:cs="黑体"/>
          <w:b/>
          <w:bCs/>
          <w:color w:val="auto"/>
          <w:kern w:val="0"/>
          <w:sz w:val="24"/>
          <w:szCs w:val="24"/>
          <w:highlight w:val="none"/>
          <w:lang w:val="en-US" w:eastAsia="zh-CN"/>
        </w:rPr>
        <w:t>一、项目</w:t>
      </w:r>
      <w:r>
        <w:rPr>
          <w:rFonts w:hint="eastAsia" w:ascii="黑体" w:hAnsi="黑体" w:eastAsia="黑体" w:cs="黑体"/>
          <w:b/>
          <w:bCs/>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 xml:space="preserve">中垦牧（陕西）牧业有限公司 </w:t>
      </w:r>
      <w:r>
        <w:rPr>
          <w:rFonts w:hint="default" w:ascii="Times New Roman" w:hAnsi="Times New Roman" w:eastAsia="方正仿宋_GBK" w:cs="Times New Roman"/>
          <w:color w:val="auto"/>
          <w:kern w:val="0"/>
          <w:sz w:val="24"/>
          <w:szCs w:val="24"/>
          <w:highlight w:val="none"/>
          <w:lang w:val="zh-CN" w:eastAsia="zh-CN"/>
        </w:rPr>
        <w:t>。</w:t>
      </w:r>
    </w:p>
    <w:p w14:paraId="52550F03">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二</w:t>
      </w:r>
      <w:r>
        <w:rPr>
          <w:rFonts w:hint="eastAsia" w:ascii="黑体" w:hAnsi="黑体" w:eastAsia="黑体" w:cs="黑体"/>
          <w:b/>
          <w:bCs/>
          <w:color w:val="auto"/>
          <w:kern w:val="0"/>
          <w:sz w:val="24"/>
          <w:szCs w:val="24"/>
          <w:highlight w:val="none"/>
          <w:lang w:val="zh-CN" w:eastAsia="zh-CN"/>
        </w:rPr>
        <w:t>、</w:t>
      </w:r>
      <w:r>
        <w:rPr>
          <w:rFonts w:hint="eastAsia" w:ascii="黑体" w:hAnsi="黑体" w:eastAsia="黑体" w:cs="黑体"/>
          <w:b/>
          <w:bCs/>
          <w:color w:val="auto"/>
          <w:kern w:val="0"/>
          <w:sz w:val="24"/>
          <w:szCs w:val="24"/>
          <w:highlight w:val="none"/>
          <w:lang w:val="en-US" w:eastAsia="zh-CN"/>
        </w:rPr>
        <w:t>项目</w:t>
      </w:r>
      <w:r>
        <w:rPr>
          <w:rFonts w:hint="eastAsia" w:ascii="黑体" w:hAnsi="黑体" w:eastAsia="黑体" w:cs="黑体"/>
          <w:b/>
          <w:bCs/>
          <w:color w:val="auto"/>
          <w:kern w:val="0"/>
          <w:sz w:val="24"/>
          <w:szCs w:val="24"/>
          <w:highlight w:val="none"/>
          <w:lang w:val="zh-CN" w:eastAsia="zh-CN"/>
        </w:rPr>
        <w:t>名称：</w:t>
      </w:r>
      <w:r>
        <w:rPr>
          <w:rFonts w:hint="eastAsia" w:ascii="Times New Roman" w:hAnsi="Times New Roman" w:eastAsia="方正仿宋_GBK" w:cs="Times New Roman"/>
          <w:color w:val="auto"/>
          <w:kern w:val="0"/>
          <w:sz w:val="24"/>
          <w:szCs w:val="24"/>
          <w:highlight w:val="none"/>
          <w:lang w:val="en-US" w:eastAsia="zh-CN"/>
        </w:rPr>
        <w:t>大荔</w:t>
      </w:r>
      <w:r>
        <w:rPr>
          <w:rFonts w:hint="eastAsia" w:eastAsia="方正仿宋_GBK" w:cs="Times New Roman"/>
          <w:color w:val="auto"/>
          <w:kern w:val="0"/>
          <w:sz w:val="24"/>
          <w:szCs w:val="24"/>
          <w:highlight w:val="none"/>
          <w:lang w:val="en-US" w:eastAsia="zh-CN"/>
        </w:rPr>
        <w:t>牧场屋顶漏水维修项目。</w:t>
      </w:r>
    </w:p>
    <w:p w14:paraId="1D25BD23">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default" w:ascii="Times New Roman" w:hAnsi="Times New Roman" w:eastAsia="方正仿宋_GBK" w:cs="Times New Roman"/>
          <w:color w:val="auto"/>
          <w:kern w:val="0"/>
          <w:sz w:val="24"/>
          <w:szCs w:val="24"/>
          <w:highlight w:val="none"/>
        </w:rPr>
      </w:pPr>
      <w:r>
        <w:rPr>
          <w:rFonts w:hint="eastAsia" w:ascii="黑体" w:hAnsi="黑体" w:eastAsia="黑体" w:cs="黑体"/>
          <w:b/>
          <w:bCs/>
          <w:color w:val="auto"/>
          <w:kern w:val="0"/>
          <w:sz w:val="24"/>
          <w:szCs w:val="24"/>
          <w:highlight w:val="none"/>
          <w:lang w:val="en-US" w:eastAsia="zh-CN"/>
        </w:rPr>
        <w:t>三</w:t>
      </w:r>
      <w:r>
        <w:rPr>
          <w:rFonts w:hint="eastAsia" w:ascii="黑体" w:hAnsi="黑体" w:eastAsia="黑体" w:cs="黑体"/>
          <w:b/>
          <w:bCs/>
          <w:color w:val="auto"/>
          <w:kern w:val="0"/>
          <w:sz w:val="24"/>
          <w:szCs w:val="24"/>
          <w:highlight w:val="none"/>
          <w:lang w:val="zh-CN" w:eastAsia="zh-CN"/>
        </w:rPr>
        <w:t>、</w:t>
      </w:r>
      <w:r>
        <w:rPr>
          <w:rFonts w:hint="eastAsia" w:ascii="黑体" w:hAnsi="黑体" w:eastAsia="黑体" w:cs="黑体"/>
          <w:b/>
          <w:bCs/>
          <w:color w:val="auto"/>
          <w:kern w:val="0"/>
          <w:sz w:val="24"/>
          <w:szCs w:val="24"/>
          <w:highlight w:val="none"/>
          <w:lang w:val="en-US" w:eastAsia="zh-CN"/>
        </w:rPr>
        <w:t>项目</w:t>
      </w:r>
      <w:r>
        <w:rPr>
          <w:rFonts w:hint="eastAsia" w:ascii="黑体" w:hAnsi="黑体" w:eastAsia="黑体" w:cs="黑体"/>
          <w:b/>
          <w:bCs/>
          <w:color w:val="auto"/>
          <w:kern w:val="0"/>
          <w:sz w:val="24"/>
          <w:szCs w:val="24"/>
          <w:highlight w:val="none"/>
          <w:lang w:val="zh-CN" w:eastAsia="zh-CN"/>
        </w:rPr>
        <w:t>地点：</w:t>
      </w:r>
      <w:r>
        <w:rPr>
          <w:rFonts w:hint="eastAsia" w:eastAsia="方正仿宋_GBK" w:cs="Times New Roman"/>
          <w:color w:val="auto"/>
          <w:kern w:val="0"/>
          <w:sz w:val="24"/>
          <w:szCs w:val="24"/>
          <w:highlight w:val="none"/>
          <w:lang w:val="en-US" w:eastAsia="zh-CN"/>
        </w:rPr>
        <w:t>陕西省渭南市大荔县韦林镇果园</w:t>
      </w:r>
      <w:r>
        <w:rPr>
          <w:rFonts w:hint="default" w:ascii="Times New Roman" w:hAnsi="Times New Roman" w:eastAsia="方正仿宋_GBK" w:cs="Times New Roman"/>
          <w:color w:val="auto"/>
          <w:kern w:val="0"/>
          <w:sz w:val="24"/>
          <w:szCs w:val="24"/>
          <w:highlight w:val="none"/>
          <w:lang w:val="en-US" w:eastAsia="zh-CN"/>
        </w:rPr>
        <w:t>。</w:t>
      </w:r>
    </w:p>
    <w:p w14:paraId="19B4E806">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四、实施牧场：</w:t>
      </w:r>
      <w:r>
        <w:rPr>
          <w:rFonts w:hint="eastAsia" w:eastAsia="方正仿宋_GBK" w:cs="Times New Roman"/>
          <w:color w:val="auto"/>
          <w:kern w:val="0"/>
          <w:sz w:val="24"/>
          <w:szCs w:val="24"/>
          <w:highlight w:val="none"/>
          <w:lang w:val="en-US" w:eastAsia="zh-CN"/>
        </w:rPr>
        <w:t>中垦牧（陕西）牧业有限公司大荔分公司 。</w:t>
      </w:r>
    </w:p>
    <w:p w14:paraId="6D4B8B9B">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黑体" w:hAnsi="黑体" w:eastAsia="黑体" w:cs="黑体"/>
          <w:b/>
          <w:bCs/>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五、项目内容：</w:t>
      </w:r>
    </w:p>
    <w:p w14:paraId="6425085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（一）处理方式：</w:t>
      </w:r>
      <w:r>
        <w:rPr>
          <w:rFonts w:hint="eastAsia" w:ascii="Times New Roman" w:hAnsi="Times New Roman" w:eastAsia="方正仿宋_GBK" w:cs="Times New Roman"/>
          <w:color w:val="auto"/>
          <w:kern w:val="0"/>
          <w:sz w:val="24"/>
          <w:szCs w:val="24"/>
          <w:highlight w:val="none"/>
          <w:lang w:val="en-US" w:eastAsia="zh-CN"/>
        </w:rPr>
        <w:t>采用一油</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毡（</w:t>
      </w:r>
      <w:r>
        <w:rPr>
          <w:rFonts w:hint="eastAsia" w:eastAsia="方正仿宋_GBK" w:cs="Times New Roman"/>
          <w:color w:val="auto"/>
          <w:kern w:val="0"/>
          <w:sz w:val="24"/>
          <w:szCs w:val="24"/>
          <w:highlight w:val="none"/>
          <w:lang w:val="en-US" w:eastAsia="zh-CN"/>
        </w:rPr>
        <w:t>拆除</w:t>
      </w:r>
      <w:r>
        <w:rPr>
          <w:rFonts w:hint="eastAsia" w:ascii="Times New Roman" w:hAnsi="Times New Roman" w:eastAsia="方正仿宋_GBK" w:cs="Times New Roman"/>
          <w:color w:val="auto"/>
          <w:kern w:val="0"/>
          <w:sz w:val="24"/>
          <w:szCs w:val="24"/>
          <w:highlight w:val="none"/>
          <w:lang w:val="en-US" w:eastAsia="zh-CN"/>
        </w:rPr>
        <w:t>原</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防水</w:t>
      </w:r>
      <w:r>
        <w:rPr>
          <w:rFonts w:hint="eastAsia" w:eastAsia="方正仿宋_GBK" w:cs="Times New Roman"/>
          <w:color w:val="auto"/>
          <w:kern w:val="0"/>
          <w:sz w:val="24"/>
          <w:szCs w:val="24"/>
          <w:highlight w:val="none"/>
          <w:lang w:val="en-US" w:eastAsia="zh-CN"/>
        </w:rPr>
        <w:t>卷材</w:t>
      </w:r>
      <w:r>
        <w:rPr>
          <w:rFonts w:hint="eastAsia" w:ascii="Times New Roman" w:hAnsi="Times New Roman" w:eastAsia="方正仿宋_GBK" w:cs="Times New Roman"/>
          <w:color w:val="auto"/>
          <w:kern w:val="0"/>
          <w:sz w:val="24"/>
          <w:szCs w:val="24"/>
          <w:highlight w:val="none"/>
          <w:lang w:val="en-US" w:eastAsia="zh-CN"/>
        </w:rPr>
        <w:t>后，刷</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，铺设</w:t>
      </w:r>
      <w:r>
        <w:rPr>
          <w:rFonts w:hint="eastAsia" w:eastAsia="方正仿宋_GBK" w:cs="Times New Roman"/>
          <w:color w:val="auto"/>
          <w:kern w:val="0"/>
          <w:sz w:val="24"/>
          <w:szCs w:val="24"/>
          <w:highlight w:val="none"/>
          <w:lang w:val="en-US" w:eastAsia="zh-CN"/>
        </w:rPr>
        <w:t>4mm厚</w:t>
      </w:r>
      <w:r>
        <w:rPr>
          <w:rFonts w:hint="eastAsia" w:ascii="Times New Roman" w:hAnsi="Times New Roman" w:eastAsia="方正仿宋_GBK" w:cs="Times New Roman"/>
          <w:color w:val="auto"/>
          <w:kern w:val="0"/>
          <w:sz w:val="24"/>
          <w:szCs w:val="24"/>
          <w:highlight w:val="none"/>
          <w:lang w:val="en-US" w:eastAsia="zh-CN"/>
        </w:rPr>
        <w:t>SBS防水卷材）</w:t>
      </w:r>
      <w:r>
        <w:rPr>
          <w:rFonts w:hint="eastAsia" w:eastAsia="方正仿宋_GBK" w:cs="Times New Roman"/>
          <w:color w:val="auto"/>
          <w:kern w:val="0"/>
          <w:sz w:val="24"/>
          <w:szCs w:val="24"/>
          <w:highlight w:val="none"/>
          <w:lang w:val="en-US" w:eastAsia="zh-CN"/>
        </w:rPr>
        <w:t>方式维修屋顶漏水问题</w:t>
      </w:r>
      <w:r>
        <w:rPr>
          <w:rFonts w:hint="eastAsia" w:ascii="Times New Roman" w:hAnsi="Times New Roman" w:eastAsia="方正仿宋_GBK" w:cs="Times New Roman"/>
          <w:color w:val="auto"/>
          <w:kern w:val="0"/>
          <w:sz w:val="24"/>
          <w:szCs w:val="24"/>
          <w:highlight w:val="none"/>
          <w:lang w:val="en-US" w:eastAsia="zh-CN"/>
        </w:rPr>
        <w:t>。</w:t>
      </w:r>
    </w:p>
    <w:p w14:paraId="454EA24F">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（二）质量要求：</w:t>
      </w:r>
      <w:r>
        <w:rPr>
          <w:rFonts w:hint="eastAsia" w:ascii="Times New Roman" w:hAnsi="Times New Roman" w:eastAsia="方正仿宋_GBK" w:cs="Times New Roman"/>
          <w:color w:val="auto"/>
          <w:kern w:val="0"/>
          <w:sz w:val="24"/>
          <w:szCs w:val="24"/>
          <w:highlight w:val="none"/>
          <w:lang w:val="en-US" w:eastAsia="zh-CN"/>
        </w:rPr>
        <w:t>底油为配套的</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的厚度</w:t>
      </w:r>
      <w:r>
        <w:rPr>
          <w:rFonts w:hint="eastAsia" w:eastAsia="方正仿宋_GBK" w:cs="Times New Roman"/>
          <w:color w:val="auto"/>
          <w:kern w:val="0"/>
          <w:sz w:val="24"/>
          <w:szCs w:val="24"/>
          <w:highlight w:val="none"/>
          <w:lang w:val="en-US" w:eastAsia="zh-CN"/>
        </w:rPr>
        <w:t>不小于4</w:t>
      </w:r>
      <w:r>
        <w:rPr>
          <w:rFonts w:hint="eastAsia" w:ascii="Times New Roman" w:hAnsi="Times New Roman" w:eastAsia="方正仿宋_GBK" w:cs="Times New Roman"/>
          <w:color w:val="auto"/>
          <w:kern w:val="0"/>
          <w:sz w:val="24"/>
          <w:szCs w:val="24"/>
          <w:highlight w:val="none"/>
          <w:lang w:val="en-US" w:eastAsia="zh-CN"/>
        </w:rPr>
        <w:t>mm，</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质量较好的SBS防水卷材（品牌如</w:t>
      </w:r>
      <w:r>
        <w:rPr>
          <w:rFonts w:hint="eastAsia" w:eastAsia="方正仿宋_GBK" w:cs="Times New Roman"/>
          <w:color w:val="auto"/>
          <w:kern w:val="0"/>
          <w:sz w:val="24"/>
          <w:szCs w:val="24"/>
          <w:highlight w:val="none"/>
          <w:lang w:val="en-US" w:eastAsia="zh-CN"/>
        </w:rPr>
        <w:t>东方</w:t>
      </w:r>
      <w:r>
        <w:rPr>
          <w:rFonts w:hint="eastAsia" w:ascii="Times New Roman" w:hAnsi="Times New Roman" w:eastAsia="方正仿宋_GBK" w:cs="Times New Roman"/>
          <w:color w:val="auto"/>
          <w:kern w:val="0"/>
          <w:sz w:val="24"/>
          <w:szCs w:val="24"/>
          <w:highlight w:val="none"/>
          <w:lang w:val="en-US" w:eastAsia="zh-CN"/>
        </w:rPr>
        <w:t>雨虹、宏源、禹王、北新防水、德高、三棵树等中国品牌网十大品牌前端产品）</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产品</w:t>
      </w:r>
      <w:r>
        <w:rPr>
          <w:rFonts w:hint="eastAsia" w:eastAsia="方正仿宋_GBK" w:cs="Times New Roman"/>
          <w:color w:val="auto"/>
          <w:kern w:val="0"/>
          <w:sz w:val="24"/>
          <w:szCs w:val="24"/>
          <w:highlight w:val="none"/>
          <w:lang w:val="en-US" w:eastAsia="zh-CN"/>
        </w:rPr>
        <w:t>要</w:t>
      </w:r>
      <w:r>
        <w:rPr>
          <w:rFonts w:hint="eastAsia" w:ascii="Times New Roman" w:hAnsi="Times New Roman" w:eastAsia="方正仿宋_GBK" w:cs="Times New Roman"/>
          <w:color w:val="auto"/>
          <w:kern w:val="0"/>
          <w:sz w:val="24"/>
          <w:szCs w:val="24"/>
          <w:highlight w:val="none"/>
          <w:lang w:val="en-US" w:eastAsia="zh-CN"/>
        </w:rPr>
        <w:t>有商品包装、标签、型号</w:t>
      </w:r>
      <w:r>
        <w:rPr>
          <w:rFonts w:hint="eastAsia" w:eastAsia="方正仿宋_GBK" w:cs="Times New Roman"/>
          <w:color w:val="auto"/>
          <w:kern w:val="0"/>
          <w:sz w:val="24"/>
          <w:szCs w:val="24"/>
          <w:highlight w:val="none"/>
          <w:lang w:val="en-US" w:eastAsia="zh-CN"/>
        </w:rPr>
        <w:t>、合格证、自检报告等</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质量</w:t>
      </w:r>
      <w:r>
        <w:rPr>
          <w:rFonts w:hint="eastAsia" w:ascii="Times New Roman" w:hAnsi="Times New Roman" w:eastAsia="方正仿宋_GBK" w:cs="Times New Roman"/>
          <w:color w:val="auto"/>
          <w:kern w:val="0"/>
          <w:sz w:val="24"/>
          <w:szCs w:val="24"/>
          <w:highlight w:val="none"/>
          <w:lang w:val="en-US" w:eastAsia="zh-CN"/>
        </w:rPr>
        <w:t>符合</w:t>
      </w:r>
      <w:r>
        <w:rPr>
          <w:rFonts w:hint="eastAsia" w:eastAsia="方正仿宋_GBK" w:cs="Times New Roman"/>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要求。</w:t>
      </w:r>
    </w:p>
    <w:p w14:paraId="4B681BC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（三）施工要求：</w:t>
      </w:r>
    </w:p>
    <w:p w14:paraId="23AB213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1、拆除原屋面SBS卷材</w:t>
      </w:r>
    </w:p>
    <w:p w14:paraId="10468E96">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（1）拆除原屋面和女儿墙SBS卷材；</w:t>
      </w:r>
    </w:p>
    <w:p w14:paraId="40B3B6B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（2）清洁找平层；</w:t>
      </w:r>
    </w:p>
    <w:p w14:paraId="68F294E7">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（3）女儿墙高顶标高3.9-8.06m（以招标清单各区域标高为准）；</w:t>
      </w:r>
    </w:p>
    <w:p w14:paraId="7A7875E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（4）建筑垃圾清运至场外。</w:t>
      </w:r>
    </w:p>
    <w:p w14:paraId="5474FE61">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2、新粘贴SBS卷材：</w:t>
      </w:r>
    </w:p>
    <w:p w14:paraId="30E528FF">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（1）涂刷冷底子油一遍；</w:t>
      </w:r>
    </w:p>
    <w:p w14:paraId="76833781">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（2）热熔粘贴4mm厚自粘型SBS，搭接宽度不小于0.1m；</w:t>
      </w:r>
    </w:p>
    <w:p w14:paraId="0583BF16">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（3）粘贴屋面和女儿墙（泛水上翻0.4-0.7m）；</w:t>
      </w:r>
    </w:p>
    <w:p w14:paraId="142B50F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（4）女儿墙压顶下安装铝合金压条压住SBS，防脱落。</w:t>
      </w:r>
    </w:p>
    <w:p w14:paraId="433B4DAD">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搭接宽度不低于0.1m,屋顶</w:t>
      </w:r>
      <w:r>
        <w:rPr>
          <w:rFonts w:hint="eastAsia" w:ascii="Times New Roman" w:hAnsi="Times New Roman" w:eastAsia="方正仿宋_GBK" w:cs="Times New Roman"/>
          <w:color w:val="auto"/>
          <w:kern w:val="0"/>
          <w:sz w:val="24"/>
          <w:szCs w:val="24"/>
          <w:highlight w:val="none"/>
          <w:lang w:val="en-US" w:eastAsia="zh-CN"/>
        </w:rPr>
        <w:t>设备边缘、下水口处理到位，</w:t>
      </w:r>
      <w:r>
        <w:rPr>
          <w:rFonts w:hint="eastAsia" w:eastAsia="方正仿宋_GBK" w:cs="Times New Roman"/>
          <w:color w:val="auto"/>
          <w:kern w:val="0"/>
          <w:sz w:val="24"/>
          <w:szCs w:val="24"/>
          <w:highlight w:val="none"/>
          <w:lang w:val="en-US" w:eastAsia="zh-CN"/>
        </w:rPr>
        <w:t>无</w:t>
      </w:r>
      <w:r>
        <w:rPr>
          <w:rFonts w:hint="eastAsia" w:ascii="Times New Roman" w:hAnsi="Times New Roman" w:eastAsia="方正仿宋_GBK" w:cs="Times New Roman"/>
          <w:color w:val="auto"/>
          <w:kern w:val="0"/>
          <w:sz w:val="24"/>
          <w:szCs w:val="24"/>
          <w:highlight w:val="none"/>
          <w:lang w:val="en-US" w:eastAsia="zh-CN"/>
        </w:rPr>
        <w:t>渗水情况。除了平面以外，屋檐、</w:t>
      </w:r>
      <w:r>
        <w:rPr>
          <w:rFonts w:hint="eastAsia" w:eastAsia="方正仿宋_GBK" w:cs="Times New Roman"/>
          <w:color w:val="auto"/>
          <w:kern w:val="0"/>
          <w:sz w:val="24"/>
          <w:szCs w:val="24"/>
          <w:highlight w:val="none"/>
          <w:lang w:val="en-US" w:eastAsia="zh-CN"/>
        </w:rPr>
        <w:t>女儿</w:t>
      </w:r>
      <w:r>
        <w:rPr>
          <w:rFonts w:hint="eastAsia" w:ascii="Times New Roman" w:hAnsi="Times New Roman" w:eastAsia="方正仿宋_GBK" w:cs="Times New Roman"/>
          <w:color w:val="auto"/>
          <w:kern w:val="0"/>
          <w:sz w:val="24"/>
          <w:szCs w:val="24"/>
          <w:highlight w:val="none"/>
          <w:lang w:val="en-US" w:eastAsia="zh-CN"/>
        </w:rPr>
        <w:t>墙全部处理，确保整个屋</w:t>
      </w:r>
      <w:r>
        <w:rPr>
          <w:rFonts w:hint="eastAsia" w:eastAsia="方正仿宋_GBK" w:cs="Times New Roman"/>
          <w:color w:val="auto"/>
          <w:kern w:val="0"/>
          <w:sz w:val="24"/>
          <w:szCs w:val="24"/>
          <w:highlight w:val="none"/>
          <w:lang w:val="en-US" w:eastAsia="zh-CN"/>
        </w:rPr>
        <w:t>顶</w:t>
      </w:r>
      <w:r>
        <w:rPr>
          <w:rFonts w:hint="eastAsia" w:ascii="Times New Roman" w:hAnsi="Times New Roman" w:eastAsia="方正仿宋_GBK" w:cs="Times New Roman"/>
          <w:color w:val="auto"/>
          <w:kern w:val="0"/>
          <w:sz w:val="24"/>
          <w:szCs w:val="24"/>
          <w:highlight w:val="none"/>
          <w:lang w:val="en-US" w:eastAsia="zh-CN"/>
        </w:rPr>
        <w:t>防水整体维修。</w:t>
      </w:r>
    </w:p>
    <w:p w14:paraId="23967736">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（四）</w:t>
      </w:r>
      <w:r>
        <w:rPr>
          <w:rFonts w:hint="eastAsia" w:eastAsia="方正仿宋_GBK" w:cs="Times New Roman"/>
          <w:b/>
          <w:bCs/>
          <w:color w:val="auto"/>
          <w:kern w:val="0"/>
          <w:sz w:val="24"/>
          <w:szCs w:val="24"/>
          <w:highlight w:val="none"/>
          <w:lang w:val="en-US" w:eastAsia="zh-CN"/>
        </w:rPr>
        <w:t>项目</w:t>
      </w:r>
      <w:r>
        <w:rPr>
          <w:rFonts w:hint="eastAsia" w:ascii="Times New Roman" w:hAnsi="Times New Roman" w:eastAsia="方正仿宋_GBK" w:cs="Times New Roman"/>
          <w:b/>
          <w:bCs/>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材料到场，</w:t>
      </w:r>
      <w:r>
        <w:rPr>
          <w:rFonts w:hint="eastAsia" w:eastAsia="方正仿宋_GBK" w:cs="Times New Roman"/>
          <w:color w:val="auto"/>
          <w:kern w:val="0"/>
          <w:sz w:val="24"/>
          <w:szCs w:val="24"/>
          <w:highlight w:val="none"/>
          <w:lang w:val="en-US" w:eastAsia="zh-CN"/>
        </w:rPr>
        <w:t>招标方</w:t>
      </w:r>
      <w:r>
        <w:rPr>
          <w:rFonts w:hint="eastAsia" w:ascii="Times New Roman" w:hAnsi="Times New Roman" w:eastAsia="方正仿宋_GBK" w:cs="Times New Roman"/>
          <w:color w:val="auto"/>
          <w:kern w:val="0"/>
          <w:sz w:val="24"/>
          <w:szCs w:val="24"/>
          <w:highlight w:val="none"/>
          <w:lang w:val="en-US" w:eastAsia="zh-CN"/>
        </w:rPr>
        <w:t>现场</w:t>
      </w:r>
      <w:r>
        <w:rPr>
          <w:rFonts w:hint="eastAsia" w:eastAsia="方正仿宋_GBK" w:cs="Times New Roman"/>
          <w:color w:val="auto"/>
          <w:kern w:val="0"/>
          <w:sz w:val="24"/>
          <w:szCs w:val="24"/>
          <w:highlight w:val="none"/>
          <w:lang w:val="en-US" w:eastAsia="zh-CN"/>
        </w:rPr>
        <w:t>对材料</w:t>
      </w:r>
      <w:r>
        <w:rPr>
          <w:rFonts w:hint="eastAsia" w:ascii="Times New Roman" w:hAnsi="Times New Roman" w:eastAsia="方正仿宋_GBK" w:cs="Times New Roman"/>
          <w:color w:val="auto"/>
          <w:kern w:val="0"/>
          <w:sz w:val="24"/>
          <w:szCs w:val="24"/>
          <w:highlight w:val="none"/>
          <w:lang w:val="en-US" w:eastAsia="zh-CN"/>
        </w:rPr>
        <w:t>厚度，规格</w:t>
      </w:r>
      <w:r>
        <w:rPr>
          <w:rFonts w:hint="eastAsia" w:eastAsia="方正仿宋_GBK" w:cs="Times New Roman"/>
          <w:color w:val="auto"/>
          <w:kern w:val="0"/>
          <w:sz w:val="24"/>
          <w:szCs w:val="24"/>
          <w:highlight w:val="none"/>
          <w:lang w:val="en-US" w:eastAsia="zh-CN"/>
        </w:rPr>
        <w:t>进行确认</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现场检查或施工中发现所用材料与报样时提供的样品及合同要求材料品牌、规格、质量不符，招标方出具整改通知，可立即要求停工更换材料，如中标方不配合更换或整改，可终止施工合同。</w:t>
      </w:r>
      <w:r>
        <w:rPr>
          <w:rFonts w:hint="eastAsia" w:ascii="Times New Roman" w:hAnsi="Times New Roman" w:eastAsia="方正仿宋_GBK" w:cs="Times New Roman"/>
          <w:color w:val="auto"/>
          <w:kern w:val="0"/>
          <w:sz w:val="24"/>
          <w:szCs w:val="24"/>
          <w:highlight w:val="none"/>
          <w:lang w:val="en-US" w:eastAsia="zh-CN"/>
        </w:rPr>
        <w:t>铺设完成，</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表面平整无瑕疵，无</w:t>
      </w:r>
      <w:r>
        <w:rPr>
          <w:rFonts w:hint="eastAsia" w:eastAsia="方正仿宋_GBK" w:cs="Times New Roman"/>
          <w:color w:val="auto"/>
          <w:kern w:val="0"/>
          <w:sz w:val="24"/>
          <w:szCs w:val="24"/>
          <w:highlight w:val="none"/>
          <w:lang w:val="en-US" w:eastAsia="zh-CN"/>
        </w:rPr>
        <w:t>鼓包、脱焊等</w:t>
      </w:r>
      <w:r>
        <w:rPr>
          <w:rFonts w:hint="eastAsia" w:ascii="Times New Roman" w:hAnsi="Times New Roman" w:eastAsia="方正仿宋_GBK" w:cs="Times New Roman"/>
          <w:color w:val="auto"/>
          <w:kern w:val="0"/>
          <w:sz w:val="24"/>
          <w:szCs w:val="24"/>
          <w:highlight w:val="none"/>
          <w:lang w:val="en-US" w:eastAsia="zh-CN"/>
        </w:rPr>
        <w:t>，通过24小时</w:t>
      </w:r>
      <w:r>
        <w:rPr>
          <w:rFonts w:hint="eastAsia" w:eastAsia="方正仿宋_GBK" w:cs="Times New Roman"/>
          <w:color w:val="auto"/>
          <w:kern w:val="0"/>
          <w:sz w:val="24"/>
          <w:szCs w:val="24"/>
          <w:highlight w:val="none"/>
          <w:lang w:val="en-US" w:eastAsia="zh-CN"/>
        </w:rPr>
        <w:t>闭</w:t>
      </w:r>
      <w:r>
        <w:rPr>
          <w:rFonts w:hint="eastAsia" w:ascii="Times New Roman" w:hAnsi="Times New Roman" w:eastAsia="方正仿宋_GBK" w:cs="Times New Roman"/>
          <w:color w:val="auto"/>
          <w:kern w:val="0"/>
          <w:sz w:val="24"/>
          <w:szCs w:val="24"/>
          <w:highlight w:val="none"/>
          <w:lang w:val="en-US" w:eastAsia="zh-CN"/>
        </w:rPr>
        <w:t>水试验，无渗水</w:t>
      </w:r>
      <w:r>
        <w:rPr>
          <w:rFonts w:hint="eastAsia" w:eastAsia="方正仿宋_GBK" w:cs="Times New Roman"/>
          <w:color w:val="auto"/>
          <w:kern w:val="0"/>
          <w:sz w:val="24"/>
          <w:szCs w:val="24"/>
          <w:highlight w:val="none"/>
          <w:lang w:val="en-US" w:eastAsia="zh-CN"/>
        </w:rPr>
        <w:t>情况</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方可进行验收。</w:t>
      </w:r>
      <w:r>
        <w:rPr>
          <w:rFonts w:hint="eastAsia" w:ascii="Times New Roman" w:hAnsi="Times New Roman" w:eastAsia="方正仿宋_GBK" w:cs="Times New Roman"/>
          <w:color w:val="auto"/>
          <w:kern w:val="0"/>
          <w:sz w:val="24"/>
          <w:szCs w:val="24"/>
          <w:highlight w:val="none"/>
          <w:lang w:val="en-US" w:eastAsia="zh-CN"/>
        </w:rPr>
        <w:t>通过验收</w:t>
      </w:r>
      <w:r>
        <w:rPr>
          <w:rFonts w:hint="eastAsia" w:eastAsia="方正仿宋_GBK" w:cs="Times New Roman"/>
          <w:color w:val="auto"/>
          <w:kern w:val="0"/>
          <w:sz w:val="24"/>
          <w:szCs w:val="24"/>
          <w:highlight w:val="none"/>
          <w:lang w:val="en-US" w:eastAsia="zh-CN"/>
        </w:rPr>
        <w:t>后，工程量</w:t>
      </w:r>
      <w:r>
        <w:rPr>
          <w:rFonts w:hint="eastAsia" w:ascii="Times New Roman" w:hAnsi="Times New Roman" w:eastAsia="方正仿宋_GBK" w:cs="Times New Roman"/>
          <w:color w:val="auto"/>
          <w:kern w:val="0"/>
          <w:sz w:val="24"/>
          <w:szCs w:val="24"/>
          <w:highlight w:val="none"/>
          <w:lang w:val="en-US" w:eastAsia="zh-CN"/>
        </w:rPr>
        <w:t>以铺设</w:t>
      </w:r>
      <w:r>
        <w:rPr>
          <w:rFonts w:hint="eastAsia" w:eastAsia="方正仿宋_GBK" w:cs="Times New Roman"/>
          <w:color w:val="auto"/>
          <w:kern w:val="0"/>
          <w:sz w:val="24"/>
          <w:szCs w:val="24"/>
          <w:highlight w:val="none"/>
          <w:lang w:val="en-US" w:eastAsia="zh-CN"/>
        </w:rPr>
        <w:t>（拆除）SBS</w:t>
      </w:r>
      <w:r>
        <w:rPr>
          <w:rFonts w:hint="eastAsia" w:ascii="Times New Roman" w:hAnsi="Times New Roman" w:eastAsia="方正仿宋_GBK" w:cs="Times New Roman"/>
          <w:color w:val="auto"/>
          <w:kern w:val="0"/>
          <w:sz w:val="24"/>
          <w:szCs w:val="24"/>
          <w:highlight w:val="none"/>
          <w:lang w:val="en-US" w:eastAsia="zh-CN"/>
        </w:rPr>
        <w:t>的</w:t>
      </w:r>
      <w:r>
        <w:rPr>
          <w:rFonts w:hint="eastAsia" w:eastAsia="方正仿宋_GBK" w:cs="Times New Roman"/>
          <w:color w:val="auto"/>
          <w:kern w:val="0"/>
          <w:sz w:val="24"/>
          <w:szCs w:val="24"/>
          <w:highlight w:val="none"/>
          <w:lang w:val="en-US" w:eastAsia="zh-CN"/>
        </w:rPr>
        <w:t>成型</w:t>
      </w:r>
      <w:r>
        <w:rPr>
          <w:rFonts w:hint="eastAsia" w:ascii="Times New Roman" w:hAnsi="Times New Roman" w:eastAsia="方正仿宋_GBK" w:cs="Times New Roman"/>
          <w:color w:val="auto"/>
          <w:kern w:val="0"/>
          <w:sz w:val="24"/>
          <w:szCs w:val="24"/>
          <w:highlight w:val="none"/>
          <w:lang w:val="en-US" w:eastAsia="zh-CN"/>
        </w:rPr>
        <w:t>面积数量</w:t>
      </w:r>
      <w:r>
        <w:rPr>
          <w:rFonts w:hint="eastAsia" w:eastAsia="方正仿宋_GBK" w:cs="Times New Roman"/>
          <w:color w:val="auto"/>
          <w:kern w:val="0"/>
          <w:sz w:val="24"/>
          <w:szCs w:val="24"/>
          <w:highlight w:val="none"/>
          <w:lang w:val="en-US" w:eastAsia="zh-CN"/>
        </w:rPr>
        <w:t>（搭接不另计）和</w:t>
      </w:r>
      <w:r>
        <w:rPr>
          <w:rFonts w:hint="eastAsia" w:ascii="Times New Roman" w:hAnsi="Times New Roman" w:eastAsia="方正仿宋_GBK" w:cs="Times New Roman"/>
          <w:color w:val="auto"/>
          <w:kern w:val="0"/>
          <w:sz w:val="24"/>
          <w:szCs w:val="24"/>
          <w:highlight w:val="none"/>
          <w:lang w:val="en-US" w:eastAsia="zh-CN"/>
        </w:rPr>
        <w:t>合同单价</w:t>
      </w:r>
      <w:r>
        <w:rPr>
          <w:rFonts w:hint="eastAsia" w:eastAsia="方正仿宋_GBK" w:cs="Times New Roman"/>
          <w:color w:val="auto"/>
          <w:kern w:val="0"/>
          <w:sz w:val="24"/>
          <w:szCs w:val="24"/>
          <w:highlight w:val="none"/>
          <w:lang w:val="en-US" w:eastAsia="zh-CN"/>
        </w:rPr>
        <w:t>结</w:t>
      </w:r>
      <w:r>
        <w:rPr>
          <w:rFonts w:hint="eastAsia" w:ascii="Times New Roman" w:hAnsi="Times New Roman" w:eastAsia="方正仿宋_GBK" w:cs="Times New Roman"/>
          <w:color w:val="auto"/>
          <w:kern w:val="0"/>
          <w:sz w:val="24"/>
          <w:szCs w:val="24"/>
          <w:highlight w:val="none"/>
          <w:lang w:val="en-US" w:eastAsia="zh-CN"/>
        </w:rPr>
        <w:t>算。</w:t>
      </w:r>
    </w:p>
    <w:p w14:paraId="58190349">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（五）</w:t>
      </w:r>
      <w:r>
        <w:rPr>
          <w:rFonts w:hint="eastAsia" w:eastAsia="方正仿宋_GBK" w:cs="Times New Roman"/>
          <w:b/>
          <w:bCs/>
          <w:color w:val="auto"/>
          <w:kern w:val="0"/>
          <w:sz w:val="24"/>
          <w:szCs w:val="24"/>
          <w:highlight w:val="none"/>
          <w:lang w:val="en-US" w:eastAsia="zh-CN"/>
        </w:rPr>
        <w:t>维修</w:t>
      </w:r>
      <w:r>
        <w:rPr>
          <w:rFonts w:hint="eastAsia" w:ascii="Times New Roman" w:hAnsi="Times New Roman" w:eastAsia="方正仿宋_GBK" w:cs="Times New Roman"/>
          <w:b/>
          <w:bCs/>
          <w:color w:val="auto"/>
          <w:kern w:val="0"/>
          <w:sz w:val="24"/>
          <w:szCs w:val="24"/>
          <w:highlight w:val="none"/>
          <w:lang w:val="en-US" w:eastAsia="zh-CN"/>
        </w:rPr>
        <w:t>面积</w:t>
      </w:r>
      <w:r>
        <w:rPr>
          <w:rFonts w:hint="eastAsia" w:eastAsia="方正仿宋_GBK" w:cs="Times New Roman"/>
          <w:b/>
          <w:bCs/>
          <w:color w:val="auto"/>
          <w:kern w:val="0"/>
          <w:sz w:val="24"/>
          <w:szCs w:val="24"/>
          <w:highlight w:val="none"/>
          <w:lang w:val="en-US" w:eastAsia="zh-CN"/>
        </w:rPr>
        <w:t>及限价</w:t>
      </w:r>
      <w:r>
        <w:rPr>
          <w:rFonts w:hint="eastAsia" w:ascii="Times New Roman" w:hAnsi="Times New Roman" w:eastAsia="方正仿宋_GBK" w:cs="Times New Roman"/>
          <w:b/>
          <w:bCs/>
          <w:color w:val="auto"/>
          <w:kern w:val="0"/>
          <w:sz w:val="24"/>
          <w:szCs w:val="24"/>
          <w:highlight w:val="none"/>
          <w:lang w:val="en-US" w:eastAsia="zh-CN"/>
        </w:rPr>
        <w:t>：</w:t>
      </w:r>
    </w:p>
    <w:p w14:paraId="67BBEA84">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暂估（拆除或新粘）面积约1310.58㎡，暂列金（预备金）5000元，投标</w:t>
      </w:r>
      <w:r>
        <w:rPr>
          <w:rFonts w:hint="eastAsia" w:ascii="Times New Roman" w:hAnsi="Times New Roman" w:eastAsia="方正仿宋_GBK" w:cs="Times New Roman"/>
          <w:color w:val="auto"/>
          <w:kern w:val="0"/>
          <w:sz w:val="24"/>
          <w:szCs w:val="24"/>
          <w:highlight w:val="none"/>
          <w:lang w:val="en-US" w:eastAsia="zh-CN"/>
        </w:rPr>
        <w:t>限价</w:t>
      </w:r>
      <w:r>
        <w:rPr>
          <w:rFonts w:hint="eastAsia" w:eastAsia="方正仿宋_GBK" w:cs="Times New Roman"/>
          <w:color w:val="auto"/>
          <w:kern w:val="0"/>
          <w:sz w:val="24"/>
          <w:szCs w:val="24"/>
          <w:highlight w:val="none"/>
          <w:lang w:val="en-US" w:eastAsia="zh-CN"/>
        </w:rPr>
        <w:t>￥90187.70</w:t>
      </w:r>
      <w:r>
        <w:rPr>
          <w:rFonts w:hint="eastAsia" w:ascii="Times New Roman" w:hAnsi="Times New Roman" w:eastAsia="方正仿宋_GBK" w:cs="Times New Roman"/>
          <w:color w:val="auto"/>
          <w:kern w:val="0"/>
          <w:sz w:val="24"/>
          <w:szCs w:val="24"/>
          <w:highlight w:val="none"/>
          <w:lang w:val="en-US" w:eastAsia="zh-CN"/>
        </w:rPr>
        <w:t>元</w:t>
      </w:r>
      <w:r>
        <w:rPr>
          <w:rFonts w:hint="eastAsia" w:eastAsia="方正仿宋_GBK" w:cs="Times New Roman"/>
          <w:color w:val="auto"/>
          <w:kern w:val="0"/>
          <w:sz w:val="24"/>
          <w:szCs w:val="24"/>
          <w:highlight w:val="none"/>
          <w:lang w:val="en-US" w:eastAsia="zh-CN"/>
        </w:rPr>
        <w:t>。</w:t>
      </w:r>
    </w:p>
    <w:p w14:paraId="25C25A1B">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（六）</w:t>
      </w:r>
      <w:r>
        <w:rPr>
          <w:rFonts w:hint="eastAsia" w:eastAsia="方正仿宋_GBK" w:cs="Times New Roman"/>
          <w:b/>
          <w:bCs/>
          <w:color w:val="auto"/>
          <w:kern w:val="0"/>
          <w:sz w:val="24"/>
          <w:szCs w:val="24"/>
          <w:highlight w:val="none"/>
          <w:lang w:val="en-US" w:eastAsia="zh-CN"/>
        </w:rPr>
        <w:t>费用</w:t>
      </w:r>
      <w:r>
        <w:rPr>
          <w:rFonts w:hint="eastAsia" w:ascii="Times New Roman" w:hAnsi="Times New Roman" w:eastAsia="方正仿宋_GBK" w:cs="Times New Roman"/>
          <w:b/>
          <w:bCs/>
          <w:color w:val="auto"/>
          <w:kern w:val="0"/>
          <w:sz w:val="24"/>
          <w:szCs w:val="24"/>
          <w:highlight w:val="none"/>
          <w:lang w:val="en-US" w:eastAsia="zh-CN"/>
        </w:rPr>
        <w:t>结算：</w:t>
      </w:r>
      <w:r>
        <w:rPr>
          <w:rFonts w:hint="eastAsia" w:ascii="Times New Roman" w:hAnsi="Times New Roman" w:eastAsia="方正仿宋_GBK" w:cs="Times New Roman"/>
          <w:color w:val="auto"/>
          <w:kern w:val="0"/>
          <w:sz w:val="24"/>
          <w:szCs w:val="24"/>
          <w:highlight w:val="none"/>
          <w:lang w:val="en-US" w:eastAsia="zh-CN"/>
        </w:rPr>
        <w:t>本维修事项，无预付款，完工后10个工作日内完成</w:t>
      </w:r>
      <w:r>
        <w:rPr>
          <w:rFonts w:hint="eastAsia" w:eastAsia="方正仿宋_GBK" w:cs="Times New Roman"/>
          <w:color w:val="auto"/>
          <w:kern w:val="0"/>
          <w:sz w:val="24"/>
          <w:szCs w:val="24"/>
          <w:highlight w:val="none"/>
          <w:lang w:val="en-US" w:eastAsia="zh-CN"/>
        </w:rPr>
        <w:t>竣工</w:t>
      </w:r>
      <w:r>
        <w:rPr>
          <w:rFonts w:hint="eastAsia" w:ascii="Times New Roman" w:hAnsi="Times New Roman" w:eastAsia="方正仿宋_GBK" w:cs="Times New Roman"/>
          <w:color w:val="auto"/>
          <w:kern w:val="0"/>
          <w:sz w:val="24"/>
          <w:szCs w:val="24"/>
          <w:highlight w:val="none"/>
          <w:lang w:val="en-US" w:eastAsia="zh-CN"/>
        </w:rPr>
        <w:t>验收，验收合格后5日内双方确认工程量及结算金额。中标方根据最终结算金额向招标方开具全额增值税发票。招标方收到发票审核无误后10日内支付总款项的9</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%，剩余</w:t>
      </w:r>
      <w:r>
        <w:rPr>
          <w:rFonts w:hint="eastAsia"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%为质保金在质保期满、且无质量纠纷后无息支付。</w:t>
      </w:r>
      <w:r>
        <w:rPr>
          <w:rFonts w:hint="eastAsia" w:eastAsia="方正仿宋_GBK" w:cs="Times New Roman"/>
          <w:color w:val="auto"/>
          <w:kern w:val="0"/>
          <w:sz w:val="24"/>
          <w:szCs w:val="24"/>
          <w:highlight w:val="none"/>
          <w:lang w:val="en-US" w:eastAsia="zh-CN"/>
        </w:rPr>
        <w:t xml:space="preserve"> </w:t>
      </w:r>
    </w:p>
    <w:p w14:paraId="50DE8B3E">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b/>
          <w:bCs/>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（七）</w:t>
      </w:r>
      <w:r>
        <w:rPr>
          <w:rFonts w:hint="eastAsia" w:ascii="Times New Roman" w:hAnsi="Times New Roman" w:eastAsia="方正仿宋_GBK" w:cs="Times New Roman"/>
          <w:b/>
          <w:bCs/>
          <w:color w:val="auto"/>
          <w:kern w:val="0"/>
          <w:sz w:val="24"/>
          <w:szCs w:val="24"/>
          <w:highlight w:val="none"/>
          <w:lang w:val="en-US" w:eastAsia="zh-CN"/>
        </w:rPr>
        <w:t>人员要求：</w:t>
      </w:r>
      <w:r>
        <w:rPr>
          <w:rFonts w:hint="eastAsia" w:ascii="Times New Roman" w:hAnsi="Times New Roman" w:eastAsia="方正仿宋_GBK" w:cs="Times New Roman"/>
          <w:color w:val="auto"/>
          <w:kern w:val="0"/>
          <w:sz w:val="24"/>
          <w:szCs w:val="24"/>
          <w:highlight w:val="none"/>
          <w:lang w:val="en-US" w:eastAsia="zh-CN"/>
        </w:rPr>
        <w:t>中标方与施工人员签订劳动合同，</w:t>
      </w:r>
      <w:r>
        <w:rPr>
          <w:rFonts w:hint="eastAsia" w:eastAsia="方正仿宋_GBK" w:cs="Times New Roman"/>
          <w:color w:val="auto"/>
          <w:kern w:val="0"/>
          <w:sz w:val="24"/>
          <w:szCs w:val="24"/>
          <w:highlight w:val="none"/>
          <w:lang w:val="en-US" w:eastAsia="zh-CN"/>
        </w:rPr>
        <w:t>自行</w:t>
      </w:r>
      <w:r>
        <w:rPr>
          <w:rFonts w:hint="eastAsia" w:ascii="Times New Roman" w:hAnsi="Times New Roman" w:eastAsia="方正仿宋_GBK" w:cs="Times New Roman"/>
          <w:color w:val="auto"/>
          <w:kern w:val="0"/>
          <w:sz w:val="24"/>
          <w:szCs w:val="24"/>
          <w:highlight w:val="none"/>
          <w:lang w:val="en-US" w:eastAsia="zh-CN"/>
        </w:rPr>
        <w:t>缴纳社保（含工伤）</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为施工人员投保100万及以上意外伤害保险，进场前要提供</w:t>
      </w:r>
      <w:r>
        <w:rPr>
          <w:rFonts w:hint="eastAsia" w:eastAsia="方正仿宋_GBK" w:cs="Times New Roman"/>
          <w:color w:val="auto"/>
          <w:kern w:val="0"/>
          <w:sz w:val="24"/>
          <w:szCs w:val="24"/>
          <w:highlight w:val="none"/>
          <w:lang w:val="en-US" w:eastAsia="zh-CN"/>
        </w:rPr>
        <w:t>保险投保证明以备</w:t>
      </w:r>
      <w:r>
        <w:rPr>
          <w:rFonts w:hint="eastAsia" w:ascii="Times New Roman" w:hAnsi="Times New Roman" w:eastAsia="方正仿宋_GBK" w:cs="Times New Roman"/>
          <w:color w:val="auto"/>
          <w:kern w:val="0"/>
          <w:sz w:val="24"/>
          <w:szCs w:val="24"/>
          <w:highlight w:val="none"/>
          <w:lang w:val="en-US" w:eastAsia="zh-CN"/>
        </w:rPr>
        <w:t>查验。</w:t>
      </w:r>
    </w:p>
    <w:p w14:paraId="77FD59A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（八）</w:t>
      </w:r>
      <w:r>
        <w:rPr>
          <w:rFonts w:hint="eastAsia" w:ascii="Times New Roman" w:hAnsi="Times New Roman" w:eastAsia="方正仿宋_GBK" w:cs="Times New Roman"/>
          <w:b/>
          <w:bCs/>
          <w:color w:val="auto"/>
          <w:kern w:val="0"/>
          <w:sz w:val="24"/>
          <w:szCs w:val="24"/>
          <w:highlight w:val="none"/>
          <w:lang w:val="en-US" w:eastAsia="zh-CN"/>
        </w:rPr>
        <w:t>安全要求：</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前接受招标方安排的安全教育和培训，签订安全协议，施工</w:t>
      </w:r>
      <w:r>
        <w:rPr>
          <w:rFonts w:hint="eastAsia" w:ascii="Times New Roman" w:hAnsi="Times New Roman" w:eastAsia="方正仿宋_GBK" w:cs="Times New Roman"/>
          <w:color w:val="auto"/>
          <w:kern w:val="0"/>
          <w:sz w:val="24"/>
          <w:szCs w:val="24"/>
          <w:highlight w:val="none"/>
          <w:lang w:val="en-US" w:eastAsia="zh-CN"/>
        </w:rPr>
        <w:t>期间发生的意外伤害及经济损失由中标方承担。</w:t>
      </w:r>
    </w:p>
    <w:p w14:paraId="7547AA1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（九）质保要求：</w:t>
      </w:r>
      <w:r>
        <w:rPr>
          <w:rFonts w:hint="eastAsia" w:eastAsia="方正仿宋_GBK" w:cs="Times New Roman"/>
          <w:b w:val="0"/>
          <w:bCs w:val="0"/>
          <w:color w:val="auto"/>
          <w:kern w:val="0"/>
          <w:sz w:val="24"/>
          <w:szCs w:val="24"/>
          <w:highlight w:val="none"/>
          <w:lang w:val="en-US" w:eastAsia="zh-CN"/>
        </w:rPr>
        <w:t>质保期为5年，</w:t>
      </w:r>
      <w:r>
        <w:rPr>
          <w:rFonts w:hint="eastAsia" w:eastAsia="方正仿宋_GBK" w:cs="Times New Roman"/>
          <w:color w:val="auto"/>
          <w:kern w:val="0"/>
          <w:sz w:val="24"/>
          <w:szCs w:val="24"/>
          <w:highlight w:val="none"/>
          <w:lang w:val="en-US" w:eastAsia="zh-CN"/>
        </w:rPr>
        <w:t>自竣工验收合格之日起计算。质保期内有质量问题中标方负责免费维修。</w:t>
      </w:r>
    </w:p>
    <w:p w14:paraId="27EAABDF">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黑体" w:hAnsi="黑体" w:eastAsia="黑体" w:cs="黑体"/>
          <w:b/>
          <w:bCs/>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七、报价要求：</w:t>
      </w:r>
    </w:p>
    <w:p w14:paraId="1996FE1C">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缴纳投标保证金￥1800元，在2025年12月24</w:t>
      </w:r>
      <w:r>
        <w:rPr>
          <w:rFonts w:hint="eastAsia" w:eastAsia="方正仿宋_GBK" w:cs="Times New Roman"/>
          <w:color w:val="auto"/>
          <w:kern w:val="0"/>
          <w:sz w:val="24"/>
          <w:szCs w:val="24"/>
          <w:highlight w:val="none"/>
          <w:lang w:val="en-US" w:eastAsia="zh-CN"/>
        </w:rPr>
        <w:t>日16时前完成缴纳。</w:t>
      </w:r>
      <w:r>
        <w:rPr>
          <w:rFonts w:hint="eastAsia" w:ascii="Times New Roman" w:hAnsi="Times New Roman" w:eastAsia="方正仿宋_GBK" w:cs="Times New Roman"/>
          <w:color w:val="auto"/>
          <w:kern w:val="0"/>
          <w:sz w:val="24"/>
          <w:szCs w:val="24"/>
          <w:highlight w:val="none"/>
          <w:lang w:val="en-US" w:eastAsia="zh-CN"/>
        </w:rPr>
        <w:t>未中标</w:t>
      </w:r>
      <w:r>
        <w:rPr>
          <w:rFonts w:hint="eastAsia" w:eastAsia="方正仿宋_GBK" w:cs="Times New Roman"/>
          <w:color w:val="auto"/>
          <w:kern w:val="0"/>
          <w:sz w:val="24"/>
          <w:szCs w:val="24"/>
          <w:highlight w:val="none"/>
          <w:lang w:val="en-US" w:eastAsia="zh-CN"/>
        </w:rPr>
        <w:t>的投标方缴纳的</w:t>
      </w:r>
      <w:r>
        <w:rPr>
          <w:rFonts w:hint="eastAsia" w:ascii="Times New Roman" w:hAnsi="Times New Roman" w:eastAsia="方正仿宋_GBK" w:cs="Times New Roman"/>
          <w:color w:val="auto"/>
          <w:kern w:val="0"/>
          <w:sz w:val="24"/>
          <w:szCs w:val="24"/>
          <w:highlight w:val="none"/>
          <w:lang w:val="en-US" w:eastAsia="zh-CN"/>
        </w:rPr>
        <w:t>投标保证金在</w:t>
      </w:r>
      <w:r>
        <w:rPr>
          <w:rFonts w:hint="eastAsia" w:eastAsia="方正仿宋_GBK" w:cs="Times New Roman"/>
          <w:color w:val="auto"/>
          <w:kern w:val="0"/>
          <w:sz w:val="24"/>
          <w:szCs w:val="24"/>
          <w:highlight w:val="none"/>
          <w:lang w:val="en-US" w:eastAsia="zh-CN"/>
        </w:rPr>
        <w:t>招标结束后，招标</w:t>
      </w:r>
      <w:r>
        <w:rPr>
          <w:rFonts w:hint="eastAsia" w:ascii="Times New Roman" w:hAnsi="Times New Roman" w:eastAsia="方正仿宋_GBK" w:cs="Times New Roman"/>
          <w:color w:val="auto"/>
          <w:kern w:val="0"/>
          <w:sz w:val="24"/>
          <w:szCs w:val="24"/>
          <w:highlight w:val="none"/>
          <w:lang w:val="en-US" w:eastAsia="zh-CN"/>
        </w:rPr>
        <w:t>方与中标方</w:t>
      </w:r>
      <w:r>
        <w:rPr>
          <w:rFonts w:hint="eastAsia" w:eastAsia="方正仿宋_GBK" w:cs="Times New Roman"/>
          <w:color w:val="auto"/>
          <w:kern w:val="0"/>
          <w:sz w:val="24"/>
          <w:szCs w:val="24"/>
          <w:highlight w:val="none"/>
          <w:lang w:val="en-US" w:eastAsia="zh-CN"/>
        </w:rPr>
        <w:t>完成</w:t>
      </w:r>
      <w:r>
        <w:rPr>
          <w:rFonts w:hint="eastAsia" w:ascii="Times New Roman" w:hAnsi="Times New Roman" w:eastAsia="方正仿宋_GBK" w:cs="Times New Roman"/>
          <w:color w:val="auto"/>
          <w:kern w:val="0"/>
          <w:sz w:val="24"/>
          <w:szCs w:val="24"/>
          <w:highlight w:val="none"/>
          <w:lang w:val="en-US" w:eastAsia="zh-CN"/>
        </w:rPr>
        <w:t>合同</w:t>
      </w:r>
      <w:r>
        <w:rPr>
          <w:rFonts w:hint="eastAsia" w:eastAsia="方正仿宋_GBK" w:cs="Times New Roman"/>
          <w:color w:val="auto"/>
          <w:kern w:val="0"/>
          <w:sz w:val="24"/>
          <w:szCs w:val="24"/>
          <w:highlight w:val="none"/>
          <w:lang w:val="en-US" w:eastAsia="zh-CN"/>
        </w:rPr>
        <w:t>签订</w:t>
      </w:r>
      <w:r>
        <w:rPr>
          <w:rFonts w:hint="eastAsia" w:ascii="Times New Roman" w:hAnsi="Times New Roman" w:eastAsia="方正仿宋_GBK" w:cs="Times New Roman"/>
          <w:color w:val="auto"/>
          <w:kern w:val="0"/>
          <w:sz w:val="24"/>
          <w:szCs w:val="24"/>
          <w:highlight w:val="none"/>
          <w:lang w:val="en-US" w:eastAsia="zh-CN"/>
        </w:rPr>
        <w:t>10个工作日内无息退还</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中标方投标保证金在合同签订后</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自动转为合同履约保证金。完</w:t>
      </w:r>
      <w:r>
        <w:rPr>
          <w:rFonts w:hint="eastAsia" w:eastAsia="方正仿宋_GBK" w:cs="Times New Roman"/>
          <w:color w:val="auto"/>
          <w:kern w:val="0"/>
          <w:sz w:val="24"/>
          <w:szCs w:val="24"/>
          <w:highlight w:val="none"/>
          <w:lang w:val="en-US" w:eastAsia="zh-CN"/>
        </w:rPr>
        <w:t>工并竣工</w:t>
      </w:r>
      <w:r>
        <w:rPr>
          <w:rFonts w:hint="eastAsia" w:ascii="Times New Roman" w:hAnsi="Times New Roman" w:eastAsia="方正仿宋_GBK" w:cs="Times New Roman"/>
          <w:color w:val="auto"/>
          <w:kern w:val="0"/>
          <w:sz w:val="24"/>
          <w:szCs w:val="24"/>
          <w:highlight w:val="none"/>
          <w:lang w:val="en-US" w:eastAsia="zh-CN"/>
        </w:rPr>
        <w:t>验收合格后10个工作日内</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合同履约保证金无息退回</w:t>
      </w:r>
      <w:r>
        <w:rPr>
          <w:rFonts w:hint="eastAsia" w:eastAsia="方正仿宋_GBK" w:cs="Times New Roman"/>
          <w:color w:val="auto"/>
          <w:kern w:val="0"/>
          <w:sz w:val="24"/>
          <w:szCs w:val="24"/>
          <w:highlight w:val="none"/>
          <w:lang w:val="en-US" w:eastAsia="zh-CN"/>
        </w:rPr>
        <w:t>给中标方</w:t>
      </w:r>
      <w:r>
        <w:rPr>
          <w:rFonts w:hint="eastAsia" w:ascii="Times New Roman" w:hAnsi="Times New Roman" w:eastAsia="方正仿宋_GBK" w:cs="Times New Roman"/>
          <w:color w:val="auto"/>
          <w:kern w:val="0"/>
          <w:sz w:val="24"/>
          <w:szCs w:val="24"/>
          <w:highlight w:val="none"/>
          <w:lang w:val="en-US" w:eastAsia="zh-CN"/>
        </w:rPr>
        <w:t>。</w:t>
      </w:r>
    </w:p>
    <w:p w14:paraId="7C2C592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要求投标方</w:t>
      </w:r>
      <w:r>
        <w:rPr>
          <w:rFonts w:hint="eastAsia" w:ascii="Times New Roman" w:hAnsi="Times New Roman" w:eastAsia="方正仿宋_GBK" w:cs="Times New Roman"/>
          <w:color w:val="auto"/>
          <w:kern w:val="0"/>
          <w:sz w:val="24"/>
          <w:szCs w:val="24"/>
          <w:highlight w:val="none"/>
          <w:lang w:val="en-US" w:eastAsia="zh-CN"/>
        </w:rPr>
        <w:t>写清楚</w:t>
      </w:r>
      <w:r>
        <w:rPr>
          <w:rFonts w:hint="eastAsia" w:eastAsia="方正仿宋_GBK" w:cs="Times New Roman"/>
          <w:color w:val="auto"/>
          <w:kern w:val="0"/>
          <w:sz w:val="24"/>
          <w:szCs w:val="24"/>
          <w:highlight w:val="none"/>
          <w:lang w:val="en-US" w:eastAsia="zh-CN"/>
        </w:rPr>
        <w:t>防水卷材的厚度</w:t>
      </w:r>
      <w:r>
        <w:rPr>
          <w:rFonts w:hint="eastAsia" w:ascii="Times New Roman" w:hAnsi="Times New Roman" w:eastAsia="方正仿宋_GBK" w:cs="Times New Roman"/>
          <w:color w:val="auto"/>
          <w:kern w:val="0"/>
          <w:sz w:val="24"/>
          <w:szCs w:val="24"/>
          <w:highlight w:val="none"/>
          <w:lang w:val="en-US" w:eastAsia="zh-CN"/>
        </w:rPr>
        <w:t>、品牌，单价、总价、联系人，报价时间，电话、营业执照复印件，银行账号，开户行（收款用）等内容</w:t>
      </w:r>
      <w:r>
        <w:rPr>
          <w:rFonts w:hint="eastAsia" w:eastAsia="方正仿宋_GBK" w:cs="Times New Roman"/>
          <w:color w:val="auto"/>
          <w:kern w:val="0"/>
          <w:sz w:val="24"/>
          <w:szCs w:val="24"/>
          <w:highlight w:val="none"/>
          <w:lang w:val="en-US" w:eastAsia="zh-CN"/>
        </w:rPr>
        <w:t>。报价文件中提交防水卷材样本一份，确定所提交的样本与施工中使用的样本规格、品牌、厚度一致。</w:t>
      </w:r>
    </w:p>
    <w:p w14:paraId="13DC818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八、合同期限：</w:t>
      </w:r>
      <w:r>
        <w:rPr>
          <w:rFonts w:hint="eastAsia" w:ascii="Times New Roman" w:hAnsi="Times New Roman" w:eastAsia="方正仿宋_GBK" w:cs="Times New Roman"/>
          <w:color w:val="auto"/>
          <w:kern w:val="0"/>
          <w:sz w:val="24"/>
          <w:szCs w:val="24"/>
          <w:highlight w:val="none"/>
          <w:lang w:val="en-US" w:eastAsia="zh-CN"/>
        </w:rPr>
        <w:t>签订</w:t>
      </w:r>
      <w:r>
        <w:rPr>
          <w:rFonts w:hint="eastAsia" w:eastAsia="方正仿宋_GBK" w:cs="Times New Roman"/>
          <w:color w:val="auto"/>
          <w:kern w:val="0"/>
          <w:sz w:val="24"/>
          <w:szCs w:val="24"/>
          <w:highlight w:val="none"/>
          <w:lang w:val="en-US" w:eastAsia="zh-CN"/>
        </w:rPr>
        <w:t>合同</w:t>
      </w:r>
      <w:r>
        <w:rPr>
          <w:rFonts w:hint="eastAsia" w:ascii="Times New Roman" w:hAnsi="Times New Roman" w:eastAsia="方正仿宋_GBK" w:cs="Times New Roman"/>
          <w:color w:val="auto"/>
          <w:kern w:val="0"/>
          <w:sz w:val="24"/>
          <w:szCs w:val="24"/>
          <w:highlight w:val="none"/>
          <w:lang w:val="en-US" w:eastAsia="zh-CN"/>
        </w:rPr>
        <w:t>之日起</w:t>
      </w:r>
      <w:r>
        <w:rPr>
          <w:rFonts w:hint="eastAsia" w:eastAsia="方正仿宋_GBK" w:cs="Times New Roman"/>
          <w:color w:val="auto"/>
          <w:kern w:val="0"/>
          <w:sz w:val="24"/>
          <w:szCs w:val="24"/>
          <w:highlight w:val="none"/>
          <w:lang w:val="en-US" w:eastAsia="zh-CN"/>
        </w:rPr>
        <w:t>20个日历日内</w:t>
      </w:r>
      <w:r>
        <w:rPr>
          <w:rFonts w:hint="eastAsia" w:ascii="Times New Roman" w:hAnsi="Times New Roman" w:eastAsia="方正仿宋_GBK" w:cs="Times New Roman"/>
          <w:color w:val="auto"/>
          <w:kern w:val="0"/>
          <w:sz w:val="24"/>
          <w:szCs w:val="24"/>
          <w:highlight w:val="none"/>
          <w:lang w:val="en-US" w:eastAsia="zh-CN"/>
        </w:rPr>
        <w:t>完工。</w:t>
      </w:r>
    </w:p>
    <w:p w14:paraId="2A01199B">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b/>
          <w:bCs/>
          <w:color w:val="auto"/>
          <w:kern w:val="0"/>
          <w:sz w:val="24"/>
          <w:szCs w:val="24"/>
          <w:highlight w:val="none"/>
          <w:lang w:val="en-US" w:eastAsia="zh-CN"/>
        </w:rPr>
        <w:t>九、获取比选文件方式：</w:t>
      </w:r>
      <w:r>
        <w:rPr>
          <w:rFonts w:hint="default" w:ascii="Times New Roman" w:hAnsi="Times New Roman" w:eastAsia="方正仿宋_GBK" w:cs="Times New Roman"/>
          <w:color w:val="auto"/>
          <w:kern w:val="0"/>
          <w:sz w:val="24"/>
          <w:szCs w:val="24"/>
          <w:highlight w:val="none"/>
          <w:lang w:val="en-US" w:eastAsia="zh-CN"/>
        </w:rPr>
        <w:t>中垦</w:t>
      </w:r>
      <w:r>
        <w:rPr>
          <w:rFonts w:hint="eastAsia" w:eastAsia="方正仿宋_GBK" w:cs="Times New Roman"/>
          <w:color w:val="auto"/>
          <w:kern w:val="0"/>
          <w:sz w:val="24"/>
          <w:szCs w:val="24"/>
          <w:highlight w:val="none"/>
          <w:lang w:val="en-US" w:eastAsia="zh-CN"/>
        </w:rPr>
        <w:t>牧乳业</w:t>
      </w:r>
      <w:r>
        <w:rPr>
          <w:rFonts w:hint="default" w:ascii="Times New Roman" w:hAnsi="Times New Roman" w:eastAsia="方正仿宋_GBK" w:cs="Times New Roman"/>
          <w:color w:val="auto"/>
          <w:kern w:val="0"/>
          <w:sz w:val="24"/>
          <w:szCs w:val="24"/>
          <w:highlight w:val="none"/>
          <w:lang w:val="en-US" w:eastAsia="zh-CN"/>
        </w:rPr>
        <w:t>官网（</w:t>
      </w:r>
      <w:r>
        <w:rPr>
          <w:rFonts w:hint="eastAsia" w:ascii="Times New Roman" w:hAnsi="Times New Roman" w:eastAsia="方正仿宋_GBK" w:cs="Times New Roman"/>
          <w:color w:val="auto"/>
          <w:kern w:val="0"/>
          <w:sz w:val="24"/>
          <w:szCs w:val="24"/>
          <w:highlight w:val="none"/>
          <w:lang w:val="en-US" w:eastAsia="zh-CN"/>
        </w:rPr>
        <w:t>http://www.zhongkendairy.com/notice/</w:t>
      </w:r>
      <w:r>
        <w:rPr>
          <w:rFonts w:hint="default" w:ascii="Times New Roman" w:hAnsi="Times New Roman" w:eastAsia="方正仿宋_GBK" w:cs="Times New Roman"/>
          <w:color w:val="auto"/>
          <w:kern w:val="0"/>
          <w:sz w:val="24"/>
          <w:szCs w:val="24"/>
          <w:highlight w:val="none"/>
          <w:lang w:val="en-US" w:eastAsia="zh-CN"/>
        </w:rPr>
        <w:t>）自行下载。获取比选文件时间：</w:t>
      </w:r>
      <w:r>
        <w:rPr>
          <w:rFonts w:hint="eastAsia" w:ascii="Times New Roman" w:hAnsi="Times New Roman" w:eastAsia="方正仿宋_GBK" w:cs="Times New Roman"/>
          <w:color w:val="auto"/>
          <w:kern w:val="0"/>
          <w:sz w:val="24"/>
          <w:szCs w:val="24"/>
          <w:highlight w:val="none"/>
          <w:lang w:val="en-US" w:eastAsia="zh-CN"/>
        </w:rPr>
        <w:t>2025年</w:t>
      </w:r>
      <w:r>
        <w:rPr>
          <w:rFonts w:hint="eastAsia" w:eastAsia="方正仿宋_GBK" w:cs="Times New Roman"/>
          <w:color w:val="auto"/>
          <w:kern w:val="0"/>
          <w:sz w:val="24"/>
          <w:szCs w:val="24"/>
          <w:highlight w:val="none"/>
          <w:lang w:val="en-US" w:eastAsia="zh-CN"/>
        </w:rPr>
        <w:t>12</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18</w:t>
      </w:r>
      <w:r>
        <w:rPr>
          <w:rFonts w:hint="eastAsia"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2025</w:t>
      </w:r>
      <w:r>
        <w:rPr>
          <w:rFonts w:hint="default" w:ascii="Times New Roman" w:hAnsi="Times New Roman" w:eastAsia="方正仿宋_GBK" w:cs="Times New Roman"/>
          <w:color w:val="auto"/>
          <w:kern w:val="0"/>
          <w:sz w:val="24"/>
          <w:szCs w:val="24"/>
          <w:highlight w:val="none"/>
          <w:lang w:val="en-US" w:eastAsia="zh-CN"/>
        </w:rPr>
        <w:t>年</w:t>
      </w:r>
      <w:r>
        <w:rPr>
          <w:rFonts w:hint="eastAsia" w:eastAsia="方正仿宋_GBK" w:cs="Times New Roman"/>
          <w:color w:val="auto"/>
          <w:kern w:val="0"/>
          <w:sz w:val="24"/>
          <w:szCs w:val="24"/>
          <w:highlight w:val="none"/>
          <w:lang w:val="en-US" w:eastAsia="zh-CN"/>
        </w:rPr>
        <w:t>12</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24</w:t>
      </w:r>
      <w:r>
        <w:rPr>
          <w:rFonts w:hint="eastAsia"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lang w:val="en-US" w:eastAsia="zh-CN"/>
        </w:rPr>
        <w:t>。</w:t>
      </w:r>
    </w:p>
    <w:p w14:paraId="6D5893E2">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lang w:eastAsia="zh-CN"/>
        </w:rPr>
      </w:pPr>
      <w:r>
        <w:rPr>
          <w:rFonts w:hint="eastAsia" w:eastAsia="方正仿宋_GBK" w:cs="Times New Roman"/>
          <w:b/>
          <w:bCs/>
          <w:color w:val="auto"/>
          <w:kern w:val="0"/>
          <w:sz w:val="24"/>
          <w:szCs w:val="24"/>
          <w:highlight w:val="none"/>
          <w:lang w:val="en-US" w:eastAsia="zh-CN"/>
        </w:rPr>
        <w:t>十</w:t>
      </w:r>
      <w:r>
        <w:rPr>
          <w:rFonts w:hint="default" w:ascii="Times New Roman" w:hAnsi="Times New Roman" w:eastAsia="方正仿宋_GBK" w:cs="Times New Roman"/>
          <w:b/>
          <w:bCs/>
          <w:color w:val="auto"/>
          <w:kern w:val="0"/>
          <w:sz w:val="24"/>
          <w:szCs w:val="24"/>
          <w:highlight w:val="none"/>
        </w:rPr>
        <w:t>、投标人要求</w:t>
      </w:r>
      <w:r>
        <w:rPr>
          <w:rFonts w:hint="default" w:ascii="Times New Roman" w:hAnsi="Times New Roman" w:eastAsia="方正仿宋_GBK" w:cs="Times New Roman"/>
          <w:b/>
          <w:bCs/>
          <w:color w:val="auto"/>
          <w:kern w:val="0"/>
          <w:sz w:val="24"/>
          <w:szCs w:val="24"/>
          <w:highlight w:val="none"/>
          <w:lang w:eastAsia="zh-CN"/>
        </w:rPr>
        <w:t>：</w:t>
      </w:r>
    </w:p>
    <w:p w14:paraId="187C673A">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提供委托授权书，提供投标人公司法人身份证复印件和法人委托代理人身份证复印件。</w:t>
      </w:r>
    </w:p>
    <w:p w14:paraId="6048231A">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提供企业法人营业执照、</w:t>
      </w:r>
      <w:r>
        <w:rPr>
          <w:rFonts w:hint="eastAsia" w:eastAsia="方正仿宋_GBK" w:cs="Times New Roman"/>
          <w:color w:val="auto"/>
          <w:kern w:val="0"/>
          <w:sz w:val="24"/>
          <w:szCs w:val="24"/>
          <w:highlight w:val="none"/>
          <w:lang w:val="en-US" w:eastAsia="zh-CN"/>
        </w:rPr>
        <w:t>基本存款账户</w:t>
      </w:r>
      <w:r>
        <w:rPr>
          <w:rFonts w:hint="default" w:ascii="Times New Roman" w:hAnsi="Times New Roman" w:eastAsia="方正仿宋_GBK" w:cs="Times New Roman"/>
          <w:color w:val="auto"/>
          <w:kern w:val="0"/>
          <w:sz w:val="24"/>
          <w:szCs w:val="24"/>
          <w:highlight w:val="none"/>
          <w:lang w:val="en-US" w:eastAsia="zh-CN"/>
        </w:rPr>
        <w:t>。</w:t>
      </w:r>
    </w:p>
    <w:p w14:paraId="1ECD1999">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（三）承包资质要求：房屋建筑工程施工总承包叁级及以上</w:t>
      </w:r>
      <w:r>
        <w:rPr>
          <w:rFonts w:hint="default" w:ascii="Times New Roman" w:hAnsi="Times New Roman" w:eastAsia="方正仿宋_GBK" w:cs="Times New Roman"/>
          <w:color w:val="auto"/>
          <w:kern w:val="0"/>
          <w:sz w:val="24"/>
          <w:szCs w:val="24"/>
          <w:highlight w:val="none"/>
          <w:lang w:val="en-US" w:eastAsia="zh-CN"/>
        </w:rPr>
        <w:t>。</w:t>
      </w:r>
    </w:p>
    <w:p w14:paraId="0498AC31">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（四）投标方认为必要的其它证明文件</w:t>
      </w:r>
      <w:r>
        <w:rPr>
          <w:rFonts w:hint="default" w:ascii="Times New Roman" w:hAnsi="Times New Roman" w:eastAsia="方正仿宋_GBK" w:cs="Times New Roman"/>
          <w:color w:val="auto"/>
          <w:kern w:val="0"/>
          <w:sz w:val="24"/>
          <w:szCs w:val="24"/>
          <w:highlight w:val="none"/>
          <w:lang w:val="en-US" w:eastAsia="zh-CN"/>
        </w:rPr>
        <w:t>。</w:t>
      </w:r>
    </w:p>
    <w:p w14:paraId="1DAF9538">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（五）报价材料提交防水卷材样品一份（样本与施工所用防水卷材规格、品牌一致）</w:t>
      </w:r>
    </w:p>
    <w:p w14:paraId="0AADC8F9">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rPr>
      </w:pPr>
      <w:r>
        <w:rPr>
          <w:rFonts w:hint="eastAsia" w:eastAsia="方正仿宋_GBK" w:cs="Times New Roman"/>
          <w:b/>
          <w:bCs/>
          <w:color w:val="auto"/>
          <w:kern w:val="0"/>
          <w:sz w:val="24"/>
          <w:szCs w:val="24"/>
          <w:highlight w:val="none"/>
          <w:lang w:val="en-US" w:eastAsia="zh-CN"/>
        </w:rPr>
        <w:t>十一</w:t>
      </w:r>
      <w:r>
        <w:rPr>
          <w:rFonts w:hint="default" w:ascii="Times New Roman" w:hAnsi="Times New Roman" w:eastAsia="方正仿宋_GBK" w:cs="Times New Roman"/>
          <w:b/>
          <w:bCs/>
          <w:color w:val="auto"/>
          <w:kern w:val="0"/>
          <w:sz w:val="24"/>
          <w:szCs w:val="24"/>
          <w:highlight w:val="none"/>
        </w:rPr>
        <w:t>、投标文件的递交</w:t>
      </w:r>
    </w:p>
    <w:p w14:paraId="115BC53C">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投标文件递交的截止时间：</w:t>
      </w:r>
      <w:r>
        <w:rPr>
          <w:rFonts w:hint="eastAsia" w:ascii="Times New Roman" w:hAnsi="Times New Roman" w:eastAsia="方正仿宋_GBK" w:cs="Times New Roman"/>
          <w:color w:val="auto"/>
          <w:kern w:val="0"/>
          <w:sz w:val="24"/>
          <w:szCs w:val="24"/>
          <w:highlight w:val="none"/>
          <w:lang w:val="en-US" w:eastAsia="zh-CN"/>
        </w:rPr>
        <w:t>2025年1</w:t>
      </w:r>
      <w:r>
        <w:rPr>
          <w:rFonts w:hint="eastAsia" w:eastAsia="方正仿宋_GBK" w:cs="Times New Roman"/>
          <w:color w:val="auto"/>
          <w:kern w:val="0"/>
          <w:sz w:val="24"/>
          <w:szCs w:val="24"/>
          <w:highlight w:val="none"/>
          <w:lang w:val="en-US" w:eastAsia="zh-CN"/>
        </w:rPr>
        <w:t>2</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24</w:t>
      </w:r>
      <w:r>
        <w:rPr>
          <w:rFonts w:hint="eastAsia" w:ascii="Times New Roman" w:hAnsi="Times New Roman" w:eastAsia="方正仿宋_GBK" w:cs="Times New Roman"/>
          <w:color w:val="auto"/>
          <w:kern w:val="0"/>
          <w:sz w:val="24"/>
          <w:szCs w:val="24"/>
          <w:highlight w:val="none"/>
          <w:lang w:val="en-US" w:eastAsia="zh-CN"/>
        </w:rPr>
        <w:t>日</w:t>
      </w:r>
      <w:r>
        <w:rPr>
          <w:rFonts w:hint="eastAsia" w:eastAsia="方正仿宋_GBK" w:cs="Times New Roman"/>
          <w:color w:val="auto"/>
          <w:kern w:val="0"/>
          <w:sz w:val="24"/>
          <w:szCs w:val="24"/>
          <w:highlight w:val="none"/>
          <w:lang w:val="en-US" w:eastAsia="zh-CN"/>
        </w:rPr>
        <w:t>16</w:t>
      </w:r>
      <w:r>
        <w:rPr>
          <w:rFonts w:hint="eastAsia" w:ascii="Times New Roman" w:hAnsi="Times New Roman" w:eastAsia="方正仿宋_GBK" w:cs="Times New Roman"/>
          <w:color w:val="auto"/>
          <w:kern w:val="0"/>
          <w:sz w:val="24"/>
          <w:szCs w:val="24"/>
          <w:highlight w:val="none"/>
          <w:lang w:val="en-US" w:eastAsia="zh-CN"/>
        </w:rPr>
        <w:t>:00</w:t>
      </w:r>
      <w:r>
        <w:rPr>
          <w:rFonts w:hint="default" w:ascii="Times New Roman" w:hAnsi="Times New Roman" w:eastAsia="方正仿宋_GBK" w:cs="Times New Roman"/>
          <w:color w:val="auto"/>
          <w:kern w:val="0"/>
          <w:sz w:val="24"/>
          <w:szCs w:val="24"/>
          <w:highlight w:val="none"/>
          <w:lang w:val="en-US" w:eastAsia="zh-CN"/>
        </w:rPr>
        <w:t>；逾期送达的或者未送达指定地点的投标文件，将不予受理。</w:t>
      </w:r>
    </w:p>
    <w:p w14:paraId="391F6F2D">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投标文件要求：投标方应于截止时间前将密封的、每页加盖公章的比选响应文件一份送至比选地点，逾期收到或不符合规定的比选响应文件将被拒绝。无论参选方是否中标，比选响应文件将不予退还。</w:t>
      </w:r>
    </w:p>
    <w:p w14:paraId="5A6E0AA1">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lang w:val="en-US" w:eastAsia="zh-CN"/>
        </w:rPr>
        <w:t>送达地点：</w:t>
      </w:r>
      <w:r>
        <w:rPr>
          <w:rFonts w:hint="eastAsia" w:ascii="Times New Roman" w:hAnsi="Times New Roman" w:eastAsia="方正仿宋_GBK" w:cs="Times New Roman"/>
          <w:color w:val="auto"/>
          <w:kern w:val="0"/>
          <w:sz w:val="24"/>
          <w:szCs w:val="24"/>
          <w:highlight w:val="none"/>
          <w:lang w:val="en-US" w:eastAsia="zh-CN"/>
        </w:rPr>
        <w:t>中垦牧（陕西）牧业有限公司大荔分公司办公楼二楼办公室</w:t>
      </w:r>
      <w:r>
        <w:rPr>
          <w:rFonts w:hint="eastAsia" w:eastAsia="方正仿宋_GBK" w:cs="Times New Roman"/>
          <w:color w:val="auto"/>
          <w:kern w:val="0"/>
          <w:sz w:val="24"/>
          <w:szCs w:val="24"/>
          <w:highlight w:val="none"/>
          <w:lang w:val="en-US" w:eastAsia="zh-CN"/>
        </w:rPr>
        <w:t>；</w:t>
      </w:r>
    </w:p>
    <w:p w14:paraId="255CA297">
      <w:pPr>
        <w:keepNext w:val="0"/>
        <w:keepLines w:val="0"/>
        <w:pageBreakBefore w:val="0"/>
        <w:widowControl w:val="0"/>
        <w:numPr>
          <w:ilvl w:val="0"/>
          <w:numId w:val="0"/>
        </w:numPr>
        <w:kinsoku/>
        <w:wordWrap/>
        <w:overflowPunct/>
        <w:topLinePunct w:val="0"/>
        <w:bidi w:val="0"/>
        <w:snapToGrid/>
        <w:spacing w:line="500" w:lineRule="exact"/>
        <w:ind w:firstLine="1200" w:firstLineChars="5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白岗锋</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ascii="Times New Roman" w:hAnsi="Times New Roman" w:eastAsia="方正仿宋_GBK" w:cs="Times New Roman"/>
          <w:color w:val="auto"/>
          <w:kern w:val="0"/>
          <w:sz w:val="24"/>
          <w:szCs w:val="24"/>
          <w:highlight w:val="none"/>
          <w:lang w:val="en-US" w:eastAsia="zh-CN"/>
        </w:rPr>
        <w:t>15319147831</w:t>
      </w:r>
      <w:r>
        <w:rPr>
          <w:rFonts w:hint="default" w:ascii="Times New Roman" w:hAnsi="Times New Roman" w:eastAsia="方正仿宋_GBK" w:cs="Times New Roman"/>
          <w:color w:val="auto"/>
          <w:kern w:val="0"/>
          <w:sz w:val="24"/>
          <w:szCs w:val="24"/>
          <w:highlight w:val="none"/>
          <w:lang w:val="en-US" w:eastAsia="zh-CN"/>
        </w:rPr>
        <w:t>。</w:t>
      </w:r>
    </w:p>
    <w:p w14:paraId="28B4B614">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十</w:t>
      </w:r>
      <w:r>
        <w:rPr>
          <w:rFonts w:hint="eastAsia" w:eastAsia="方正仿宋_GBK" w:cs="Times New Roman"/>
          <w:b/>
          <w:bCs/>
          <w:color w:val="auto"/>
          <w:kern w:val="0"/>
          <w:sz w:val="24"/>
          <w:szCs w:val="24"/>
          <w:highlight w:val="none"/>
          <w:lang w:val="en-US" w:eastAsia="zh-CN"/>
        </w:rPr>
        <w:t>二</w:t>
      </w:r>
      <w:r>
        <w:rPr>
          <w:rFonts w:hint="default" w:ascii="Times New Roman" w:hAnsi="Times New Roman" w:eastAsia="方正仿宋_GBK" w:cs="Times New Roman"/>
          <w:b/>
          <w:bCs/>
          <w:color w:val="auto"/>
          <w:kern w:val="0"/>
          <w:sz w:val="24"/>
          <w:szCs w:val="24"/>
          <w:highlight w:val="none"/>
        </w:rPr>
        <w:t>、开标时间及地点</w:t>
      </w:r>
    </w:p>
    <w:p w14:paraId="764D9F7D">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时间：</w:t>
      </w:r>
      <w:r>
        <w:rPr>
          <w:rFonts w:hint="eastAsia" w:ascii="Times New Roman" w:hAnsi="Times New Roman" w:eastAsia="方正仿宋_GBK" w:cs="Times New Roman"/>
          <w:color w:val="auto"/>
          <w:kern w:val="0"/>
          <w:sz w:val="24"/>
          <w:szCs w:val="24"/>
          <w:highlight w:val="none"/>
          <w:lang w:val="en-US" w:eastAsia="zh-CN"/>
        </w:rPr>
        <w:t>2025</w:t>
      </w:r>
      <w:r>
        <w:rPr>
          <w:rFonts w:hint="default" w:ascii="Times New Roman" w:hAnsi="Times New Roman" w:eastAsia="方正仿宋_GBK" w:cs="Times New Roman"/>
          <w:color w:val="auto"/>
          <w:kern w:val="0"/>
          <w:sz w:val="24"/>
          <w:szCs w:val="24"/>
          <w:highlight w:val="none"/>
          <w:lang w:val="en-US" w:eastAsia="zh-CN"/>
        </w:rPr>
        <w:t>年</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2</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24</w:t>
      </w:r>
      <w:r>
        <w:rPr>
          <w:rFonts w:hint="eastAsia" w:ascii="Times New Roman" w:hAnsi="Times New Roman" w:eastAsia="方正仿宋_GBK" w:cs="Times New Roman"/>
          <w:color w:val="auto"/>
          <w:kern w:val="0"/>
          <w:sz w:val="24"/>
          <w:szCs w:val="24"/>
          <w:highlight w:val="none"/>
          <w:lang w:val="en-US" w:eastAsia="zh-CN"/>
        </w:rPr>
        <w:t>日</w:t>
      </w:r>
      <w:r>
        <w:rPr>
          <w:rFonts w:hint="eastAsia" w:eastAsia="方正仿宋_GBK" w:cs="Times New Roman"/>
          <w:color w:val="auto"/>
          <w:kern w:val="0"/>
          <w:sz w:val="24"/>
          <w:szCs w:val="24"/>
          <w:highlight w:val="none"/>
          <w:lang w:val="en-US" w:eastAsia="zh-CN"/>
        </w:rPr>
        <w:t>16</w:t>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val="en-US" w:eastAsia="zh-CN"/>
        </w:rPr>
        <w:t>0。</w:t>
      </w:r>
    </w:p>
    <w:p w14:paraId="7F9BA468">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地点：</w:t>
      </w:r>
      <w:r>
        <w:rPr>
          <w:rFonts w:hint="eastAsia" w:ascii="Times New Roman" w:hAnsi="Times New Roman" w:eastAsia="方正仿宋_GBK" w:cs="Times New Roman"/>
          <w:color w:val="auto"/>
          <w:kern w:val="0"/>
          <w:sz w:val="24"/>
          <w:szCs w:val="24"/>
          <w:highlight w:val="none"/>
          <w:lang w:val="en-US" w:eastAsia="zh-CN"/>
        </w:rPr>
        <w:t>大荔分公司办公楼二楼会议室</w:t>
      </w:r>
      <w:r>
        <w:rPr>
          <w:rFonts w:hint="default" w:ascii="Times New Roman" w:hAnsi="Times New Roman" w:eastAsia="方正仿宋_GBK" w:cs="Times New Roman"/>
          <w:color w:val="auto"/>
          <w:kern w:val="0"/>
          <w:sz w:val="24"/>
          <w:szCs w:val="24"/>
          <w:highlight w:val="none"/>
          <w:lang w:val="en-US" w:eastAsia="zh-CN"/>
        </w:rPr>
        <w:t>。</w:t>
      </w:r>
    </w:p>
    <w:p w14:paraId="54B58D20">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十</w:t>
      </w:r>
      <w:r>
        <w:rPr>
          <w:rFonts w:hint="eastAsia" w:eastAsia="方正仿宋_GBK" w:cs="Times New Roman"/>
          <w:b/>
          <w:bCs/>
          <w:color w:val="auto"/>
          <w:kern w:val="0"/>
          <w:sz w:val="24"/>
          <w:szCs w:val="24"/>
          <w:highlight w:val="none"/>
          <w:lang w:val="en-US" w:eastAsia="zh-CN"/>
        </w:rPr>
        <w:t>三</w:t>
      </w:r>
      <w:r>
        <w:rPr>
          <w:rFonts w:hint="default" w:ascii="Times New Roman" w:hAnsi="Times New Roman" w:eastAsia="方正仿宋_GBK" w:cs="Times New Roman"/>
          <w:b/>
          <w:bCs/>
          <w:color w:val="auto"/>
          <w:kern w:val="0"/>
          <w:sz w:val="24"/>
          <w:szCs w:val="24"/>
          <w:highlight w:val="none"/>
        </w:rPr>
        <w:t>、</w:t>
      </w:r>
      <w:r>
        <w:rPr>
          <w:rFonts w:hint="default" w:ascii="Times New Roman" w:hAnsi="Times New Roman" w:eastAsia="方正仿宋_GBK" w:cs="Times New Roman"/>
          <w:b/>
          <w:bCs/>
          <w:color w:val="auto"/>
          <w:kern w:val="0"/>
          <w:sz w:val="24"/>
          <w:szCs w:val="24"/>
          <w:highlight w:val="none"/>
          <w:lang w:val="en-US" w:eastAsia="zh-CN"/>
        </w:rPr>
        <w:t>咨询</w:t>
      </w:r>
      <w:r>
        <w:rPr>
          <w:rFonts w:hint="eastAsia" w:eastAsia="方正仿宋_GBK" w:cs="Times New Roman"/>
          <w:b/>
          <w:bCs/>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咨询截止时间：</w:t>
      </w:r>
      <w:r>
        <w:rPr>
          <w:rFonts w:hint="eastAsia" w:ascii="Times New Roman" w:hAnsi="Times New Roman" w:eastAsia="方正仿宋_GBK" w:cs="Times New Roman"/>
          <w:color w:val="auto"/>
          <w:kern w:val="0"/>
          <w:sz w:val="24"/>
          <w:szCs w:val="24"/>
          <w:highlight w:val="none"/>
          <w:lang w:val="en-US" w:eastAsia="zh-CN"/>
        </w:rPr>
        <w:t>2025年1</w:t>
      </w:r>
      <w:r>
        <w:rPr>
          <w:rFonts w:hint="eastAsia" w:eastAsia="方正仿宋_GBK" w:cs="Times New Roman"/>
          <w:color w:val="auto"/>
          <w:kern w:val="0"/>
          <w:sz w:val="24"/>
          <w:szCs w:val="24"/>
          <w:highlight w:val="none"/>
          <w:lang w:val="en-US" w:eastAsia="zh-CN"/>
        </w:rPr>
        <w:t>2</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24</w:t>
      </w:r>
      <w:r>
        <w:rPr>
          <w:rFonts w:hint="eastAsia" w:ascii="Times New Roman" w:hAnsi="Times New Roman" w:eastAsia="方正仿宋_GBK" w:cs="Times New Roman"/>
          <w:color w:val="auto"/>
          <w:kern w:val="0"/>
          <w:sz w:val="24"/>
          <w:szCs w:val="24"/>
          <w:highlight w:val="none"/>
          <w:lang w:val="en-US" w:eastAsia="zh-CN"/>
        </w:rPr>
        <w:t>日</w:t>
      </w:r>
      <w:r>
        <w:rPr>
          <w:rFonts w:hint="eastAsia" w:eastAsia="方正仿宋_GBK" w:cs="Times New Roman"/>
          <w:color w:val="auto"/>
          <w:kern w:val="0"/>
          <w:sz w:val="24"/>
          <w:szCs w:val="24"/>
          <w:highlight w:val="none"/>
          <w:lang w:val="en-US" w:eastAsia="zh-CN"/>
        </w:rPr>
        <w:t>16</w:t>
      </w:r>
      <w:r>
        <w:rPr>
          <w:rFonts w:hint="eastAsia" w:ascii="Times New Roman" w:hAnsi="Times New Roman" w:eastAsia="方正仿宋_GBK" w:cs="Times New Roman"/>
          <w:color w:val="auto"/>
          <w:kern w:val="0"/>
          <w:sz w:val="24"/>
          <w:szCs w:val="24"/>
          <w:highlight w:val="none"/>
          <w:lang w:val="en-US" w:eastAsia="zh-CN"/>
        </w:rPr>
        <w:t>:00</w:t>
      </w:r>
      <w:r>
        <w:rPr>
          <w:rFonts w:hint="default" w:ascii="Times New Roman" w:hAnsi="Times New Roman" w:eastAsia="方正仿宋_GBK" w:cs="Times New Roman"/>
          <w:color w:val="auto"/>
          <w:kern w:val="0"/>
          <w:sz w:val="24"/>
          <w:szCs w:val="24"/>
          <w:highlight w:val="none"/>
          <w:lang w:val="en-US" w:eastAsia="zh-CN"/>
        </w:rPr>
        <w:t>前，咨询方式为电话咨询或现场踏勘</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联系人：</w:t>
      </w:r>
      <w:r>
        <w:rPr>
          <w:rFonts w:hint="eastAsia" w:ascii="Times New Roman" w:hAnsi="Times New Roman" w:eastAsia="方正仿宋_GBK" w:cs="Times New Roman"/>
          <w:color w:val="auto"/>
          <w:kern w:val="0"/>
          <w:sz w:val="24"/>
          <w:szCs w:val="24"/>
          <w:highlight w:val="none"/>
          <w:lang w:val="en-US" w:eastAsia="zh-CN"/>
        </w:rPr>
        <w:t>白岗锋</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ascii="Times New Roman" w:hAnsi="Times New Roman" w:eastAsia="方正仿宋_GBK" w:cs="Times New Roman"/>
          <w:color w:val="auto"/>
          <w:kern w:val="0"/>
          <w:sz w:val="24"/>
          <w:szCs w:val="24"/>
          <w:highlight w:val="none"/>
          <w:lang w:val="en-US" w:eastAsia="zh-CN"/>
        </w:rPr>
        <w:t>15319147831</w:t>
      </w:r>
      <w:r>
        <w:rPr>
          <w:rFonts w:hint="default" w:ascii="Times New Roman" w:hAnsi="Times New Roman" w:eastAsia="方正仿宋_GBK" w:cs="Times New Roman"/>
          <w:color w:val="auto"/>
          <w:kern w:val="0"/>
          <w:sz w:val="24"/>
          <w:szCs w:val="24"/>
          <w:highlight w:val="none"/>
          <w:lang w:val="en-US" w:eastAsia="zh-CN"/>
        </w:rPr>
        <w:t>。</w:t>
      </w:r>
    </w:p>
    <w:p w14:paraId="771A9D57">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十</w:t>
      </w:r>
      <w:r>
        <w:rPr>
          <w:rFonts w:hint="eastAsia" w:eastAsia="方正仿宋_GBK" w:cs="Times New Roman"/>
          <w:b/>
          <w:bCs/>
          <w:color w:val="auto"/>
          <w:kern w:val="0"/>
          <w:sz w:val="24"/>
          <w:szCs w:val="24"/>
          <w:highlight w:val="none"/>
          <w:lang w:val="en-US" w:eastAsia="zh-CN"/>
        </w:rPr>
        <w:t>四</w:t>
      </w:r>
      <w:r>
        <w:rPr>
          <w:rFonts w:hint="default" w:ascii="Times New Roman" w:hAnsi="Times New Roman" w:eastAsia="方正仿宋_GBK" w:cs="Times New Roman"/>
          <w:b/>
          <w:bCs/>
          <w:color w:val="auto"/>
          <w:kern w:val="0"/>
          <w:sz w:val="24"/>
          <w:szCs w:val="24"/>
          <w:highlight w:val="none"/>
        </w:rPr>
        <w:t>、其他要求</w:t>
      </w:r>
    </w:p>
    <w:p w14:paraId="27E1F4F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投标人</w:t>
      </w:r>
      <w:r>
        <w:rPr>
          <w:rFonts w:hint="eastAsia" w:ascii="Times New Roman" w:hAnsi="Times New Roman" w:eastAsia="方正仿宋_GBK" w:cs="Times New Roman"/>
          <w:color w:val="auto"/>
          <w:kern w:val="0"/>
          <w:sz w:val="24"/>
          <w:szCs w:val="24"/>
          <w:highlight w:val="none"/>
          <w:lang w:val="en-US" w:eastAsia="zh-CN"/>
        </w:rPr>
        <w:t>如有</w:t>
      </w:r>
      <w:r>
        <w:rPr>
          <w:rFonts w:hint="default" w:ascii="Times New Roman" w:hAnsi="Times New Roman" w:eastAsia="方正仿宋_GBK" w:cs="Times New Roman"/>
          <w:color w:val="auto"/>
          <w:kern w:val="0"/>
          <w:sz w:val="24"/>
          <w:szCs w:val="24"/>
          <w:highlight w:val="none"/>
          <w:lang w:val="en-US" w:eastAsia="zh-CN"/>
        </w:rPr>
        <w:t>下列情形之一</w:t>
      </w:r>
      <w:r>
        <w:rPr>
          <w:rFonts w:hint="eastAsia" w:ascii="Times New Roman" w:hAnsi="Times New Roman" w:eastAsia="方正仿宋_GBK" w:cs="Times New Roman"/>
          <w:color w:val="auto"/>
          <w:kern w:val="0"/>
          <w:sz w:val="24"/>
          <w:szCs w:val="24"/>
          <w:highlight w:val="none"/>
          <w:lang w:val="en-US" w:eastAsia="zh-CN"/>
        </w:rPr>
        <w:t>的投标无效</w:t>
      </w:r>
      <w:r>
        <w:rPr>
          <w:rFonts w:hint="default" w:ascii="Times New Roman" w:hAnsi="Times New Roman" w:eastAsia="方正仿宋_GBK" w:cs="Times New Roman"/>
          <w:color w:val="auto"/>
          <w:kern w:val="0"/>
          <w:sz w:val="24"/>
          <w:szCs w:val="24"/>
          <w:highlight w:val="none"/>
          <w:lang w:val="en-US" w:eastAsia="zh-CN"/>
        </w:rPr>
        <w:t>：</w:t>
      </w:r>
    </w:p>
    <w:p w14:paraId="579AB62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lang w:val="en-US" w:eastAsia="zh-CN"/>
        </w:rPr>
        <w:t>与招标人存在利害关系可能影响招标公正性的法人、其他组织或者个人；</w:t>
      </w:r>
    </w:p>
    <w:p w14:paraId="645436D0">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lang w:val="en-US" w:eastAsia="zh-CN"/>
        </w:rPr>
        <w:t>被责令停业</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被暂停或取消投标资格</w:t>
      </w:r>
      <w:r>
        <w:rPr>
          <w:rFonts w:hint="eastAsia" w:ascii="Times New Roman" w:hAnsi="Times New Roman" w:eastAsia="方正仿宋_GBK" w:cs="Times New Roman"/>
          <w:color w:val="auto"/>
          <w:kern w:val="0"/>
          <w:sz w:val="24"/>
          <w:szCs w:val="24"/>
          <w:highlight w:val="none"/>
          <w:lang w:val="en-US" w:eastAsia="zh-CN"/>
        </w:rPr>
        <w:t>及</w:t>
      </w:r>
      <w:r>
        <w:rPr>
          <w:rFonts w:hint="default" w:ascii="Times New Roman" w:hAnsi="Times New Roman" w:eastAsia="方正仿宋_GBK" w:cs="Times New Roman"/>
          <w:color w:val="auto"/>
          <w:kern w:val="0"/>
          <w:sz w:val="24"/>
          <w:szCs w:val="24"/>
          <w:highlight w:val="none"/>
          <w:lang w:val="en-US" w:eastAsia="zh-CN"/>
        </w:rPr>
        <w:t>财产被接管或冻结</w:t>
      </w:r>
      <w:r>
        <w:rPr>
          <w:rFonts w:hint="eastAsia" w:ascii="Times New Roman" w:hAnsi="Times New Roman" w:eastAsia="方正仿宋_GBK" w:cs="Times New Roman"/>
          <w:color w:val="auto"/>
          <w:kern w:val="0"/>
          <w:sz w:val="24"/>
          <w:szCs w:val="24"/>
          <w:highlight w:val="none"/>
          <w:lang w:val="en-US" w:eastAsia="zh-CN"/>
        </w:rPr>
        <w:t>的情况</w:t>
      </w:r>
      <w:r>
        <w:rPr>
          <w:rFonts w:hint="default" w:ascii="Times New Roman" w:hAnsi="Times New Roman" w:eastAsia="方正仿宋_GBK" w:cs="Times New Roman"/>
          <w:color w:val="auto"/>
          <w:kern w:val="0"/>
          <w:sz w:val="24"/>
          <w:szCs w:val="24"/>
          <w:highlight w:val="none"/>
          <w:lang w:val="en-US" w:eastAsia="zh-CN"/>
        </w:rPr>
        <w:t>；</w:t>
      </w:r>
    </w:p>
    <w:p w14:paraId="5722B51B">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单位负责人为同一人或者存在控股、管理关系的不同单位，不得同时投标。</w:t>
      </w:r>
    </w:p>
    <w:p w14:paraId="04278958">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本次招标不接受联合体投标，中标后不得转包。</w:t>
      </w:r>
    </w:p>
    <w:p w14:paraId="0D35285D">
      <w:pPr>
        <w:keepNext w:val="0"/>
        <w:keepLines w:val="0"/>
        <w:pageBreakBefore w:val="0"/>
        <w:widowControl w:val="0"/>
        <w:numPr>
          <w:ilvl w:val="0"/>
          <w:numId w:val="0"/>
        </w:numPr>
        <w:kinsoku/>
        <w:wordWrap/>
        <w:overflowPunct/>
        <w:topLinePunct w:val="0"/>
        <w:bidi w:val="0"/>
        <w:snapToGrid/>
        <w:spacing w:line="500" w:lineRule="exact"/>
        <w:ind w:firstLine="3600" w:firstLineChars="1500"/>
        <w:textAlignment w:val="auto"/>
        <w:rPr>
          <w:rFonts w:hint="eastAsia" w:ascii="Times New Roman" w:hAnsi="Times New Roman" w:eastAsia="方正仿宋_GBK" w:cs="Times New Roman"/>
          <w:color w:val="auto"/>
          <w:kern w:val="0"/>
          <w:sz w:val="24"/>
          <w:szCs w:val="24"/>
          <w:highlight w:val="none"/>
          <w:lang w:val="en-US" w:eastAsia="zh-CN"/>
        </w:rPr>
      </w:pPr>
    </w:p>
    <w:p w14:paraId="41302EA7">
      <w:pPr>
        <w:keepNext w:val="0"/>
        <w:keepLines w:val="0"/>
        <w:pageBreakBefore w:val="0"/>
        <w:widowControl w:val="0"/>
        <w:numPr>
          <w:ilvl w:val="0"/>
          <w:numId w:val="0"/>
        </w:numPr>
        <w:kinsoku/>
        <w:wordWrap/>
        <w:overflowPunct/>
        <w:topLinePunct w:val="0"/>
        <w:bidi w:val="0"/>
        <w:snapToGrid/>
        <w:spacing w:line="500" w:lineRule="exact"/>
        <w:ind w:firstLine="4560" w:firstLineChars="19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中垦牧（陕西）牧业有限公司</w:t>
      </w:r>
      <w:r>
        <w:rPr>
          <w:rFonts w:hint="eastAsia" w:eastAsia="方正仿宋_GBK" w:cs="Times New Roman"/>
          <w:color w:val="auto"/>
          <w:kern w:val="0"/>
          <w:sz w:val="24"/>
          <w:szCs w:val="24"/>
          <w:highlight w:val="none"/>
          <w:lang w:val="en-US" w:eastAsia="zh-CN"/>
        </w:rPr>
        <w:t xml:space="preserve">   </w:t>
      </w:r>
    </w:p>
    <w:p w14:paraId="2C7C040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2025年</w:t>
      </w:r>
      <w:r>
        <w:rPr>
          <w:rFonts w:hint="eastAsia" w:eastAsia="方正仿宋_GBK" w:cs="Times New Roman"/>
          <w:color w:val="auto"/>
          <w:kern w:val="0"/>
          <w:sz w:val="24"/>
          <w:szCs w:val="24"/>
          <w:highlight w:val="none"/>
          <w:lang w:val="en-US" w:eastAsia="zh-CN"/>
        </w:rPr>
        <w:t>12</w:t>
      </w:r>
      <w:r>
        <w:rPr>
          <w:rFonts w:hint="eastAsia"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18</w:t>
      </w:r>
      <w:r>
        <w:rPr>
          <w:rFonts w:hint="eastAsia" w:ascii="Times New Roman" w:hAnsi="Times New Roman" w:eastAsia="方正仿宋_GBK" w:cs="Times New Roman"/>
          <w:color w:val="auto"/>
          <w:kern w:val="0"/>
          <w:sz w:val="24"/>
          <w:szCs w:val="24"/>
          <w:highlight w:val="none"/>
          <w:lang w:val="en-US" w:eastAsia="zh-CN"/>
        </w:rPr>
        <w:t>日</w:t>
      </w:r>
    </w:p>
    <w:p w14:paraId="14FEBA12">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sectPr>
          <w:footerReference r:id="rId7" w:type="first"/>
          <w:footerReference r:id="rId6" w:type="default"/>
          <w:pgSz w:w="11906" w:h="16838"/>
          <w:pgMar w:top="1440" w:right="1274" w:bottom="1440" w:left="1440" w:header="851" w:footer="992" w:gutter="0"/>
          <w:pgNumType w:fmt="decimal" w:start="1"/>
          <w:cols w:space="720" w:num="1"/>
          <w:titlePg/>
          <w:docGrid w:type="lines" w:linePitch="312" w:charSpace="0"/>
        </w:sectPr>
      </w:pPr>
    </w:p>
    <w:p w14:paraId="38148A52">
      <w:pPr>
        <w:widowControl/>
        <w:jc w:val="center"/>
        <w:rPr>
          <w:rFonts w:hint="default" w:ascii="Times New Roman" w:hAnsi="Times New Roman" w:eastAsia="方正黑体_GBK" w:cs="Times New Roman"/>
          <w:b/>
          <w:color w:val="auto"/>
          <w:kern w:val="0"/>
          <w:sz w:val="44"/>
          <w:szCs w:val="44"/>
          <w:highlight w:val="none"/>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rPr>
        <w:t>部分：</w:t>
      </w:r>
      <w:r>
        <w:rPr>
          <w:rFonts w:hint="default" w:ascii="Times New Roman" w:hAnsi="Times New Roman" w:eastAsia="方正黑体_GBK" w:cs="Times New Roman"/>
          <w:b/>
          <w:color w:val="auto"/>
          <w:kern w:val="0"/>
          <w:sz w:val="40"/>
          <w:szCs w:val="40"/>
          <w:highlight w:val="none"/>
        </w:rPr>
        <w:t>投标人须知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14:paraId="2E3C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54FC8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014403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5CCB118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说明与要求</w:t>
            </w:r>
          </w:p>
        </w:tc>
      </w:tr>
      <w:tr w14:paraId="708D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7AE8DA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78DB7A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7F964D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中垦牧（陕西）牧业有限公司大荔牧场屋顶漏水维修项目</w:t>
            </w:r>
          </w:p>
        </w:tc>
      </w:tr>
      <w:tr w14:paraId="3E83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A1F3A7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A79C3B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326D8B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中垦牧（陕西）牧业有限公司</w:t>
            </w:r>
          </w:p>
        </w:tc>
      </w:tr>
      <w:tr w14:paraId="5FD4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CF14EF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AE81CC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4ED271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陕西省渭南市大荔县韦林镇果园</w:t>
            </w:r>
          </w:p>
        </w:tc>
      </w:tr>
      <w:tr w14:paraId="7F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D4130C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17221E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工期要求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6A32C1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签订合同后20个日历日（含节假日）</w:t>
            </w:r>
          </w:p>
        </w:tc>
      </w:tr>
      <w:tr w14:paraId="6A03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ACEB1A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0A0317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D8AD37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rPr>
            </w:pPr>
            <w:r>
              <w:rPr>
                <w:rFonts w:hint="eastAsia" w:ascii="Times New Roman" w:hAnsi="Times New Roman" w:eastAsia="方正仿宋_GBK" w:cs="Times New Roman"/>
                <w:color w:val="auto"/>
                <w:sz w:val="21"/>
                <w:szCs w:val="21"/>
                <w:highlight w:val="none"/>
                <w:lang w:val="en-US" w:eastAsia="zh-CN"/>
              </w:rPr>
              <w:t>联系人：白岗锋，联系电话：15319147831</w:t>
            </w:r>
          </w:p>
        </w:tc>
      </w:tr>
      <w:tr w14:paraId="57F0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4C2C94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0AB504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实施牧场</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728D868">
            <w:pPr>
              <w:keepNext w:val="0"/>
              <w:keepLines w:val="0"/>
              <w:pageBreakBefore w:val="0"/>
              <w:widowControl w:val="0"/>
              <w:kinsoku/>
              <w:wordWrap/>
              <w:overflowPunct/>
              <w:topLinePunct w:val="0"/>
              <w:autoSpaceDE/>
              <w:autoSpaceDN/>
              <w:bidi w:val="0"/>
              <w:adjustRightInd/>
              <w:snapToGrid/>
              <w:spacing w:line="480" w:lineRule="atLeast"/>
              <w:ind w:firstLine="1260" w:firstLineChars="600"/>
              <w:jc w:val="both"/>
              <w:textAlignment w:val="auto"/>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中垦牧（陕西）牧业有限公司大荔分公司</w:t>
            </w:r>
          </w:p>
        </w:tc>
      </w:tr>
      <w:tr w14:paraId="28E1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1BF398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BFA629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限价及</w:t>
            </w:r>
            <w:r>
              <w:rPr>
                <w:rFonts w:hint="default" w:ascii="Times New Roman" w:hAnsi="Times New Roman" w:eastAsia="方正仿宋_GBK" w:cs="Times New Roman"/>
                <w:color w:val="auto"/>
                <w:sz w:val="21"/>
                <w:szCs w:val="21"/>
                <w:highlight w:val="none"/>
                <w:lang w:val="en-US" w:eastAsia="zh-CN"/>
              </w:rPr>
              <w:t>报价组成</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E588275">
            <w:pPr>
              <w:keepNext w:val="0"/>
              <w:keepLines w:val="0"/>
              <w:pageBreakBefore w:val="0"/>
              <w:widowControl w:val="0"/>
              <w:kinsoku/>
              <w:wordWrap/>
              <w:overflowPunct/>
              <w:topLinePunct w:val="0"/>
              <w:autoSpaceDE/>
              <w:autoSpaceDN/>
              <w:bidi w:val="0"/>
              <w:adjustRightInd/>
              <w:snapToGrid/>
              <w:spacing w:line="480" w:lineRule="atLeas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预计单项（拆除或新粘）面积约1310.58㎡，暂列金（预备金）5000元，投标限价￥90187.70元，费用包括但不限于：人工费、材料费、机械使用费、措施费、规费、管理费、利润和税金（税率9%）等。</w:t>
            </w:r>
          </w:p>
        </w:tc>
      </w:tr>
      <w:tr w14:paraId="3EF1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524B17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eastAsia="方正仿宋_GBK" w:cs="Times New Roman"/>
                <w:color w:val="auto"/>
                <w:sz w:val="21"/>
                <w:szCs w:val="21"/>
                <w:highlight w:val="none"/>
                <w:lang w:val="en-US" w:eastAsia="zh-CN"/>
              </w:rPr>
            </w:pPr>
            <w:r>
              <w:rPr>
                <w:rFonts w:hint="eastAsia" w:ascii="方正仿宋_GBK" w:hAnsi="方正仿宋_GBK" w:eastAsia="方正仿宋_GBK" w:cs="方正仿宋_GBK"/>
                <w:sz w:val="24"/>
                <w:szCs w:val="24"/>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5CB75F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eastAsia" w:ascii="方正仿宋_GBK" w:hAnsi="方正仿宋_GBK" w:eastAsia="方正仿宋_GBK" w:cs="方正仿宋_GBK"/>
                <w:sz w:val="24"/>
                <w:szCs w:val="24"/>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3966233">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1.投标保证金：</w:t>
            </w:r>
            <w:r>
              <w:rPr>
                <w:rFonts w:hint="default" w:ascii="Times New Roman" w:hAnsi="Times New Roman" w:eastAsia="方正仿宋_GBK" w:cs="Times New Roman"/>
                <w:color w:val="auto"/>
                <w:sz w:val="21"/>
                <w:szCs w:val="21"/>
                <w:highlight w:val="none"/>
                <w:lang w:val="en-US" w:eastAsia="zh-CN"/>
              </w:rPr>
              <w:t>大写：人民币壹仟捌佰元整（小写：1800.00元），参选方需备注大荔牧场屋顶漏水维修项目公开比选投标保证金，参选方应于2025年12月</w:t>
            </w:r>
            <w:r>
              <w:rPr>
                <w:rFonts w:hint="eastAsia" w:eastAsia="方正仿宋_GBK" w:cs="Times New Roman"/>
                <w:color w:val="auto"/>
                <w:sz w:val="21"/>
                <w:szCs w:val="21"/>
                <w:highlight w:val="none"/>
                <w:lang w:val="en-US" w:eastAsia="zh-CN"/>
              </w:rPr>
              <w:t>24</w:t>
            </w:r>
            <w:r>
              <w:rPr>
                <w:rFonts w:hint="default" w:ascii="Times New Roman" w:hAnsi="Times New Roman" w:eastAsia="方正仿宋_GBK" w:cs="Times New Roman"/>
                <w:color w:val="auto"/>
                <w:sz w:val="21"/>
                <w:szCs w:val="21"/>
                <w:highlight w:val="none"/>
                <w:lang w:val="en-US" w:eastAsia="zh-CN"/>
              </w:rPr>
              <w:t>日16时前，将投标保证金打到招标人账户。未在规定时间内递交投标保证金的视为未响应本次邀约投标活动，招标方届时恕不接受其递交的投标文件。未中标投标保证金在招标方与中标方签订合同后10个工作日内无息退还，中标方投标保证金在合同签订后自动转为合同履约保证金。</w:t>
            </w:r>
          </w:p>
          <w:p w14:paraId="55740D5C">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2.投标保证金电汇地址：</w:t>
            </w:r>
          </w:p>
          <w:p w14:paraId="6312D6A5">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 xml:space="preserve">户名： 中垦牧（陕西）牧业有限公司大荔分公司 </w:t>
            </w:r>
          </w:p>
          <w:p w14:paraId="71AD7729">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开户行：中国农业银行股份有限公司华阴市支行</w:t>
            </w:r>
          </w:p>
          <w:p w14:paraId="542B2F01">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帐号：26515201040020606</w:t>
            </w:r>
          </w:p>
          <w:p w14:paraId="3377134B">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投标保证金缴情况，开标前以招标方财务部实际核实到账情况为准。</w:t>
            </w:r>
          </w:p>
          <w:p w14:paraId="14C07121">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特别提醒：投标人在提交投标保证金时采用银行转账或银行电汇方式时,应当从投标人基本账户汇至招标人的银行账户上（个人名义汇款恕不接受）。如果投标人弄虚作假,骗取中标的,投标无效,并不退还投标保证金。注：投标保证金采用银行转账或银行电汇方式时,请在比选响应文件中附上转账与电汇的凭证复印件以及投标保证金退款账户的详细信息。</w:t>
            </w:r>
          </w:p>
        </w:tc>
      </w:tr>
      <w:tr w14:paraId="521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AF0F6D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FA97BF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资金来源</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9D702FE">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企业自筹</w:t>
            </w:r>
          </w:p>
        </w:tc>
      </w:tr>
      <w:tr w14:paraId="4845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EE7C3D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4E00C4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付款方式</w:t>
            </w:r>
            <w:r>
              <w:rPr>
                <w:rFonts w:hint="eastAsia" w:eastAsia="方正仿宋_GBK" w:cs="Times New Roman"/>
                <w:color w:val="auto"/>
                <w:sz w:val="21"/>
                <w:szCs w:val="21"/>
                <w:highlight w:val="none"/>
                <w:lang w:val="en-US" w:eastAsia="zh-CN"/>
              </w:rPr>
              <w:t>及质保</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8196D10">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1、人民币报价。</w:t>
            </w:r>
          </w:p>
          <w:p w14:paraId="1E1135CA">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2、</w:t>
            </w:r>
            <w:r>
              <w:rPr>
                <w:rFonts w:hint="eastAsia" w:ascii="Times New Roman" w:hAnsi="Times New Roman" w:eastAsia="方正仿宋_GBK" w:cs="Times New Roman"/>
                <w:color w:val="auto"/>
                <w:kern w:val="0"/>
                <w:sz w:val="21"/>
                <w:szCs w:val="21"/>
                <w:highlight w:val="none"/>
                <w:lang w:val="en-US" w:eastAsia="zh-CN"/>
              </w:rPr>
              <w:t>本维修事项，无预付款，完工后10个工作日内完成验收，</w:t>
            </w:r>
            <w:r>
              <w:rPr>
                <w:rFonts w:hint="eastAsia" w:eastAsia="方正仿宋_GBK" w:cs="Times New Roman"/>
                <w:color w:val="auto"/>
                <w:kern w:val="0"/>
                <w:sz w:val="21"/>
                <w:szCs w:val="21"/>
                <w:highlight w:val="none"/>
                <w:lang w:val="en-US" w:eastAsia="zh-CN"/>
              </w:rPr>
              <w:t>竣工</w:t>
            </w:r>
            <w:r>
              <w:rPr>
                <w:rFonts w:hint="eastAsia" w:ascii="Times New Roman" w:hAnsi="Times New Roman" w:eastAsia="方正仿宋_GBK" w:cs="Times New Roman"/>
                <w:color w:val="auto"/>
                <w:kern w:val="0"/>
                <w:sz w:val="21"/>
                <w:szCs w:val="21"/>
                <w:highlight w:val="none"/>
                <w:lang w:val="en-US" w:eastAsia="zh-CN"/>
              </w:rPr>
              <w:t xml:space="preserve">验收合格后5日内双方确认工程量及结算金额。中标方根据最终结算金额向招标方开具全额增值税发票。招标方收到发票审核无误后10日内支付总款项的97%，剩余3%为质保金在质保期满、且无质量纠纷后无息支付。 </w:t>
            </w:r>
          </w:p>
          <w:p w14:paraId="545F901D">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3、</w:t>
            </w:r>
            <w:r>
              <w:rPr>
                <w:rFonts w:hint="eastAsia" w:ascii="Times New Roman" w:hAnsi="Times New Roman" w:eastAsia="方正仿宋_GBK" w:cs="Times New Roman"/>
                <w:color w:val="auto"/>
                <w:kern w:val="0"/>
                <w:sz w:val="21"/>
                <w:szCs w:val="21"/>
                <w:highlight w:val="none"/>
                <w:lang w:val="en-US" w:eastAsia="zh-CN"/>
              </w:rPr>
              <w:t>付款</w:t>
            </w:r>
            <w:r>
              <w:rPr>
                <w:rFonts w:hint="default" w:ascii="Times New Roman" w:hAnsi="Times New Roman" w:eastAsia="方正仿宋_GBK" w:cs="Times New Roman"/>
                <w:color w:val="auto"/>
                <w:kern w:val="0"/>
                <w:sz w:val="21"/>
                <w:szCs w:val="21"/>
                <w:highlight w:val="none"/>
                <w:lang w:val="en-US" w:eastAsia="zh-CN"/>
              </w:rPr>
              <w:t>前，乙方应提供等额的增值税发票（税率以国家政策规定为准）。因乙方原因延期交付发票导致款项延期支付，责任由乙方自行承担，甲方不承担任何责任。</w:t>
            </w:r>
          </w:p>
          <w:p w14:paraId="3256396E">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4、质保期：自</w:t>
            </w:r>
            <w:r>
              <w:rPr>
                <w:rFonts w:hint="eastAsia" w:eastAsia="方正仿宋_GBK" w:cs="Times New Roman"/>
                <w:color w:val="auto"/>
                <w:kern w:val="0"/>
                <w:sz w:val="21"/>
                <w:szCs w:val="21"/>
                <w:highlight w:val="none"/>
                <w:lang w:val="en-US" w:eastAsia="zh-CN"/>
              </w:rPr>
              <w:t>竣工</w:t>
            </w:r>
            <w:r>
              <w:rPr>
                <w:rFonts w:hint="eastAsia" w:ascii="Times New Roman" w:hAnsi="Times New Roman" w:eastAsia="方正仿宋_GBK" w:cs="Times New Roman"/>
                <w:color w:val="auto"/>
                <w:kern w:val="0"/>
                <w:sz w:val="21"/>
                <w:szCs w:val="21"/>
                <w:highlight w:val="none"/>
                <w:lang w:val="en-US" w:eastAsia="zh-CN"/>
              </w:rPr>
              <w:t>验收合格之日起5年，</w:t>
            </w:r>
            <w:r>
              <w:rPr>
                <w:rFonts w:hint="eastAsia" w:eastAsia="方正仿宋_GBK" w:cs="Times New Roman"/>
                <w:color w:val="auto"/>
                <w:kern w:val="0"/>
                <w:sz w:val="21"/>
                <w:szCs w:val="21"/>
                <w:highlight w:val="none"/>
                <w:lang w:val="en-US" w:eastAsia="zh-CN"/>
              </w:rPr>
              <w:t>质保期</w:t>
            </w:r>
            <w:r>
              <w:rPr>
                <w:rFonts w:hint="eastAsia" w:ascii="Times New Roman" w:hAnsi="Times New Roman" w:eastAsia="方正仿宋_GBK" w:cs="Times New Roman"/>
                <w:color w:val="auto"/>
                <w:kern w:val="0"/>
                <w:sz w:val="21"/>
                <w:szCs w:val="21"/>
                <w:highlight w:val="none"/>
                <w:lang w:val="en-US" w:eastAsia="zh-CN"/>
              </w:rPr>
              <w:t>内有质量问题中标方</w:t>
            </w:r>
            <w:r>
              <w:rPr>
                <w:rFonts w:hint="eastAsia" w:eastAsia="方正仿宋_GBK" w:cs="Times New Roman"/>
                <w:color w:val="auto"/>
                <w:kern w:val="0"/>
                <w:sz w:val="21"/>
                <w:szCs w:val="21"/>
                <w:highlight w:val="none"/>
                <w:lang w:val="en-US" w:eastAsia="zh-CN"/>
              </w:rPr>
              <w:t>负责及时</w:t>
            </w:r>
            <w:r>
              <w:rPr>
                <w:rFonts w:hint="eastAsia" w:ascii="Times New Roman" w:hAnsi="Times New Roman" w:eastAsia="方正仿宋_GBK" w:cs="Times New Roman"/>
                <w:color w:val="auto"/>
                <w:kern w:val="0"/>
                <w:sz w:val="21"/>
                <w:szCs w:val="21"/>
                <w:highlight w:val="none"/>
                <w:lang w:val="en-US" w:eastAsia="zh-CN"/>
              </w:rPr>
              <w:t>免费维修。</w:t>
            </w:r>
          </w:p>
        </w:tc>
      </w:tr>
      <w:tr w14:paraId="70E6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F54A8E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DEAA19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投标</w:t>
            </w:r>
            <w:r>
              <w:rPr>
                <w:rFonts w:hint="eastAsia" w:eastAsia="方正仿宋_GBK" w:cs="Times New Roman"/>
                <w:color w:val="auto"/>
                <w:sz w:val="21"/>
                <w:szCs w:val="21"/>
                <w:highlight w:val="none"/>
                <w:lang w:val="en-US" w:eastAsia="zh-CN"/>
              </w:rPr>
              <w:t>人要求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52BDC297">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投标人应提供：</w:t>
            </w:r>
          </w:p>
          <w:p w14:paraId="0C1902C7">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（一）</w:t>
            </w:r>
            <w:r>
              <w:rPr>
                <w:rFonts w:hint="default" w:ascii="Times New Roman" w:hAnsi="Times New Roman" w:eastAsia="方正仿宋_GBK" w:cs="Times New Roman"/>
                <w:color w:val="auto"/>
                <w:kern w:val="0"/>
                <w:sz w:val="21"/>
                <w:szCs w:val="21"/>
                <w:highlight w:val="none"/>
                <w:lang w:val="en-US" w:eastAsia="zh-CN"/>
              </w:rPr>
              <w:t>委托授权书，提供投标人公司法人身份证复印件和法人委托代理人身份证复印件。</w:t>
            </w:r>
          </w:p>
          <w:p w14:paraId="27742A13">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（二）</w:t>
            </w:r>
            <w:r>
              <w:rPr>
                <w:rFonts w:hint="default" w:ascii="Times New Roman" w:hAnsi="Times New Roman" w:eastAsia="方正仿宋_GBK" w:cs="Times New Roman"/>
                <w:color w:val="auto"/>
                <w:kern w:val="0"/>
                <w:sz w:val="21"/>
                <w:szCs w:val="21"/>
                <w:highlight w:val="none"/>
                <w:lang w:val="en-US" w:eastAsia="zh-CN"/>
              </w:rPr>
              <w:t>企业法人营业执照、</w:t>
            </w:r>
            <w:r>
              <w:rPr>
                <w:rFonts w:hint="eastAsia" w:ascii="Times New Roman" w:hAnsi="Times New Roman" w:eastAsia="方正仿宋_GBK" w:cs="Times New Roman"/>
                <w:color w:val="auto"/>
                <w:kern w:val="0"/>
                <w:sz w:val="21"/>
                <w:szCs w:val="21"/>
                <w:highlight w:val="none"/>
                <w:lang w:val="en-US" w:eastAsia="zh-CN"/>
              </w:rPr>
              <w:t>基本存款账户</w:t>
            </w:r>
            <w:r>
              <w:rPr>
                <w:rFonts w:hint="default" w:ascii="Times New Roman" w:hAnsi="Times New Roman" w:eastAsia="方正仿宋_GBK" w:cs="Times New Roman"/>
                <w:color w:val="auto"/>
                <w:kern w:val="0"/>
                <w:sz w:val="21"/>
                <w:szCs w:val="21"/>
                <w:highlight w:val="none"/>
                <w:lang w:val="en-US" w:eastAsia="zh-CN"/>
              </w:rPr>
              <w:t>。</w:t>
            </w:r>
          </w:p>
          <w:p w14:paraId="7F02752C">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（三）承包资质要求：房屋建筑工程施工总承包叁级及以上</w:t>
            </w:r>
            <w:r>
              <w:rPr>
                <w:rFonts w:hint="default" w:ascii="Times New Roman" w:hAnsi="Times New Roman" w:eastAsia="方正仿宋_GBK" w:cs="Times New Roman"/>
                <w:color w:val="auto"/>
                <w:kern w:val="0"/>
                <w:sz w:val="21"/>
                <w:szCs w:val="21"/>
                <w:highlight w:val="none"/>
                <w:lang w:val="en-US" w:eastAsia="zh-CN"/>
              </w:rPr>
              <w:t>。</w:t>
            </w:r>
          </w:p>
          <w:p w14:paraId="4A8C384A">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（四）投标方认为必要的其它证明文件</w:t>
            </w:r>
            <w:r>
              <w:rPr>
                <w:rFonts w:hint="default" w:ascii="Times New Roman" w:hAnsi="Times New Roman" w:eastAsia="方正仿宋_GBK" w:cs="Times New Roman"/>
                <w:color w:val="auto"/>
                <w:kern w:val="0"/>
                <w:sz w:val="21"/>
                <w:szCs w:val="21"/>
                <w:highlight w:val="none"/>
                <w:lang w:val="en-US" w:eastAsia="zh-CN"/>
              </w:rPr>
              <w:t>。</w:t>
            </w:r>
          </w:p>
          <w:p w14:paraId="1DD9EF3B">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（五）报价材料提交防水卷材样品一份（施工所用卷材与样品规格、品牌一致）</w:t>
            </w:r>
          </w:p>
        </w:tc>
      </w:tr>
      <w:tr w14:paraId="2A06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BF9044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795352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ECF7504">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不允许</w:t>
            </w:r>
          </w:p>
        </w:tc>
      </w:tr>
      <w:tr w14:paraId="191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81A750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2DE8D8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309DEF0">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投标文件</w:t>
            </w:r>
            <w:r>
              <w:rPr>
                <w:rFonts w:hint="eastAsia" w:eastAsia="方正仿宋_GBK" w:cs="Times New Roman"/>
                <w:color w:val="auto"/>
                <w:sz w:val="21"/>
                <w:szCs w:val="21"/>
                <w:highlight w:val="none"/>
                <w:lang w:val="en-US" w:eastAsia="zh-CN"/>
              </w:rPr>
              <w:t>两</w:t>
            </w:r>
            <w:r>
              <w:rPr>
                <w:rFonts w:hint="default" w:ascii="Times New Roman" w:hAnsi="Times New Roman" w:eastAsia="方正仿宋_GBK" w:cs="Times New Roman"/>
                <w:color w:val="auto"/>
                <w:sz w:val="21"/>
                <w:szCs w:val="21"/>
                <w:highlight w:val="none"/>
                <w:lang w:val="en-US" w:eastAsia="zh-CN"/>
              </w:rPr>
              <w:t>份</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每页需</w:t>
            </w:r>
            <w:r>
              <w:rPr>
                <w:rFonts w:hint="default" w:ascii="Times New Roman" w:hAnsi="Times New Roman" w:eastAsia="方正仿宋_GBK" w:cs="Times New Roman"/>
                <w:color w:val="auto"/>
                <w:sz w:val="21"/>
                <w:szCs w:val="21"/>
                <w:highlight w:val="none"/>
              </w:rPr>
              <w:t>加盖公章。</w:t>
            </w:r>
          </w:p>
        </w:tc>
      </w:tr>
      <w:tr w14:paraId="786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FEE4FE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14</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8E672B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77DBD2A">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投标文件</w:t>
            </w:r>
            <w:r>
              <w:rPr>
                <w:rFonts w:hint="eastAsia" w:eastAsia="方正仿宋_GBK" w:cs="Times New Roman"/>
                <w:color w:val="auto"/>
                <w:sz w:val="21"/>
                <w:szCs w:val="21"/>
                <w:highlight w:val="none"/>
                <w:lang w:val="en-US" w:eastAsia="zh-CN"/>
              </w:rPr>
              <w:t>进行</w:t>
            </w:r>
            <w:r>
              <w:rPr>
                <w:rFonts w:hint="default" w:ascii="Times New Roman" w:hAnsi="Times New Roman" w:eastAsia="方正仿宋_GBK" w:cs="Times New Roman"/>
                <w:color w:val="auto"/>
                <w:sz w:val="21"/>
                <w:szCs w:val="21"/>
                <w:highlight w:val="none"/>
              </w:rPr>
              <w:t>装订</w:t>
            </w:r>
            <w:r>
              <w:rPr>
                <w:rFonts w:hint="eastAsia"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用封条在投标文件袋背面上方开口处密封，并填写密封日期，加盖投标人公章。封皮上写明招标项目名称及投标人名称。</w:t>
            </w:r>
          </w:p>
        </w:tc>
      </w:tr>
      <w:tr w14:paraId="00C2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5F224B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DD8D5A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投标文件递交</w:t>
            </w:r>
          </w:p>
          <w:p w14:paraId="5D87259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58D32F6">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1、投标文件递交的截止时间：</w:t>
            </w:r>
            <w:r>
              <w:rPr>
                <w:rFonts w:hint="eastAsia" w:eastAsia="方正仿宋_GBK" w:cs="Times New Roman"/>
                <w:color w:val="auto"/>
                <w:kern w:val="0"/>
                <w:sz w:val="21"/>
                <w:szCs w:val="21"/>
                <w:highlight w:val="none"/>
                <w:lang w:eastAsia="zh-CN"/>
              </w:rPr>
              <w:t>2025</w:t>
            </w:r>
            <w:r>
              <w:rPr>
                <w:rFonts w:hint="default" w:ascii="Times New Roman" w:hAnsi="Times New Roman" w:eastAsia="方正仿宋_GBK" w:cs="Times New Roman"/>
                <w:color w:val="auto"/>
                <w:kern w:val="0"/>
                <w:sz w:val="21"/>
                <w:szCs w:val="21"/>
                <w:highlight w:val="none"/>
                <w:lang w:eastAsia="zh-CN"/>
              </w:rPr>
              <w:t>年</w:t>
            </w:r>
            <w:r>
              <w:rPr>
                <w:rFonts w:hint="eastAsia" w:eastAsia="方正仿宋_GBK" w:cs="Times New Roman"/>
                <w:color w:val="auto"/>
                <w:kern w:val="0"/>
                <w:sz w:val="21"/>
                <w:szCs w:val="21"/>
                <w:highlight w:val="none"/>
                <w:lang w:val="en-US" w:eastAsia="zh-CN"/>
              </w:rPr>
              <w:t>12月24日16：</w:t>
            </w:r>
            <w:r>
              <w:rPr>
                <w:rFonts w:hint="default" w:ascii="Times New Roman" w:hAnsi="Times New Roman" w:eastAsia="方正仿宋_GBK" w:cs="Times New Roman"/>
                <w:color w:val="auto"/>
                <w:kern w:val="0"/>
                <w:sz w:val="21"/>
                <w:szCs w:val="21"/>
                <w:highlight w:val="none"/>
                <w:lang w:eastAsia="zh-CN"/>
              </w:rPr>
              <w:t>00；</w:t>
            </w:r>
            <w:r>
              <w:rPr>
                <w:rFonts w:hint="default" w:ascii="Times New Roman" w:hAnsi="Times New Roman" w:eastAsia="方正仿宋_GBK" w:cs="Times New Roman"/>
                <w:color w:val="auto"/>
                <w:kern w:val="0"/>
                <w:sz w:val="21"/>
                <w:szCs w:val="21"/>
                <w:highlight w:val="none"/>
              </w:rPr>
              <w:t>逾期送达的或者未送达指定地点的投标文件，将不予受理</w:t>
            </w:r>
            <w:r>
              <w:rPr>
                <w:rFonts w:hint="default" w:ascii="Times New Roman" w:hAnsi="Times New Roman" w:eastAsia="方正仿宋_GBK" w:cs="Times New Roman"/>
                <w:color w:val="auto"/>
                <w:kern w:val="0"/>
                <w:sz w:val="21"/>
                <w:szCs w:val="21"/>
                <w:highlight w:val="none"/>
                <w:lang w:eastAsia="zh-CN"/>
              </w:rPr>
              <w:t>。</w:t>
            </w:r>
          </w:p>
          <w:p w14:paraId="7F0EEC63">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2、投标文件要求：投标方应于截止时间前将</w:t>
            </w:r>
            <w:r>
              <w:rPr>
                <w:rFonts w:hint="default" w:ascii="Times New Roman" w:hAnsi="Times New Roman" w:eastAsia="方正仿宋_GBK" w:cs="Times New Roman"/>
                <w:b/>
                <w:bCs/>
                <w:color w:val="auto"/>
                <w:kern w:val="0"/>
                <w:sz w:val="21"/>
                <w:szCs w:val="21"/>
                <w:highlight w:val="none"/>
                <w:lang w:val="en-US" w:eastAsia="zh-CN"/>
              </w:rPr>
              <w:t>密封的、每页加盖公章</w:t>
            </w:r>
            <w:r>
              <w:rPr>
                <w:rFonts w:hint="default" w:ascii="Times New Roman" w:hAnsi="Times New Roman" w:eastAsia="方正仿宋_GBK" w:cs="Times New Roman"/>
                <w:color w:val="auto"/>
                <w:kern w:val="0"/>
                <w:sz w:val="21"/>
                <w:szCs w:val="21"/>
                <w:highlight w:val="none"/>
                <w:lang w:val="en-US" w:eastAsia="zh-CN"/>
              </w:rPr>
              <w:t>的比选响应文件一份送至比选地点，逾期收到或不符合规定的比选响应文件将被拒绝。无论参选方是否中标，比选响应文件将不予退还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1"/>
                <w:szCs w:val="21"/>
                <w:highlight w:val="none"/>
              </w:rPr>
              <w:t>。</w:t>
            </w:r>
          </w:p>
          <w:p w14:paraId="18D7F143">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rPr>
              <w:t>、送达地点：</w:t>
            </w:r>
          </w:p>
          <w:p w14:paraId="2520940E">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中垦牧（陕西）牧业有限公司</w:t>
            </w:r>
            <w:r>
              <w:rPr>
                <w:rFonts w:hint="default" w:ascii="Times New Roman" w:hAnsi="Times New Roman" w:eastAsia="方正仿宋_GBK" w:cs="Times New Roman"/>
                <w:color w:val="auto"/>
                <w:kern w:val="0"/>
                <w:sz w:val="21"/>
                <w:szCs w:val="21"/>
                <w:highlight w:val="none"/>
                <w:lang w:val="en-US" w:eastAsia="zh-CN"/>
              </w:rPr>
              <w:t>大荔分公司办公楼二</w:t>
            </w:r>
            <w:r>
              <w:rPr>
                <w:rFonts w:hint="default" w:ascii="Times New Roman" w:hAnsi="Times New Roman" w:eastAsia="方正仿宋_GBK" w:cs="Times New Roman"/>
                <w:color w:val="auto"/>
                <w:kern w:val="0"/>
                <w:sz w:val="21"/>
                <w:szCs w:val="21"/>
                <w:highlight w:val="none"/>
              </w:rPr>
              <w:t>楼</w:t>
            </w:r>
            <w:r>
              <w:rPr>
                <w:rFonts w:hint="default" w:ascii="Times New Roman" w:hAnsi="Times New Roman" w:eastAsia="方正仿宋_GBK" w:cs="Times New Roman"/>
                <w:color w:val="auto"/>
                <w:kern w:val="0"/>
                <w:sz w:val="21"/>
                <w:szCs w:val="21"/>
                <w:highlight w:val="none"/>
                <w:lang w:val="en-US" w:eastAsia="zh-CN"/>
              </w:rPr>
              <w:t>办公</w:t>
            </w:r>
            <w:r>
              <w:rPr>
                <w:rFonts w:hint="default" w:ascii="Times New Roman" w:hAnsi="Times New Roman" w:eastAsia="方正仿宋_GBK" w:cs="Times New Roman"/>
                <w:color w:val="auto"/>
                <w:kern w:val="0"/>
                <w:sz w:val="21"/>
                <w:szCs w:val="21"/>
                <w:highlight w:val="none"/>
              </w:rPr>
              <w:t>室</w:t>
            </w:r>
            <w:r>
              <w:rPr>
                <w:rFonts w:hint="default" w:ascii="Times New Roman" w:hAnsi="Times New Roman" w:eastAsia="方正仿宋_GBK" w:cs="Times New Roman"/>
                <w:color w:val="auto"/>
                <w:kern w:val="0"/>
                <w:sz w:val="21"/>
                <w:szCs w:val="21"/>
                <w:highlight w:val="none"/>
                <w:lang w:eastAsia="zh-CN"/>
              </w:rPr>
              <w:t>；</w:t>
            </w:r>
          </w:p>
          <w:p w14:paraId="5F157FC2">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收件人：白岗锋，联系电话：15319147831。</w:t>
            </w:r>
          </w:p>
        </w:tc>
      </w:tr>
      <w:tr w14:paraId="572E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F84502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7BEF5B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DFFE67E">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投标人的书面澄清、说明和补正（但不得改变投标文件的实质性内容）</w:t>
            </w:r>
            <w:r>
              <w:rPr>
                <w:rFonts w:hint="default" w:ascii="Times New Roman" w:hAnsi="Times New Roman" w:eastAsia="方正仿宋_GBK" w:cs="Times New Roman"/>
                <w:color w:val="auto"/>
                <w:sz w:val="21"/>
                <w:szCs w:val="21"/>
                <w:highlight w:val="none"/>
                <w:lang w:eastAsia="zh-CN"/>
              </w:rPr>
              <w:t>。</w:t>
            </w:r>
          </w:p>
        </w:tc>
      </w:tr>
      <w:tr w14:paraId="7425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4608D1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0B4709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报价</w:t>
            </w:r>
            <w:r>
              <w:rPr>
                <w:rFonts w:hint="default" w:ascii="Times New Roman" w:hAnsi="Times New Roman" w:eastAsia="方正仿宋_GBK" w:cs="Times New Roman"/>
                <w:color w:val="auto"/>
                <w:sz w:val="21"/>
                <w:szCs w:val="21"/>
                <w:highlight w:val="none"/>
              </w:rPr>
              <w:t>有效期</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25C3A0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u w:val="single"/>
                <w:lang w:val="en-US" w:eastAsia="zh-CN"/>
              </w:rPr>
              <w:t>30个</w:t>
            </w:r>
            <w:r>
              <w:rPr>
                <w:rFonts w:hint="default" w:ascii="Times New Roman" w:hAnsi="Times New Roman" w:eastAsia="方正仿宋_GBK" w:cs="Times New Roman"/>
                <w:color w:val="auto"/>
                <w:sz w:val="21"/>
                <w:szCs w:val="21"/>
                <w:highlight w:val="none"/>
              </w:rPr>
              <w:t>日历</w:t>
            </w:r>
            <w:r>
              <w:rPr>
                <w:rFonts w:hint="eastAsia" w:eastAsia="方正仿宋_GBK" w:cs="Times New Roman"/>
                <w:color w:val="auto"/>
                <w:sz w:val="21"/>
                <w:szCs w:val="21"/>
                <w:highlight w:val="none"/>
                <w:lang w:val="en-US" w:eastAsia="zh-CN"/>
              </w:rPr>
              <w:t>日</w:t>
            </w:r>
            <w:r>
              <w:rPr>
                <w:rFonts w:hint="default" w:ascii="Times New Roman" w:hAnsi="Times New Roman" w:eastAsia="方正仿宋_GBK" w:cs="Times New Roman"/>
                <w:color w:val="auto"/>
                <w:sz w:val="21"/>
                <w:szCs w:val="21"/>
                <w:highlight w:val="none"/>
              </w:rPr>
              <w:t>（从提交投标文件截止日起计算）</w:t>
            </w:r>
            <w:r>
              <w:rPr>
                <w:rFonts w:hint="default" w:ascii="Times New Roman" w:hAnsi="Times New Roman" w:eastAsia="方正仿宋_GBK" w:cs="Times New Roman"/>
                <w:color w:val="auto"/>
                <w:sz w:val="21"/>
                <w:szCs w:val="21"/>
                <w:highlight w:val="none"/>
                <w:lang w:eastAsia="zh-CN"/>
              </w:rPr>
              <w:t>。</w:t>
            </w:r>
          </w:p>
        </w:tc>
      </w:tr>
      <w:tr w14:paraId="347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EE8B26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625963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公开比选</w:t>
            </w:r>
            <w:r>
              <w:rPr>
                <w:rFonts w:hint="default" w:ascii="Times New Roman" w:hAnsi="Times New Roman" w:eastAsia="方正仿宋_GBK" w:cs="Times New Roman"/>
                <w:color w:val="auto"/>
                <w:sz w:val="21"/>
                <w:szCs w:val="21"/>
                <w:highlight w:val="none"/>
              </w:rPr>
              <w:t>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5CDC9F9">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eastAsia="zh-CN"/>
              </w:rPr>
              <w:t>2025年</w:t>
            </w:r>
            <w:r>
              <w:rPr>
                <w:rFonts w:hint="eastAsia" w:eastAsia="方正仿宋_GBK" w:cs="Times New Roman"/>
                <w:color w:val="auto"/>
                <w:sz w:val="21"/>
                <w:szCs w:val="21"/>
                <w:highlight w:val="none"/>
                <w:lang w:val="en-US" w:eastAsia="zh-CN"/>
              </w:rPr>
              <w:t>12月24日16</w:t>
            </w:r>
            <w:r>
              <w:rPr>
                <w:rFonts w:hint="eastAsia" w:eastAsia="方正仿宋_GBK" w:cs="Times New Roman"/>
                <w:color w:val="auto"/>
                <w:sz w:val="21"/>
                <w:szCs w:val="21"/>
                <w:highlight w:val="none"/>
                <w:lang w:eastAsia="zh-CN"/>
              </w:rPr>
              <w:t>:00</w:t>
            </w:r>
            <w:r>
              <w:rPr>
                <w:rFonts w:hint="default" w:ascii="Times New Roman" w:hAnsi="Times New Roman"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en-US" w:eastAsia="zh-CN"/>
              </w:rPr>
              <w:t>中</w:t>
            </w:r>
            <w:r>
              <w:rPr>
                <w:rFonts w:hint="eastAsia" w:eastAsia="方正仿宋_GBK" w:cs="Times New Roman"/>
                <w:color w:val="auto"/>
                <w:kern w:val="0"/>
                <w:sz w:val="21"/>
                <w:szCs w:val="21"/>
                <w:highlight w:val="none"/>
                <w:lang w:eastAsia="zh-CN"/>
              </w:rPr>
              <w:t>垦牧（陕西）牧业有限公司</w:t>
            </w:r>
            <w:r>
              <w:rPr>
                <w:rFonts w:hint="eastAsia" w:eastAsia="方正仿宋_GBK" w:cs="Times New Roman"/>
                <w:color w:val="auto"/>
                <w:kern w:val="0"/>
                <w:sz w:val="21"/>
                <w:szCs w:val="21"/>
                <w:highlight w:val="none"/>
                <w:lang w:val="en-US" w:eastAsia="zh-CN"/>
              </w:rPr>
              <w:t>大荔分公司办公楼二</w:t>
            </w:r>
            <w:r>
              <w:rPr>
                <w:rFonts w:hint="default" w:ascii="Times New Roman" w:hAnsi="Times New Roman" w:eastAsia="方正仿宋_GBK" w:cs="Times New Roman"/>
                <w:color w:val="auto"/>
                <w:kern w:val="0"/>
                <w:sz w:val="21"/>
                <w:szCs w:val="21"/>
                <w:highlight w:val="none"/>
              </w:rPr>
              <w:t>楼</w:t>
            </w:r>
            <w:r>
              <w:rPr>
                <w:rFonts w:hint="eastAsia" w:eastAsia="方正仿宋_GBK" w:cs="Times New Roman"/>
                <w:color w:val="auto"/>
                <w:kern w:val="0"/>
                <w:sz w:val="21"/>
                <w:szCs w:val="21"/>
                <w:highlight w:val="none"/>
                <w:lang w:val="en-US" w:eastAsia="zh-CN"/>
              </w:rPr>
              <w:t>会议</w:t>
            </w:r>
            <w:r>
              <w:rPr>
                <w:rFonts w:hint="default" w:ascii="Times New Roman" w:hAnsi="Times New Roman" w:eastAsia="方正仿宋_GBK" w:cs="Times New Roman"/>
                <w:color w:val="auto"/>
                <w:kern w:val="0"/>
                <w:sz w:val="21"/>
                <w:szCs w:val="21"/>
                <w:highlight w:val="none"/>
              </w:rPr>
              <w:t>室</w:t>
            </w:r>
            <w:r>
              <w:rPr>
                <w:rFonts w:hint="default" w:ascii="Times New Roman" w:hAnsi="Times New Roman" w:eastAsia="方正仿宋_GBK" w:cs="Times New Roman"/>
                <w:color w:val="auto"/>
                <w:sz w:val="21"/>
                <w:szCs w:val="21"/>
                <w:highlight w:val="none"/>
                <w:lang w:eastAsia="zh-CN"/>
              </w:rPr>
              <w:t>。</w:t>
            </w:r>
          </w:p>
        </w:tc>
      </w:tr>
      <w:tr w14:paraId="3515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75B118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9BA4C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合格中标人的</w:t>
            </w:r>
          </w:p>
          <w:p w14:paraId="2FF4DE7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46509E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imes New Roman" w:hAnsi="Times New Roman" w:eastAsia="方正仿宋_GBK" w:cs="Times New Roman"/>
                <w:color w:val="auto"/>
                <w:sz w:val="21"/>
                <w:szCs w:val="21"/>
                <w:highlight w:val="none"/>
              </w:rPr>
            </w:pPr>
            <w:bookmarkStart w:id="0" w:name="OLE_LINK1"/>
            <w:r>
              <w:rPr>
                <w:rFonts w:hint="eastAsia" w:ascii="Times New Roman" w:hAnsi="Times New Roman" w:eastAsia="方正仿宋_GBK" w:cs="Times New Roman"/>
                <w:color w:val="auto"/>
                <w:sz w:val="21"/>
                <w:szCs w:val="21"/>
                <w:highlight w:val="none"/>
                <w:lang w:val="zh-CN"/>
              </w:rPr>
              <w:t>资格审核通过后，在响应了比选文件的前提下，</w:t>
            </w:r>
            <w:r>
              <w:rPr>
                <w:rFonts w:hint="eastAsia" w:ascii="Times New Roman" w:hAnsi="Times New Roman" w:eastAsia="方正仿宋_GBK" w:cs="Times New Roman"/>
                <w:color w:val="auto"/>
                <w:sz w:val="21"/>
                <w:szCs w:val="21"/>
                <w:highlight w:val="none"/>
                <w:lang w:val="zh-CN" w:eastAsia="zh-CN"/>
              </w:rPr>
              <w:t>最低价中标</w:t>
            </w:r>
            <w:r>
              <w:rPr>
                <w:rFonts w:hint="eastAsia" w:ascii="Times New Roman" w:hAnsi="Times New Roman" w:eastAsia="方正仿宋_GBK" w:cs="Times New Roman"/>
                <w:color w:val="auto"/>
                <w:sz w:val="21"/>
                <w:szCs w:val="21"/>
                <w:highlight w:val="none"/>
                <w:lang w:val="zh-CN"/>
              </w:rPr>
              <w:t>。</w:t>
            </w:r>
            <w:bookmarkEnd w:id="0"/>
          </w:p>
        </w:tc>
      </w:tr>
      <w:tr w14:paraId="6B7C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7DCCBB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BA9978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评标方法及</w:t>
            </w:r>
          </w:p>
          <w:p w14:paraId="07AC4EF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B355B52">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sz w:val="21"/>
                <w:szCs w:val="21"/>
                <w:highlight w:val="none"/>
                <w:lang w:val="en-US" w:eastAsia="zh-CN"/>
              </w:rPr>
              <w:t>采取</w:t>
            </w:r>
            <w:r>
              <w:rPr>
                <w:rFonts w:hint="eastAsia" w:eastAsia="方正仿宋_GBK" w:cs="Times New Roman"/>
                <w:color w:val="auto"/>
                <w:sz w:val="21"/>
                <w:szCs w:val="21"/>
                <w:highlight w:val="none"/>
                <w:lang w:val="zh-CN" w:eastAsia="zh-CN"/>
              </w:rPr>
              <w:t>低价评标法</w:t>
            </w:r>
            <w:r>
              <w:rPr>
                <w:rFonts w:hint="default" w:ascii="Times New Roman" w:hAnsi="Times New Roman" w:eastAsia="方正仿宋_GBK" w:cs="Times New Roman"/>
                <w:color w:val="auto"/>
                <w:sz w:val="21"/>
                <w:szCs w:val="21"/>
                <w:highlight w:val="none"/>
                <w:lang w:val="zh-CN" w:eastAsia="zh-CN"/>
              </w:rPr>
              <w:t>（满足</w:t>
            </w:r>
            <w:r>
              <w:rPr>
                <w:rFonts w:hint="eastAsia" w:ascii="Times New Roman" w:hAnsi="Times New Roman" w:eastAsia="方正仿宋_GBK" w:cs="Times New Roman"/>
                <w:color w:val="auto"/>
                <w:sz w:val="21"/>
                <w:szCs w:val="21"/>
                <w:highlight w:val="none"/>
                <w:lang w:val="zh-CN" w:eastAsia="zh-CN"/>
              </w:rPr>
              <w:t>比选文件</w:t>
            </w:r>
            <w:r>
              <w:rPr>
                <w:rFonts w:hint="default" w:ascii="Times New Roman" w:hAnsi="Times New Roman" w:eastAsia="方正仿宋_GBK" w:cs="Times New Roman"/>
                <w:color w:val="auto"/>
                <w:sz w:val="21"/>
                <w:szCs w:val="21"/>
                <w:highlight w:val="none"/>
                <w:lang w:val="zh-CN" w:eastAsia="zh-CN"/>
              </w:rPr>
              <w:t>要求情况下的最低价中标）</w:t>
            </w:r>
            <w:r>
              <w:rPr>
                <w:rFonts w:hint="eastAsia" w:ascii="Times New Roman" w:hAnsi="Times New Roman" w:eastAsia="方正仿宋_GBK" w:cs="Times New Roman"/>
                <w:color w:val="auto"/>
                <w:sz w:val="21"/>
                <w:szCs w:val="21"/>
                <w:highlight w:val="none"/>
                <w:lang w:val="zh-CN"/>
              </w:rPr>
              <w:t>，亦不会解释选择或否定任何投标的原因。</w:t>
            </w:r>
          </w:p>
        </w:tc>
      </w:tr>
      <w:tr w14:paraId="0634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28C8C5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673CC9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定标和</w:t>
            </w:r>
            <w:r>
              <w:rPr>
                <w:rFonts w:hint="default" w:ascii="Times New Roman" w:hAnsi="Times New Roman" w:eastAsia="方正仿宋_GBK" w:cs="Times New Roman"/>
                <w:color w:val="auto"/>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67C7F7D">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eastAsia" w:ascii="Times New Roman" w:hAnsi="Times New Roman" w:eastAsia="方正仿宋_GBK" w:cs="Times New Roman"/>
                <w:color w:val="auto"/>
                <w:sz w:val="21"/>
                <w:szCs w:val="21"/>
                <w:highlight w:val="none"/>
                <w:lang w:val="zh-CN"/>
              </w:rPr>
              <w:t>资格审核通过后，在响应了比选文件的前提下，</w:t>
            </w:r>
            <w:r>
              <w:rPr>
                <w:rFonts w:hint="eastAsia" w:ascii="Times New Roman" w:hAnsi="Times New Roman" w:eastAsia="方正仿宋_GBK" w:cs="Times New Roman"/>
                <w:color w:val="auto"/>
                <w:sz w:val="21"/>
                <w:szCs w:val="21"/>
                <w:highlight w:val="none"/>
                <w:lang w:val="zh-CN" w:eastAsia="zh-CN"/>
              </w:rPr>
              <w:t>最低价中标</w:t>
            </w:r>
            <w:r>
              <w:rPr>
                <w:rFonts w:hint="default" w:ascii="Times New Roman" w:hAnsi="Times New Roman" w:eastAsia="方正仿宋_GBK" w:cs="Times New Roman"/>
                <w:color w:val="auto"/>
                <w:sz w:val="21"/>
                <w:szCs w:val="21"/>
                <w:highlight w:val="none"/>
              </w:rPr>
              <w:t>。</w:t>
            </w:r>
          </w:p>
          <w:p w14:paraId="16CBE2EF">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、中标及落标</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经过评标委员会评审并推荐出中标候选人后，招标人将按规定向中标人发出中标通知书；如</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在</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工作结束后</w:t>
            </w:r>
            <w:r>
              <w:rPr>
                <w:rFonts w:hint="eastAsia" w:eastAsia="方正仿宋_GBK" w:cs="Times New Roman"/>
                <w:color w:val="auto"/>
                <w:sz w:val="21"/>
                <w:szCs w:val="21"/>
                <w:highlight w:val="none"/>
                <w:lang w:val="en-US" w:eastAsia="zh-CN"/>
              </w:rPr>
              <w:t>五</w:t>
            </w:r>
            <w:r>
              <w:rPr>
                <w:rFonts w:hint="default" w:ascii="Times New Roman" w:hAnsi="Times New Roman" w:eastAsia="方正仿宋_GBK" w:cs="Times New Roman"/>
                <w:color w:val="auto"/>
                <w:sz w:val="21"/>
                <w:szCs w:val="21"/>
                <w:highlight w:val="none"/>
              </w:rPr>
              <w:t>日内没有接到招标方发出的中标通知书，</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应视为在本次</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工作中落标</w:t>
            </w:r>
            <w:r>
              <w:rPr>
                <w:rFonts w:hint="eastAsia"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en-US" w:eastAsia="zh-CN"/>
              </w:rPr>
              <w:t>招标方不对未中标原因做解释</w:t>
            </w:r>
            <w:r>
              <w:rPr>
                <w:rFonts w:hint="default" w:ascii="Times New Roman" w:hAnsi="Times New Roman" w:eastAsia="方正仿宋_GBK" w:cs="Times New Roman"/>
                <w:color w:val="auto"/>
                <w:sz w:val="21"/>
                <w:szCs w:val="21"/>
                <w:highlight w:val="none"/>
              </w:rPr>
              <w:t>。</w:t>
            </w:r>
          </w:p>
          <w:p w14:paraId="78C1C013">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bCs/>
                <w:color w:val="auto"/>
                <w:sz w:val="21"/>
                <w:szCs w:val="21"/>
                <w:highlight w:val="none"/>
              </w:rPr>
              <w:t>收到三家（含三家）以上符合招标要求的投标方，开标有效。</w:t>
            </w:r>
          </w:p>
        </w:tc>
      </w:tr>
      <w:tr w14:paraId="1274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86308E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48523E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DAC2FB1">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中标人应当自收到招标人签订合同通知之日起</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5</w:t>
            </w:r>
            <w:r>
              <w:rPr>
                <w:rFonts w:hint="default" w:ascii="Times New Roman" w:hAnsi="Times New Roman" w:eastAsia="方正仿宋_GBK" w:cs="Times New Roman"/>
                <w:color w:val="auto"/>
                <w:sz w:val="21"/>
                <w:szCs w:val="21"/>
                <w:highlight w:val="none"/>
              </w:rPr>
              <w:t>个工作日内，根据招标文件和中标人的投标文件的约定与招标人订立书面合同。</w:t>
            </w:r>
            <w:r>
              <w:rPr>
                <w:rFonts w:hint="eastAsia" w:eastAsia="方正仿宋_GBK" w:cs="Times New Roman"/>
                <w:color w:val="auto"/>
                <w:sz w:val="21"/>
                <w:szCs w:val="21"/>
                <w:highlight w:val="none"/>
                <w:lang w:val="en-US" w:eastAsia="zh-CN"/>
              </w:rPr>
              <w:t>合同主体为大荔分公司的上级公司中垦牧（陕西）牧业有限公司，与</w:t>
            </w:r>
            <w:r>
              <w:rPr>
                <w:rFonts w:hint="default" w:ascii="Times New Roman" w:hAnsi="Times New Roman" w:eastAsia="方正仿宋_GBK" w:cs="Times New Roman"/>
                <w:color w:val="auto"/>
                <w:sz w:val="21"/>
                <w:szCs w:val="21"/>
                <w:highlight w:val="none"/>
              </w:rPr>
              <w:t>中标人</w:t>
            </w:r>
            <w:r>
              <w:rPr>
                <w:rFonts w:hint="eastAsia" w:eastAsia="方正仿宋_GBK" w:cs="Times New Roman"/>
                <w:color w:val="auto"/>
                <w:sz w:val="21"/>
                <w:szCs w:val="21"/>
                <w:highlight w:val="none"/>
                <w:lang w:val="en-US" w:eastAsia="zh-CN"/>
              </w:rPr>
              <w:t>签订合同。中标人</w:t>
            </w:r>
            <w:r>
              <w:rPr>
                <w:rFonts w:hint="default" w:ascii="Times New Roman" w:hAnsi="Times New Roman" w:eastAsia="方正仿宋_GBK" w:cs="Times New Roman"/>
                <w:color w:val="auto"/>
                <w:sz w:val="21"/>
                <w:szCs w:val="21"/>
                <w:highlight w:val="none"/>
              </w:rPr>
              <w:t>无正当理由拒签合同的，招标人取消其中标资格；给招标人造成的损失中标人应当予以赔偿</w:t>
            </w:r>
            <w:r>
              <w:rPr>
                <w:rFonts w:hint="default" w:ascii="Times New Roman" w:hAnsi="Times New Roman" w:eastAsia="方正仿宋_GBK" w:cs="Times New Roman"/>
                <w:color w:val="auto"/>
                <w:sz w:val="21"/>
                <w:szCs w:val="21"/>
                <w:highlight w:val="none"/>
                <w:lang w:eastAsia="zh-CN"/>
              </w:rPr>
              <w:t>。</w:t>
            </w:r>
          </w:p>
        </w:tc>
      </w:tr>
      <w:tr w14:paraId="6920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BBB963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40FDE3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A2F57D5">
            <w:pPr>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投标人若有异议，可向招标人监督部门——</w:t>
            </w:r>
            <w:r>
              <w:rPr>
                <w:rFonts w:hint="eastAsia" w:eastAsia="方正仿宋_GBK" w:cs="Times New Roman"/>
                <w:color w:val="auto"/>
                <w:sz w:val="21"/>
                <w:szCs w:val="21"/>
                <w:highlight w:val="none"/>
                <w:lang w:val="en-US" w:eastAsia="zh-CN"/>
              </w:rPr>
              <w:t>中垦牧乳业（集团）股份有限公司</w:t>
            </w:r>
            <w:r>
              <w:rPr>
                <w:rFonts w:hint="default" w:eastAsia="方正仿宋_GBK" w:cs="Times New Roman"/>
                <w:color w:val="auto"/>
                <w:sz w:val="21"/>
                <w:szCs w:val="21"/>
                <w:highlight w:val="none"/>
                <w:lang w:val="en-US" w:eastAsia="zh-CN"/>
              </w:rPr>
              <w:t>进行投诉。投诉电话：</w:t>
            </w:r>
            <w:r>
              <w:rPr>
                <w:rFonts w:hint="eastAsia" w:eastAsia="方正仿宋_GBK" w:cs="Times New Roman"/>
                <w:color w:val="auto"/>
                <w:sz w:val="21"/>
                <w:szCs w:val="21"/>
                <w:highlight w:val="none"/>
                <w:lang w:val="en-US" w:eastAsia="zh-CN"/>
              </w:rPr>
              <w:t>023-63211638</w:t>
            </w:r>
            <w:r>
              <w:rPr>
                <w:rFonts w:hint="default" w:eastAsia="方正仿宋_GBK" w:cs="Times New Roman"/>
                <w:color w:val="auto"/>
                <w:sz w:val="21"/>
                <w:szCs w:val="21"/>
                <w:highlight w:val="none"/>
                <w:lang w:val="en-US" w:eastAsia="zh-CN"/>
              </w:rPr>
              <w:t>。</w:t>
            </w:r>
          </w:p>
        </w:tc>
      </w:tr>
    </w:tbl>
    <w:p w14:paraId="5D62D49A">
      <w:pPr>
        <w:keepNext w:val="0"/>
        <w:keepLines w:val="0"/>
        <w:pageBreakBefore w:val="0"/>
        <w:widowControl w:val="0"/>
        <w:kinsoku/>
        <w:wordWrap/>
        <w:overflowPunct/>
        <w:topLinePunct w:val="0"/>
        <w:autoSpaceDE/>
        <w:autoSpaceDN/>
        <w:bidi w:val="0"/>
        <w:adjustRightInd/>
        <w:snapToGrid/>
        <w:spacing w:line="480" w:lineRule="atLeast"/>
        <w:ind w:firstLine="0" w:firstLineChars="0"/>
        <w:jc w:val="both"/>
        <w:textAlignment w:val="auto"/>
        <w:rPr>
          <w:rFonts w:hint="default" w:ascii="Times New Roman" w:hAnsi="Times New Roman" w:cs="Times New Roman"/>
          <w:b/>
          <w:color w:val="auto"/>
          <w:sz w:val="36"/>
          <w:szCs w:val="36"/>
          <w:highlight w:val="none"/>
        </w:rPr>
        <w:sectPr>
          <w:pgSz w:w="11906" w:h="16838"/>
          <w:pgMar w:top="1440" w:right="1274" w:bottom="1440" w:left="1440" w:header="851" w:footer="992" w:gutter="0"/>
          <w:pgNumType w:fmt="decimal"/>
          <w:cols w:space="720" w:num="1"/>
          <w:titlePg/>
          <w:docGrid w:type="lines" w:linePitch="312" w:charSpace="0"/>
        </w:sectPr>
      </w:pPr>
    </w:p>
    <w:p w14:paraId="529B235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黑体_GBK" w:cs="Times New Roman"/>
          <w:b/>
          <w:bCs/>
          <w:color w:val="auto"/>
          <w:sz w:val="36"/>
          <w:szCs w:val="36"/>
          <w:highlight w:val="none"/>
          <w:lang w:val="en-US" w:eastAsia="zh-CN"/>
        </w:rPr>
      </w:pPr>
      <w:r>
        <w:rPr>
          <w:rFonts w:hint="default" w:ascii="Times New Roman" w:hAnsi="Times New Roman" w:eastAsia="方正黑体_GBK" w:cs="Times New Roman"/>
          <w:b/>
          <w:bCs/>
          <w:color w:val="auto"/>
          <w:sz w:val="36"/>
          <w:szCs w:val="36"/>
          <w:highlight w:val="none"/>
        </w:rPr>
        <w:t>第</w:t>
      </w:r>
      <w:r>
        <w:rPr>
          <w:rFonts w:hint="default" w:ascii="Times New Roman" w:hAnsi="Times New Roman" w:eastAsia="方正黑体_GBK" w:cs="Times New Roman"/>
          <w:b/>
          <w:bCs/>
          <w:color w:val="auto"/>
          <w:sz w:val="36"/>
          <w:szCs w:val="36"/>
          <w:highlight w:val="none"/>
          <w:lang w:val="en-US" w:eastAsia="zh-CN"/>
        </w:rPr>
        <w:t>三</w:t>
      </w:r>
      <w:r>
        <w:rPr>
          <w:rFonts w:hint="default" w:ascii="Times New Roman" w:hAnsi="Times New Roman" w:eastAsia="方正黑体_GBK" w:cs="Times New Roman"/>
          <w:b/>
          <w:bCs/>
          <w:color w:val="auto"/>
          <w:sz w:val="36"/>
          <w:szCs w:val="36"/>
          <w:highlight w:val="none"/>
        </w:rPr>
        <w:t>部分：</w:t>
      </w:r>
      <w:bookmarkStart w:id="1" w:name="_Toc440035097"/>
      <w:r>
        <w:rPr>
          <w:rFonts w:hint="default" w:ascii="Times New Roman" w:hAnsi="Times New Roman" w:eastAsia="方正黑体_GBK" w:cs="Times New Roman"/>
          <w:b/>
          <w:bCs/>
          <w:color w:val="auto"/>
          <w:sz w:val="36"/>
          <w:szCs w:val="36"/>
          <w:highlight w:val="none"/>
          <w:lang w:val="en-US" w:eastAsia="zh-CN"/>
        </w:rPr>
        <w:t>主要招标内容及服务要求</w:t>
      </w:r>
    </w:p>
    <w:p w14:paraId="6C289C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outlineLvl w:val="0"/>
        <w:rPr>
          <w:rFonts w:hint="default" w:ascii="Times New Roman" w:hAnsi="Times New Roman" w:eastAsia="方正仿宋_GBK" w:cs="Times New Roman"/>
          <w:b/>
          <w:bCs/>
          <w:color w:val="auto"/>
          <w:sz w:val="24"/>
          <w:szCs w:val="24"/>
          <w:highlight w:val="none"/>
          <w:lang w:val="en-US" w:eastAsia="zh-CN"/>
        </w:rPr>
      </w:pPr>
    </w:p>
    <w:p w14:paraId="3E0B01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outlineLvl w:val="0"/>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一、投标人资质要求</w:t>
      </w:r>
    </w:p>
    <w:p w14:paraId="68C30A81">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lang w:val="en-US" w:eastAsia="zh-CN"/>
        </w:rPr>
        <w:t>提供委托授权书，提供投标人公司法人身份证复印件和法人委托代理人身份证复印件。</w:t>
      </w:r>
    </w:p>
    <w:p w14:paraId="51E6A091">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提供企业法人营业执照、</w:t>
      </w:r>
      <w:r>
        <w:rPr>
          <w:rFonts w:hint="eastAsia" w:eastAsia="方正仿宋_GBK" w:cs="Times New Roman"/>
          <w:color w:val="auto"/>
          <w:kern w:val="0"/>
          <w:sz w:val="24"/>
          <w:szCs w:val="24"/>
          <w:highlight w:val="none"/>
          <w:lang w:val="en-US" w:eastAsia="zh-CN"/>
        </w:rPr>
        <w:t>基本存款账户</w:t>
      </w:r>
      <w:r>
        <w:rPr>
          <w:rFonts w:hint="default" w:ascii="Times New Roman" w:hAnsi="Times New Roman" w:eastAsia="方正仿宋_GBK" w:cs="Times New Roman"/>
          <w:color w:val="auto"/>
          <w:kern w:val="0"/>
          <w:sz w:val="24"/>
          <w:szCs w:val="24"/>
          <w:highlight w:val="none"/>
          <w:lang w:val="en-US" w:eastAsia="zh-CN"/>
        </w:rPr>
        <w:t>。</w:t>
      </w:r>
    </w:p>
    <w:p w14:paraId="3E64BE9F">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（三）承包资质要求：房屋建筑工程施工总承包叁级及以上</w:t>
      </w:r>
      <w:r>
        <w:rPr>
          <w:rFonts w:hint="default" w:ascii="Times New Roman" w:hAnsi="Times New Roman" w:eastAsia="方正仿宋_GBK" w:cs="Times New Roman"/>
          <w:color w:val="auto"/>
          <w:kern w:val="0"/>
          <w:sz w:val="24"/>
          <w:szCs w:val="24"/>
          <w:highlight w:val="none"/>
          <w:lang w:val="en-US" w:eastAsia="zh-CN"/>
        </w:rPr>
        <w:t>。。</w:t>
      </w:r>
    </w:p>
    <w:p w14:paraId="7E3F9E94">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（四）投标方认为必要的其它证明文件</w:t>
      </w:r>
      <w:r>
        <w:rPr>
          <w:rFonts w:hint="default" w:ascii="Times New Roman" w:hAnsi="Times New Roman" w:eastAsia="方正仿宋_GBK" w:cs="Times New Roman"/>
          <w:color w:val="auto"/>
          <w:kern w:val="0"/>
          <w:sz w:val="24"/>
          <w:szCs w:val="24"/>
          <w:highlight w:val="none"/>
          <w:lang w:val="en-US" w:eastAsia="zh-CN"/>
        </w:rPr>
        <w:t>。</w:t>
      </w:r>
    </w:p>
    <w:p w14:paraId="0A817D52">
      <w:pPr>
        <w:keepNext w:val="0"/>
        <w:keepLines w:val="0"/>
        <w:pageBreakBefore w:val="0"/>
        <w:widowControl w:val="0"/>
        <w:kinsoku/>
        <w:wordWrap/>
        <w:overflowPunct/>
        <w:topLinePunct w:val="0"/>
        <w:bidi w:val="0"/>
        <w:snapToGrid/>
        <w:spacing w:line="52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（五）报价材料提交防水卷材样品一份（施工所有卷材与样品一致）</w:t>
      </w:r>
    </w:p>
    <w:p w14:paraId="7223DACE">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eastAsia="方正仿宋_GBK" w:cs="Times New Roman"/>
          <w:b/>
          <w:bCs/>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二、招标内容及服务要求</w:t>
      </w:r>
    </w:p>
    <w:p w14:paraId="20D6942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（一）处理方式：</w:t>
      </w:r>
      <w:r>
        <w:rPr>
          <w:rFonts w:hint="eastAsia" w:ascii="Times New Roman" w:hAnsi="Times New Roman" w:eastAsia="方正仿宋_GBK" w:cs="Times New Roman"/>
          <w:color w:val="auto"/>
          <w:kern w:val="0"/>
          <w:sz w:val="24"/>
          <w:szCs w:val="24"/>
          <w:highlight w:val="none"/>
          <w:lang w:val="en-US" w:eastAsia="zh-CN"/>
        </w:rPr>
        <w:t>采用一油</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毡（</w:t>
      </w:r>
      <w:r>
        <w:rPr>
          <w:rFonts w:hint="eastAsia" w:eastAsia="方正仿宋_GBK" w:cs="Times New Roman"/>
          <w:color w:val="auto"/>
          <w:kern w:val="0"/>
          <w:sz w:val="24"/>
          <w:szCs w:val="24"/>
          <w:highlight w:val="none"/>
          <w:lang w:val="en-US" w:eastAsia="zh-CN"/>
        </w:rPr>
        <w:t>拆除</w:t>
      </w:r>
      <w:r>
        <w:rPr>
          <w:rFonts w:hint="eastAsia" w:ascii="Times New Roman" w:hAnsi="Times New Roman" w:eastAsia="方正仿宋_GBK" w:cs="Times New Roman"/>
          <w:color w:val="auto"/>
          <w:kern w:val="0"/>
          <w:sz w:val="24"/>
          <w:szCs w:val="24"/>
          <w:highlight w:val="none"/>
          <w:lang w:val="en-US" w:eastAsia="zh-CN"/>
        </w:rPr>
        <w:t>原</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防水</w:t>
      </w:r>
      <w:r>
        <w:rPr>
          <w:rFonts w:hint="eastAsia" w:eastAsia="方正仿宋_GBK" w:cs="Times New Roman"/>
          <w:color w:val="auto"/>
          <w:kern w:val="0"/>
          <w:sz w:val="24"/>
          <w:szCs w:val="24"/>
          <w:highlight w:val="none"/>
          <w:lang w:val="en-US" w:eastAsia="zh-CN"/>
        </w:rPr>
        <w:t>卷材</w:t>
      </w:r>
      <w:r>
        <w:rPr>
          <w:rFonts w:hint="eastAsia" w:ascii="Times New Roman" w:hAnsi="Times New Roman" w:eastAsia="方正仿宋_GBK" w:cs="Times New Roman"/>
          <w:color w:val="auto"/>
          <w:kern w:val="0"/>
          <w:sz w:val="24"/>
          <w:szCs w:val="24"/>
          <w:highlight w:val="none"/>
          <w:lang w:val="en-US" w:eastAsia="zh-CN"/>
        </w:rPr>
        <w:t>后，刷</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，铺设</w:t>
      </w:r>
      <w:r>
        <w:rPr>
          <w:rFonts w:hint="eastAsia" w:eastAsia="方正仿宋_GBK" w:cs="Times New Roman"/>
          <w:color w:val="auto"/>
          <w:kern w:val="0"/>
          <w:sz w:val="24"/>
          <w:szCs w:val="24"/>
          <w:highlight w:val="none"/>
          <w:lang w:val="en-US" w:eastAsia="zh-CN"/>
        </w:rPr>
        <w:t>4mm厚</w:t>
      </w:r>
      <w:r>
        <w:rPr>
          <w:rFonts w:hint="eastAsia" w:ascii="Times New Roman" w:hAnsi="Times New Roman" w:eastAsia="方正仿宋_GBK" w:cs="Times New Roman"/>
          <w:color w:val="auto"/>
          <w:kern w:val="0"/>
          <w:sz w:val="24"/>
          <w:szCs w:val="24"/>
          <w:highlight w:val="none"/>
          <w:lang w:val="en-US" w:eastAsia="zh-CN"/>
        </w:rPr>
        <w:t>SBS防水卷材）</w:t>
      </w:r>
      <w:r>
        <w:rPr>
          <w:rFonts w:hint="eastAsia" w:eastAsia="方正仿宋_GBK" w:cs="Times New Roman"/>
          <w:color w:val="auto"/>
          <w:kern w:val="0"/>
          <w:sz w:val="24"/>
          <w:szCs w:val="24"/>
          <w:highlight w:val="none"/>
          <w:lang w:val="en-US" w:eastAsia="zh-CN"/>
        </w:rPr>
        <w:t>方式维修屋顶漏水问题</w:t>
      </w:r>
      <w:r>
        <w:rPr>
          <w:rFonts w:hint="eastAsia" w:ascii="Times New Roman" w:hAnsi="Times New Roman" w:eastAsia="方正仿宋_GBK" w:cs="Times New Roman"/>
          <w:color w:val="auto"/>
          <w:kern w:val="0"/>
          <w:sz w:val="24"/>
          <w:szCs w:val="24"/>
          <w:highlight w:val="none"/>
          <w:lang w:val="en-US" w:eastAsia="zh-CN"/>
        </w:rPr>
        <w:t>。</w:t>
      </w:r>
    </w:p>
    <w:p w14:paraId="079B5302">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（二）质量要求：</w:t>
      </w:r>
      <w:r>
        <w:rPr>
          <w:rFonts w:hint="eastAsia" w:ascii="Times New Roman" w:hAnsi="Times New Roman" w:eastAsia="方正仿宋_GBK" w:cs="Times New Roman"/>
          <w:color w:val="auto"/>
          <w:kern w:val="0"/>
          <w:sz w:val="24"/>
          <w:szCs w:val="24"/>
          <w:highlight w:val="none"/>
          <w:lang w:val="en-US" w:eastAsia="zh-CN"/>
        </w:rPr>
        <w:t>底油为配套的</w:t>
      </w:r>
      <w:r>
        <w:rPr>
          <w:rFonts w:hint="eastAsia" w:eastAsia="方正仿宋_GBK" w:cs="Times New Roman"/>
          <w:color w:val="auto"/>
          <w:kern w:val="0"/>
          <w:sz w:val="24"/>
          <w:szCs w:val="24"/>
          <w:highlight w:val="none"/>
          <w:lang w:val="en-US" w:eastAsia="zh-CN"/>
        </w:rPr>
        <w:t>冷底子油</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SBS</w:t>
      </w:r>
      <w:r>
        <w:rPr>
          <w:rFonts w:hint="eastAsia" w:ascii="Times New Roman" w:hAnsi="Times New Roman" w:eastAsia="方正仿宋_GBK" w:cs="Times New Roman"/>
          <w:color w:val="auto"/>
          <w:kern w:val="0"/>
          <w:sz w:val="24"/>
          <w:szCs w:val="24"/>
          <w:highlight w:val="none"/>
          <w:lang w:val="en-US" w:eastAsia="zh-CN"/>
        </w:rPr>
        <w:t>的厚度</w:t>
      </w:r>
      <w:r>
        <w:rPr>
          <w:rFonts w:hint="eastAsia" w:eastAsia="方正仿宋_GBK" w:cs="Times New Roman"/>
          <w:color w:val="auto"/>
          <w:kern w:val="0"/>
          <w:sz w:val="24"/>
          <w:szCs w:val="24"/>
          <w:highlight w:val="none"/>
          <w:lang w:val="en-US" w:eastAsia="zh-CN"/>
        </w:rPr>
        <w:t>不小于4</w:t>
      </w:r>
      <w:r>
        <w:rPr>
          <w:rFonts w:hint="eastAsia" w:ascii="Times New Roman" w:hAnsi="Times New Roman" w:eastAsia="方正仿宋_GBK" w:cs="Times New Roman"/>
          <w:color w:val="auto"/>
          <w:kern w:val="0"/>
          <w:sz w:val="24"/>
          <w:szCs w:val="24"/>
          <w:highlight w:val="none"/>
          <w:lang w:val="en-US" w:eastAsia="zh-CN"/>
        </w:rPr>
        <w:t>mm，</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质量较好的SBS防水卷材（品牌如</w:t>
      </w:r>
      <w:r>
        <w:rPr>
          <w:rFonts w:hint="eastAsia" w:eastAsia="方正仿宋_GBK" w:cs="Times New Roman"/>
          <w:color w:val="auto"/>
          <w:kern w:val="0"/>
          <w:sz w:val="24"/>
          <w:szCs w:val="24"/>
          <w:highlight w:val="none"/>
          <w:lang w:val="en-US" w:eastAsia="zh-CN"/>
        </w:rPr>
        <w:t>东方</w:t>
      </w:r>
      <w:r>
        <w:rPr>
          <w:rFonts w:hint="eastAsia" w:ascii="Times New Roman" w:hAnsi="Times New Roman" w:eastAsia="方正仿宋_GBK" w:cs="Times New Roman"/>
          <w:color w:val="auto"/>
          <w:kern w:val="0"/>
          <w:sz w:val="24"/>
          <w:szCs w:val="24"/>
          <w:highlight w:val="none"/>
          <w:lang w:val="en-US" w:eastAsia="zh-CN"/>
        </w:rPr>
        <w:t>雨虹、宏源、禹王、北新防水、德高、三棵树等中国品牌网十大品牌前端产品）</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产品</w:t>
      </w:r>
      <w:r>
        <w:rPr>
          <w:rFonts w:hint="eastAsia" w:eastAsia="方正仿宋_GBK" w:cs="Times New Roman"/>
          <w:color w:val="auto"/>
          <w:kern w:val="0"/>
          <w:sz w:val="24"/>
          <w:szCs w:val="24"/>
          <w:highlight w:val="none"/>
          <w:lang w:val="en-US" w:eastAsia="zh-CN"/>
        </w:rPr>
        <w:t>要</w:t>
      </w:r>
      <w:r>
        <w:rPr>
          <w:rFonts w:hint="eastAsia" w:ascii="Times New Roman" w:hAnsi="Times New Roman" w:eastAsia="方正仿宋_GBK" w:cs="Times New Roman"/>
          <w:color w:val="auto"/>
          <w:kern w:val="0"/>
          <w:sz w:val="24"/>
          <w:szCs w:val="24"/>
          <w:highlight w:val="none"/>
          <w:lang w:val="en-US" w:eastAsia="zh-CN"/>
        </w:rPr>
        <w:t>有商品包装、标签、型号</w:t>
      </w:r>
      <w:r>
        <w:rPr>
          <w:rFonts w:hint="eastAsia" w:eastAsia="方正仿宋_GBK" w:cs="Times New Roman"/>
          <w:color w:val="auto"/>
          <w:kern w:val="0"/>
          <w:sz w:val="24"/>
          <w:szCs w:val="24"/>
          <w:highlight w:val="none"/>
          <w:lang w:val="en-US" w:eastAsia="zh-CN"/>
        </w:rPr>
        <w:t>、合格证、自检报告等</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质量</w:t>
      </w:r>
      <w:r>
        <w:rPr>
          <w:rFonts w:hint="eastAsia" w:ascii="Times New Roman" w:hAnsi="Times New Roman" w:eastAsia="方正仿宋_GBK" w:cs="Times New Roman"/>
          <w:color w:val="auto"/>
          <w:kern w:val="0"/>
          <w:sz w:val="24"/>
          <w:szCs w:val="24"/>
          <w:highlight w:val="none"/>
          <w:lang w:val="en-US" w:eastAsia="zh-CN"/>
        </w:rPr>
        <w:t>符合</w:t>
      </w:r>
      <w:r>
        <w:rPr>
          <w:rFonts w:hint="eastAsia" w:eastAsia="方正仿宋_GBK" w:cs="Times New Roman"/>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要求。</w:t>
      </w:r>
    </w:p>
    <w:p w14:paraId="67236B95">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（三）施工要求：</w:t>
      </w:r>
    </w:p>
    <w:p w14:paraId="7E3FD4B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1、拆除原屋面SBS卷材</w:t>
      </w:r>
    </w:p>
    <w:p w14:paraId="5913D53A">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（1）拆除原屋面和女儿墙SBS卷材；</w:t>
      </w:r>
    </w:p>
    <w:p w14:paraId="497E0FD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（2）清洁找平层；</w:t>
      </w:r>
    </w:p>
    <w:p w14:paraId="625D2D8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（3）女儿墙高顶标高3.9-8.06m（以招标清单各区域标高为准）；</w:t>
      </w:r>
    </w:p>
    <w:p w14:paraId="15C5A65B">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（4）建筑垃圾清运至场外。</w:t>
      </w:r>
    </w:p>
    <w:p w14:paraId="73CC0C4A">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2、新粘贴SBS卷材：</w:t>
      </w:r>
    </w:p>
    <w:p w14:paraId="10559A3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（1）涂刷冷底子油一遍；</w:t>
      </w:r>
    </w:p>
    <w:p w14:paraId="5FEBAE60">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（2）热熔粘贴4mm厚自粘型SBS，搭接宽度不小于0.1m；</w:t>
      </w:r>
    </w:p>
    <w:p w14:paraId="0ECF964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（3）粘贴屋面和女儿墙（泛水上翻0.4-0.7m）；</w:t>
      </w:r>
    </w:p>
    <w:p w14:paraId="5FC9E40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（4）女儿墙压顶下安装铝合金压条压住SBS，防脱落。</w:t>
      </w:r>
    </w:p>
    <w:p w14:paraId="5145341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搭接宽度不低于0.1m,屋顶</w:t>
      </w:r>
      <w:r>
        <w:rPr>
          <w:rFonts w:hint="eastAsia" w:ascii="Times New Roman" w:hAnsi="Times New Roman" w:eastAsia="方正仿宋_GBK" w:cs="Times New Roman"/>
          <w:color w:val="auto"/>
          <w:kern w:val="0"/>
          <w:sz w:val="24"/>
          <w:szCs w:val="24"/>
          <w:highlight w:val="none"/>
          <w:lang w:val="en-US" w:eastAsia="zh-CN"/>
        </w:rPr>
        <w:t>设备边缘、下水口处理到位，</w:t>
      </w:r>
      <w:r>
        <w:rPr>
          <w:rFonts w:hint="eastAsia" w:eastAsia="方正仿宋_GBK" w:cs="Times New Roman"/>
          <w:color w:val="auto"/>
          <w:kern w:val="0"/>
          <w:sz w:val="24"/>
          <w:szCs w:val="24"/>
          <w:highlight w:val="none"/>
          <w:lang w:val="en-US" w:eastAsia="zh-CN"/>
        </w:rPr>
        <w:t>无</w:t>
      </w:r>
      <w:r>
        <w:rPr>
          <w:rFonts w:hint="eastAsia" w:ascii="Times New Roman" w:hAnsi="Times New Roman" w:eastAsia="方正仿宋_GBK" w:cs="Times New Roman"/>
          <w:color w:val="auto"/>
          <w:kern w:val="0"/>
          <w:sz w:val="24"/>
          <w:szCs w:val="24"/>
          <w:highlight w:val="none"/>
          <w:lang w:val="en-US" w:eastAsia="zh-CN"/>
        </w:rPr>
        <w:t>渗水情况。除了平面以外，屋檐、</w:t>
      </w:r>
      <w:r>
        <w:rPr>
          <w:rFonts w:hint="eastAsia" w:eastAsia="方正仿宋_GBK" w:cs="Times New Roman"/>
          <w:color w:val="auto"/>
          <w:kern w:val="0"/>
          <w:sz w:val="24"/>
          <w:szCs w:val="24"/>
          <w:highlight w:val="none"/>
          <w:lang w:val="en-US" w:eastAsia="zh-CN"/>
        </w:rPr>
        <w:t>女儿</w:t>
      </w:r>
      <w:r>
        <w:rPr>
          <w:rFonts w:hint="eastAsia" w:ascii="Times New Roman" w:hAnsi="Times New Roman" w:eastAsia="方正仿宋_GBK" w:cs="Times New Roman"/>
          <w:color w:val="auto"/>
          <w:kern w:val="0"/>
          <w:sz w:val="24"/>
          <w:szCs w:val="24"/>
          <w:highlight w:val="none"/>
          <w:lang w:val="en-US" w:eastAsia="zh-CN"/>
        </w:rPr>
        <w:t>墙全部处理，确保整个屋</w:t>
      </w:r>
      <w:r>
        <w:rPr>
          <w:rFonts w:hint="eastAsia" w:eastAsia="方正仿宋_GBK" w:cs="Times New Roman"/>
          <w:color w:val="auto"/>
          <w:kern w:val="0"/>
          <w:sz w:val="24"/>
          <w:szCs w:val="24"/>
          <w:highlight w:val="none"/>
          <w:lang w:val="en-US" w:eastAsia="zh-CN"/>
        </w:rPr>
        <w:t>顶</w:t>
      </w:r>
      <w:r>
        <w:rPr>
          <w:rFonts w:hint="eastAsia" w:ascii="Times New Roman" w:hAnsi="Times New Roman" w:eastAsia="方正仿宋_GBK" w:cs="Times New Roman"/>
          <w:color w:val="auto"/>
          <w:kern w:val="0"/>
          <w:sz w:val="24"/>
          <w:szCs w:val="24"/>
          <w:highlight w:val="none"/>
          <w:lang w:val="en-US" w:eastAsia="zh-CN"/>
        </w:rPr>
        <w:t>防水整体维修。</w:t>
      </w:r>
    </w:p>
    <w:p w14:paraId="595A0625">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（四）</w:t>
      </w:r>
      <w:r>
        <w:rPr>
          <w:rFonts w:hint="eastAsia" w:eastAsia="方正仿宋_GBK" w:cs="Times New Roman"/>
          <w:b/>
          <w:bCs/>
          <w:color w:val="auto"/>
          <w:kern w:val="0"/>
          <w:sz w:val="24"/>
          <w:szCs w:val="24"/>
          <w:highlight w:val="none"/>
          <w:lang w:val="en-US" w:eastAsia="zh-CN"/>
        </w:rPr>
        <w:t>项目</w:t>
      </w:r>
      <w:r>
        <w:rPr>
          <w:rFonts w:hint="eastAsia" w:ascii="Times New Roman" w:hAnsi="Times New Roman" w:eastAsia="方正仿宋_GBK" w:cs="Times New Roman"/>
          <w:b/>
          <w:bCs/>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材料到场，</w:t>
      </w:r>
      <w:r>
        <w:rPr>
          <w:rFonts w:hint="eastAsia" w:eastAsia="方正仿宋_GBK" w:cs="Times New Roman"/>
          <w:color w:val="auto"/>
          <w:kern w:val="0"/>
          <w:sz w:val="24"/>
          <w:szCs w:val="24"/>
          <w:highlight w:val="none"/>
          <w:lang w:val="en-US" w:eastAsia="zh-CN"/>
        </w:rPr>
        <w:t>招标方</w:t>
      </w:r>
      <w:r>
        <w:rPr>
          <w:rFonts w:hint="eastAsia" w:ascii="Times New Roman" w:hAnsi="Times New Roman" w:eastAsia="方正仿宋_GBK" w:cs="Times New Roman"/>
          <w:color w:val="auto"/>
          <w:kern w:val="0"/>
          <w:sz w:val="24"/>
          <w:szCs w:val="24"/>
          <w:highlight w:val="none"/>
          <w:lang w:val="en-US" w:eastAsia="zh-CN"/>
        </w:rPr>
        <w:t>现场</w:t>
      </w:r>
      <w:r>
        <w:rPr>
          <w:rFonts w:hint="eastAsia" w:eastAsia="方正仿宋_GBK" w:cs="Times New Roman"/>
          <w:color w:val="auto"/>
          <w:kern w:val="0"/>
          <w:sz w:val="24"/>
          <w:szCs w:val="24"/>
          <w:highlight w:val="none"/>
          <w:lang w:val="en-US" w:eastAsia="zh-CN"/>
        </w:rPr>
        <w:t>对材料</w:t>
      </w:r>
      <w:r>
        <w:rPr>
          <w:rFonts w:hint="eastAsia" w:ascii="Times New Roman" w:hAnsi="Times New Roman" w:eastAsia="方正仿宋_GBK" w:cs="Times New Roman"/>
          <w:color w:val="auto"/>
          <w:kern w:val="0"/>
          <w:sz w:val="24"/>
          <w:szCs w:val="24"/>
          <w:highlight w:val="none"/>
          <w:lang w:val="en-US" w:eastAsia="zh-CN"/>
        </w:rPr>
        <w:t>厚度，规格</w:t>
      </w:r>
      <w:r>
        <w:rPr>
          <w:rFonts w:hint="eastAsia" w:eastAsia="方正仿宋_GBK" w:cs="Times New Roman"/>
          <w:color w:val="auto"/>
          <w:kern w:val="0"/>
          <w:sz w:val="24"/>
          <w:szCs w:val="24"/>
          <w:highlight w:val="none"/>
          <w:lang w:val="en-US" w:eastAsia="zh-CN"/>
        </w:rPr>
        <w:t>进行确认</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现场检查或施工中发现所用材料与报价时提供的样品及合同约定材料品牌、规格、质量不符，招标方出具整改通知，可立即要求停工更换材料，如中标方不配合更换或整改，可终止施工合同。</w:t>
      </w:r>
      <w:r>
        <w:rPr>
          <w:rFonts w:hint="eastAsia" w:ascii="Times New Roman" w:hAnsi="Times New Roman" w:eastAsia="方正仿宋_GBK" w:cs="Times New Roman"/>
          <w:color w:val="auto"/>
          <w:kern w:val="0"/>
          <w:sz w:val="24"/>
          <w:szCs w:val="24"/>
          <w:highlight w:val="none"/>
          <w:lang w:val="en-US" w:eastAsia="zh-CN"/>
        </w:rPr>
        <w:t>铺设完成，</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表面平整无瑕疵，无翘起，通过24小时</w:t>
      </w:r>
      <w:r>
        <w:rPr>
          <w:rFonts w:hint="eastAsia" w:eastAsia="方正仿宋_GBK" w:cs="Times New Roman"/>
          <w:color w:val="auto"/>
          <w:kern w:val="0"/>
          <w:sz w:val="24"/>
          <w:szCs w:val="24"/>
          <w:highlight w:val="none"/>
          <w:lang w:val="en-US" w:eastAsia="zh-CN"/>
        </w:rPr>
        <w:t>闭</w:t>
      </w:r>
      <w:r>
        <w:rPr>
          <w:rFonts w:hint="eastAsia" w:ascii="Times New Roman" w:hAnsi="Times New Roman" w:eastAsia="方正仿宋_GBK" w:cs="Times New Roman"/>
          <w:color w:val="auto"/>
          <w:kern w:val="0"/>
          <w:sz w:val="24"/>
          <w:szCs w:val="24"/>
          <w:highlight w:val="none"/>
          <w:lang w:val="en-US" w:eastAsia="zh-CN"/>
        </w:rPr>
        <w:t>水试验，无渗水</w:t>
      </w:r>
      <w:r>
        <w:rPr>
          <w:rFonts w:hint="eastAsia" w:eastAsia="方正仿宋_GBK" w:cs="Times New Roman"/>
          <w:color w:val="auto"/>
          <w:kern w:val="0"/>
          <w:sz w:val="24"/>
          <w:szCs w:val="24"/>
          <w:highlight w:val="none"/>
          <w:lang w:val="en-US" w:eastAsia="zh-CN"/>
        </w:rPr>
        <w:t>情况</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方可进行验收。</w:t>
      </w:r>
      <w:r>
        <w:rPr>
          <w:rFonts w:hint="eastAsia" w:ascii="Times New Roman" w:hAnsi="Times New Roman" w:eastAsia="方正仿宋_GBK" w:cs="Times New Roman"/>
          <w:color w:val="auto"/>
          <w:kern w:val="0"/>
          <w:sz w:val="24"/>
          <w:szCs w:val="24"/>
          <w:highlight w:val="none"/>
          <w:lang w:val="en-US" w:eastAsia="zh-CN"/>
        </w:rPr>
        <w:t>通过验收</w:t>
      </w:r>
      <w:r>
        <w:rPr>
          <w:rFonts w:hint="eastAsia" w:eastAsia="方正仿宋_GBK" w:cs="Times New Roman"/>
          <w:color w:val="auto"/>
          <w:kern w:val="0"/>
          <w:sz w:val="24"/>
          <w:szCs w:val="24"/>
          <w:highlight w:val="none"/>
          <w:lang w:val="en-US" w:eastAsia="zh-CN"/>
        </w:rPr>
        <w:t>后，</w:t>
      </w:r>
      <w:r>
        <w:rPr>
          <w:rFonts w:hint="eastAsia" w:ascii="Times New Roman" w:hAnsi="Times New Roman" w:eastAsia="方正仿宋_GBK" w:cs="Times New Roman"/>
          <w:color w:val="auto"/>
          <w:kern w:val="0"/>
          <w:sz w:val="24"/>
          <w:szCs w:val="24"/>
          <w:highlight w:val="none"/>
          <w:lang w:val="en-US" w:eastAsia="zh-CN"/>
        </w:rPr>
        <w:t>面积以铺设防水材料的实铺面积数量</w:t>
      </w:r>
      <w:r>
        <w:rPr>
          <w:rFonts w:hint="eastAsia" w:eastAsia="方正仿宋_GBK" w:cs="Times New Roman"/>
          <w:color w:val="auto"/>
          <w:kern w:val="0"/>
          <w:sz w:val="24"/>
          <w:szCs w:val="24"/>
          <w:highlight w:val="none"/>
          <w:lang w:val="en-US" w:eastAsia="zh-CN"/>
        </w:rPr>
        <w:t>和</w:t>
      </w:r>
      <w:r>
        <w:rPr>
          <w:rFonts w:hint="eastAsia" w:ascii="Times New Roman" w:hAnsi="Times New Roman" w:eastAsia="方正仿宋_GBK" w:cs="Times New Roman"/>
          <w:color w:val="auto"/>
          <w:kern w:val="0"/>
          <w:sz w:val="24"/>
          <w:szCs w:val="24"/>
          <w:highlight w:val="none"/>
          <w:lang w:val="en-US" w:eastAsia="zh-CN"/>
        </w:rPr>
        <w:t>合同单价核算。</w:t>
      </w:r>
    </w:p>
    <w:p w14:paraId="3BE84DFD">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（五）</w:t>
      </w:r>
      <w:r>
        <w:rPr>
          <w:rFonts w:hint="eastAsia" w:eastAsia="方正仿宋_GBK" w:cs="Times New Roman"/>
          <w:b/>
          <w:bCs/>
          <w:color w:val="auto"/>
          <w:kern w:val="0"/>
          <w:sz w:val="24"/>
          <w:szCs w:val="24"/>
          <w:highlight w:val="none"/>
          <w:lang w:val="en-US" w:eastAsia="zh-CN"/>
        </w:rPr>
        <w:t>维修</w:t>
      </w:r>
      <w:r>
        <w:rPr>
          <w:rFonts w:hint="eastAsia" w:ascii="Times New Roman" w:hAnsi="Times New Roman" w:eastAsia="方正仿宋_GBK" w:cs="Times New Roman"/>
          <w:b/>
          <w:bCs/>
          <w:color w:val="auto"/>
          <w:kern w:val="0"/>
          <w:sz w:val="24"/>
          <w:szCs w:val="24"/>
          <w:highlight w:val="none"/>
          <w:lang w:val="en-US" w:eastAsia="zh-CN"/>
        </w:rPr>
        <w:t>面积</w:t>
      </w:r>
      <w:r>
        <w:rPr>
          <w:rFonts w:hint="eastAsia" w:eastAsia="方正仿宋_GBK" w:cs="Times New Roman"/>
          <w:b/>
          <w:bCs/>
          <w:color w:val="auto"/>
          <w:kern w:val="0"/>
          <w:sz w:val="24"/>
          <w:szCs w:val="24"/>
          <w:highlight w:val="none"/>
          <w:lang w:val="en-US" w:eastAsia="zh-CN"/>
        </w:rPr>
        <w:t>及限价</w:t>
      </w:r>
      <w:r>
        <w:rPr>
          <w:rFonts w:hint="eastAsia" w:ascii="Times New Roman" w:hAnsi="Times New Roman" w:eastAsia="方正仿宋_GBK" w:cs="Times New Roman"/>
          <w:b/>
          <w:bCs/>
          <w:color w:val="auto"/>
          <w:kern w:val="0"/>
          <w:sz w:val="24"/>
          <w:szCs w:val="24"/>
          <w:highlight w:val="none"/>
          <w:lang w:val="en-US" w:eastAsia="zh-CN"/>
        </w:rPr>
        <w:t>：</w:t>
      </w:r>
    </w:p>
    <w:p w14:paraId="4B2591D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预计单项（拆除或新粘）面积约1310.58㎡，拆除原防水层</w:t>
      </w:r>
      <w:r>
        <w:rPr>
          <w:rFonts w:hint="eastAsia" w:ascii="Times New Roman" w:hAnsi="Times New Roman" w:eastAsia="方正仿宋_GBK" w:cs="Times New Roman"/>
          <w:color w:val="auto"/>
          <w:kern w:val="0"/>
          <w:sz w:val="24"/>
          <w:szCs w:val="24"/>
          <w:highlight w:val="none"/>
          <w:lang w:val="en-US" w:eastAsia="zh-CN"/>
        </w:rPr>
        <w:t>限价</w:t>
      </w:r>
      <w:r>
        <w:rPr>
          <w:rFonts w:hint="eastAsia" w:eastAsia="方正仿宋_GBK" w:cs="Times New Roman"/>
          <w:color w:val="auto"/>
          <w:kern w:val="0"/>
          <w:sz w:val="24"/>
          <w:szCs w:val="24"/>
          <w:highlight w:val="none"/>
          <w:lang w:val="en-US" w:eastAsia="zh-CN"/>
        </w:rPr>
        <w:t>10</w:t>
      </w:r>
      <w:r>
        <w:rPr>
          <w:rFonts w:hint="eastAsia" w:ascii="Times New Roman" w:hAnsi="Times New Roman" w:eastAsia="方正仿宋_GBK" w:cs="Times New Roman"/>
          <w:color w:val="auto"/>
          <w:kern w:val="0"/>
          <w:sz w:val="24"/>
          <w:szCs w:val="24"/>
          <w:highlight w:val="none"/>
          <w:lang w:val="en-US" w:eastAsia="zh-CN"/>
        </w:rPr>
        <w:t>元/㎡，</w:t>
      </w:r>
      <w:r>
        <w:rPr>
          <w:rFonts w:hint="eastAsia" w:eastAsia="方正仿宋_GBK" w:cs="Times New Roman"/>
          <w:color w:val="auto"/>
          <w:kern w:val="0"/>
          <w:sz w:val="24"/>
          <w:szCs w:val="24"/>
          <w:highlight w:val="none"/>
          <w:lang w:val="en-US" w:eastAsia="zh-CN"/>
        </w:rPr>
        <w:t>新粘贴SBS卷材限价55元/㎡，暂列金（预备金）5000元，</w:t>
      </w:r>
      <w:r>
        <w:rPr>
          <w:rFonts w:hint="eastAsia" w:ascii="Times New Roman" w:hAnsi="Times New Roman" w:eastAsia="方正仿宋_GBK" w:cs="Times New Roman"/>
          <w:color w:val="auto"/>
          <w:kern w:val="0"/>
          <w:sz w:val="24"/>
          <w:szCs w:val="24"/>
          <w:highlight w:val="none"/>
          <w:lang w:val="en-US" w:eastAsia="zh-CN"/>
        </w:rPr>
        <w:t>总价限价</w:t>
      </w:r>
      <w:r>
        <w:rPr>
          <w:rFonts w:hint="eastAsia" w:eastAsia="方正仿宋_GBK" w:cs="Times New Roman"/>
          <w:color w:val="auto"/>
          <w:kern w:val="0"/>
          <w:sz w:val="24"/>
          <w:szCs w:val="24"/>
          <w:highlight w:val="none"/>
          <w:lang w:val="en-US" w:eastAsia="zh-CN"/>
        </w:rPr>
        <w:t>90187.70</w:t>
      </w:r>
      <w:r>
        <w:rPr>
          <w:rFonts w:hint="eastAsia" w:ascii="Times New Roman" w:hAnsi="Times New Roman" w:eastAsia="方正仿宋_GBK" w:cs="Times New Roman"/>
          <w:color w:val="auto"/>
          <w:kern w:val="0"/>
          <w:sz w:val="24"/>
          <w:szCs w:val="24"/>
          <w:highlight w:val="none"/>
          <w:lang w:val="en-US" w:eastAsia="zh-CN"/>
        </w:rPr>
        <w:t>元</w:t>
      </w:r>
      <w:r>
        <w:rPr>
          <w:rFonts w:hint="eastAsia" w:eastAsia="方正仿宋_GBK" w:cs="Times New Roman"/>
          <w:color w:val="auto"/>
          <w:kern w:val="0"/>
          <w:sz w:val="24"/>
          <w:szCs w:val="24"/>
          <w:highlight w:val="none"/>
          <w:lang w:val="en-US" w:eastAsia="zh-CN"/>
        </w:rPr>
        <w:t>，以实际维修面积为准，暂列金（备用金）由甲方根据现场施工情况确定</w:t>
      </w:r>
      <w:r>
        <w:rPr>
          <w:rFonts w:hint="eastAsia" w:ascii="Times New Roman" w:hAnsi="Times New Roman" w:eastAsia="方正仿宋_GBK" w:cs="Times New Roman"/>
          <w:color w:val="auto"/>
          <w:kern w:val="0"/>
          <w:sz w:val="24"/>
          <w:szCs w:val="24"/>
          <w:highlight w:val="none"/>
          <w:lang w:val="en-US" w:eastAsia="zh-CN"/>
        </w:rPr>
        <w:t>。</w:t>
      </w:r>
    </w:p>
    <w:p w14:paraId="1FCEC954">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（六）</w:t>
      </w:r>
      <w:r>
        <w:rPr>
          <w:rFonts w:hint="eastAsia" w:eastAsia="方正仿宋_GBK" w:cs="Times New Roman"/>
          <w:b/>
          <w:bCs/>
          <w:color w:val="auto"/>
          <w:kern w:val="0"/>
          <w:sz w:val="24"/>
          <w:szCs w:val="24"/>
          <w:highlight w:val="none"/>
          <w:lang w:val="en-US" w:eastAsia="zh-CN"/>
        </w:rPr>
        <w:t>费用</w:t>
      </w:r>
      <w:r>
        <w:rPr>
          <w:rFonts w:hint="eastAsia" w:ascii="Times New Roman" w:hAnsi="Times New Roman" w:eastAsia="方正仿宋_GBK" w:cs="Times New Roman"/>
          <w:b/>
          <w:bCs/>
          <w:color w:val="auto"/>
          <w:kern w:val="0"/>
          <w:sz w:val="24"/>
          <w:szCs w:val="24"/>
          <w:highlight w:val="none"/>
          <w:lang w:val="en-US" w:eastAsia="zh-CN"/>
        </w:rPr>
        <w:t>结算：</w:t>
      </w:r>
      <w:r>
        <w:rPr>
          <w:rFonts w:hint="eastAsia" w:ascii="Times New Roman" w:hAnsi="Times New Roman" w:eastAsia="方正仿宋_GBK" w:cs="Times New Roman"/>
          <w:color w:val="auto"/>
          <w:kern w:val="0"/>
          <w:sz w:val="24"/>
          <w:szCs w:val="24"/>
          <w:highlight w:val="none"/>
          <w:lang w:val="en-US" w:eastAsia="zh-CN"/>
        </w:rPr>
        <w:t>本维修事项，无预付款，完工后10个工作日内完成</w:t>
      </w:r>
      <w:r>
        <w:rPr>
          <w:rFonts w:hint="eastAsia" w:eastAsia="方正仿宋_GBK" w:cs="Times New Roman"/>
          <w:color w:val="auto"/>
          <w:kern w:val="0"/>
          <w:sz w:val="24"/>
          <w:szCs w:val="24"/>
          <w:highlight w:val="none"/>
          <w:lang w:val="en-US" w:eastAsia="zh-CN"/>
        </w:rPr>
        <w:t>竣工</w:t>
      </w:r>
      <w:r>
        <w:rPr>
          <w:rFonts w:hint="eastAsia" w:ascii="Times New Roman" w:hAnsi="Times New Roman" w:eastAsia="方正仿宋_GBK" w:cs="Times New Roman"/>
          <w:color w:val="auto"/>
          <w:kern w:val="0"/>
          <w:sz w:val="24"/>
          <w:szCs w:val="24"/>
          <w:highlight w:val="none"/>
          <w:lang w:val="en-US" w:eastAsia="zh-CN"/>
        </w:rPr>
        <w:t>验收，验收合格后5日内双方确认工程量及结算金额。中标方根据最终结算金额向招标方开具全额增值税发票。招标方收到发票审核无误后10日内支付总款项的9</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%，剩余</w:t>
      </w:r>
      <w:r>
        <w:rPr>
          <w:rFonts w:hint="eastAsia"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%为质保金在质保期满、且无质量纠纷后无息支付。</w:t>
      </w:r>
      <w:r>
        <w:rPr>
          <w:rFonts w:hint="eastAsia" w:eastAsia="方正仿宋_GBK" w:cs="Times New Roman"/>
          <w:color w:val="auto"/>
          <w:kern w:val="0"/>
          <w:sz w:val="24"/>
          <w:szCs w:val="24"/>
          <w:highlight w:val="none"/>
          <w:lang w:val="en-US" w:eastAsia="zh-CN"/>
        </w:rPr>
        <w:t xml:space="preserve"> </w:t>
      </w:r>
    </w:p>
    <w:p w14:paraId="7267C3C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b/>
          <w:bCs/>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（七）</w:t>
      </w:r>
      <w:r>
        <w:rPr>
          <w:rFonts w:hint="eastAsia" w:ascii="Times New Roman" w:hAnsi="Times New Roman" w:eastAsia="方正仿宋_GBK" w:cs="Times New Roman"/>
          <w:b/>
          <w:bCs/>
          <w:color w:val="auto"/>
          <w:kern w:val="0"/>
          <w:sz w:val="24"/>
          <w:szCs w:val="24"/>
          <w:highlight w:val="none"/>
          <w:lang w:val="en-US" w:eastAsia="zh-CN"/>
        </w:rPr>
        <w:t>人员要求：</w:t>
      </w:r>
      <w:r>
        <w:rPr>
          <w:rFonts w:hint="eastAsia" w:ascii="Times New Roman" w:hAnsi="Times New Roman" w:eastAsia="方正仿宋_GBK" w:cs="Times New Roman"/>
          <w:color w:val="auto"/>
          <w:kern w:val="0"/>
          <w:sz w:val="24"/>
          <w:szCs w:val="24"/>
          <w:highlight w:val="none"/>
          <w:lang w:val="en-US" w:eastAsia="zh-CN"/>
        </w:rPr>
        <w:t>中标方与施工人员签订劳动合同，</w:t>
      </w:r>
      <w:r>
        <w:rPr>
          <w:rFonts w:hint="eastAsia" w:eastAsia="方正仿宋_GBK" w:cs="Times New Roman"/>
          <w:color w:val="auto"/>
          <w:kern w:val="0"/>
          <w:sz w:val="24"/>
          <w:szCs w:val="24"/>
          <w:highlight w:val="none"/>
          <w:lang w:val="en-US" w:eastAsia="zh-CN"/>
        </w:rPr>
        <w:t>自行</w:t>
      </w:r>
      <w:r>
        <w:rPr>
          <w:rFonts w:hint="eastAsia" w:ascii="Times New Roman" w:hAnsi="Times New Roman" w:eastAsia="方正仿宋_GBK" w:cs="Times New Roman"/>
          <w:color w:val="auto"/>
          <w:kern w:val="0"/>
          <w:sz w:val="24"/>
          <w:szCs w:val="24"/>
          <w:highlight w:val="none"/>
          <w:lang w:val="en-US" w:eastAsia="zh-CN"/>
        </w:rPr>
        <w:t>缴纳社保（含工伤）</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为施工人员投保100万及以上意外伤害保险，进场前要提供</w:t>
      </w:r>
      <w:r>
        <w:rPr>
          <w:rFonts w:hint="eastAsia" w:eastAsia="方正仿宋_GBK" w:cs="Times New Roman"/>
          <w:color w:val="auto"/>
          <w:kern w:val="0"/>
          <w:sz w:val="24"/>
          <w:szCs w:val="24"/>
          <w:highlight w:val="none"/>
          <w:lang w:val="en-US" w:eastAsia="zh-CN"/>
        </w:rPr>
        <w:t>保险投保证明以备</w:t>
      </w:r>
      <w:r>
        <w:rPr>
          <w:rFonts w:hint="eastAsia" w:ascii="Times New Roman" w:hAnsi="Times New Roman" w:eastAsia="方正仿宋_GBK" w:cs="Times New Roman"/>
          <w:color w:val="auto"/>
          <w:kern w:val="0"/>
          <w:sz w:val="24"/>
          <w:szCs w:val="24"/>
          <w:highlight w:val="none"/>
          <w:lang w:val="en-US" w:eastAsia="zh-CN"/>
        </w:rPr>
        <w:t>查验。</w:t>
      </w:r>
    </w:p>
    <w:p w14:paraId="5C89818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（八）</w:t>
      </w:r>
      <w:r>
        <w:rPr>
          <w:rFonts w:hint="eastAsia" w:ascii="Times New Roman" w:hAnsi="Times New Roman" w:eastAsia="方正仿宋_GBK" w:cs="Times New Roman"/>
          <w:b/>
          <w:bCs/>
          <w:color w:val="auto"/>
          <w:kern w:val="0"/>
          <w:sz w:val="24"/>
          <w:szCs w:val="24"/>
          <w:highlight w:val="none"/>
          <w:lang w:val="en-US" w:eastAsia="zh-CN"/>
        </w:rPr>
        <w:t>安全要求：</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前接受招标方安排的安全教育和培训，签订安全协议，施工</w:t>
      </w:r>
      <w:r>
        <w:rPr>
          <w:rFonts w:hint="eastAsia" w:ascii="Times New Roman" w:hAnsi="Times New Roman" w:eastAsia="方正仿宋_GBK" w:cs="Times New Roman"/>
          <w:color w:val="auto"/>
          <w:kern w:val="0"/>
          <w:sz w:val="24"/>
          <w:szCs w:val="24"/>
          <w:highlight w:val="none"/>
          <w:lang w:val="en-US" w:eastAsia="zh-CN"/>
        </w:rPr>
        <w:t>期间发生的意外伤害及经济损失由中标方承担。</w:t>
      </w:r>
    </w:p>
    <w:p w14:paraId="15C0F349">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（九）质保要求：</w:t>
      </w:r>
      <w:r>
        <w:rPr>
          <w:rFonts w:hint="eastAsia" w:eastAsia="方正仿宋_GBK" w:cs="Times New Roman"/>
          <w:b w:val="0"/>
          <w:bCs w:val="0"/>
          <w:color w:val="auto"/>
          <w:kern w:val="0"/>
          <w:sz w:val="24"/>
          <w:szCs w:val="24"/>
          <w:highlight w:val="none"/>
          <w:lang w:val="en-US" w:eastAsia="zh-CN"/>
        </w:rPr>
        <w:t>质保期为5年，</w:t>
      </w:r>
      <w:r>
        <w:rPr>
          <w:rFonts w:hint="eastAsia" w:eastAsia="方正仿宋_GBK" w:cs="Times New Roman"/>
          <w:color w:val="auto"/>
          <w:kern w:val="0"/>
          <w:sz w:val="24"/>
          <w:szCs w:val="24"/>
          <w:highlight w:val="none"/>
          <w:lang w:val="en-US" w:eastAsia="zh-CN"/>
        </w:rPr>
        <w:t>自竣工验收合格之日起计算。质保期内有质量问题中标方负责免费维修。</w:t>
      </w:r>
    </w:p>
    <w:p w14:paraId="2D27061A">
      <w:pPr>
        <w:keepNext w:val="0"/>
        <w:keepLines w:val="0"/>
        <w:pageBreakBefore w:val="0"/>
        <w:widowControl w:val="0"/>
        <w:numPr>
          <w:ilvl w:val="0"/>
          <w:numId w:val="0"/>
        </w:numPr>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（十）报价要求：</w:t>
      </w: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缴纳投标保证金1800元，在2025年12月24日16时前完成缴纳。</w:t>
      </w:r>
      <w:r>
        <w:rPr>
          <w:rFonts w:hint="eastAsia" w:ascii="Times New Roman" w:hAnsi="Times New Roman" w:eastAsia="方正仿宋_GBK" w:cs="Times New Roman"/>
          <w:color w:val="auto"/>
          <w:kern w:val="0"/>
          <w:sz w:val="24"/>
          <w:szCs w:val="24"/>
          <w:highlight w:val="none"/>
          <w:lang w:val="en-US" w:eastAsia="zh-CN"/>
        </w:rPr>
        <w:t>未中标</w:t>
      </w:r>
      <w:r>
        <w:rPr>
          <w:rFonts w:hint="eastAsia" w:eastAsia="方正仿宋_GBK" w:cs="Times New Roman"/>
          <w:color w:val="auto"/>
          <w:kern w:val="0"/>
          <w:sz w:val="24"/>
          <w:szCs w:val="24"/>
          <w:highlight w:val="none"/>
          <w:lang w:val="en-US" w:eastAsia="zh-CN"/>
        </w:rPr>
        <w:t>的投标方缴纳的</w:t>
      </w:r>
      <w:r>
        <w:rPr>
          <w:rFonts w:hint="eastAsia" w:ascii="Times New Roman" w:hAnsi="Times New Roman" w:eastAsia="方正仿宋_GBK" w:cs="Times New Roman"/>
          <w:color w:val="auto"/>
          <w:kern w:val="0"/>
          <w:sz w:val="24"/>
          <w:szCs w:val="24"/>
          <w:highlight w:val="none"/>
          <w:lang w:val="en-US" w:eastAsia="zh-CN"/>
        </w:rPr>
        <w:t>投标保证金在</w:t>
      </w:r>
      <w:r>
        <w:rPr>
          <w:rFonts w:hint="eastAsia" w:eastAsia="方正仿宋_GBK" w:cs="Times New Roman"/>
          <w:color w:val="auto"/>
          <w:kern w:val="0"/>
          <w:sz w:val="24"/>
          <w:szCs w:val="24"/>
          <w:highlight w:val="none"/>
          <w:lang w:val="en-US" w:eastAsia="zh-CN"/>
        </w:rPr>
        <w:t>招标结束后，招标</w:t>
      </w:r>
      <w:r>
        <w:rPr>
          <w:rFonts w:hint="eastAsia" w:ascii="Times New Roman" w:hAnsi="Times New Roman" w:eastAsia="方正仿宋_GBK" w:cs="Times New Roman"/>
          <w:color w:val="auto"/>
          <w:kern w:val="0"/>
          <w:sz w:val="24"/>
          <w:szCs w:val="24"/>
          <w:highlight w:val="none"/>
          <w:lang w:val="en-US" w:eastAsia="zh-CN"/>
        </w:rPr>
        <w:t>方与中标方</w:t>
      </w:r>
      <w:r>
        <w:rPr>
          <w:rFonts w:hint="eastAsia" w:eastAsia="方正仿宋_GBK" w:cs="Times New Roman"/>
          <w:color w:val="auto"/>
          <w:kern w:val="0"/>
          <w:sz w:val="24"/>
          <w:szCs w:val="24"/>
          <w:highlight w:val="none"/>
          <w:lang w:val="en-US" w:eastAsia="zh-CN"/>
        </w:rPr>
        <w:t>完成</w:t>
      </w:r>
      <w:r>
        <w:rPr>
          <w:rFonts w:hint="eastAsia" w:ascii="Times New Roman" w:hAnsi="Times New Roman" w:eastAsia="方正仿宋_GBK" w:cs="Times New Roman"/>
          <w:color w:val="auto"/>
          <w:kern w:val="0"/>
          <w:sz w:val="24"/>
          <w:szCs w:val="24"/>
          <w:highlight w:val="none"/>
          <w:lang w:val="en-US" w:eastAsia="zh-CN"/>
        </w:rPr>
        <w:t>合同</w:t>
      </w:r>
      <w:r>
        <w:rPr>
          <w:rFonts w:hint="eastAsia" w:eastAsia="方正仿宋_GBK" w:cs="Times New Roman"/>
          <w:color w:val="auto"/>
          <w:kern w:val="0"/>
          <w:sz w:val="24"/>
          <w:szCs w:val="24"/>
          <w:highlight w:val="none"/>
          <w:lang w:val="en-US" w:eastAsia="zh-CN"/>
        </w:rPr>
        <w:t>签订</w:t>
      </w:r>
      <w:r>
        <w:rPr>
          <w:rFonts w:hint="eastAsia" w:ascii="Times New Roman" w:hAnsi="Times New Roman" w:eastAsia="方正仿宋_GBK" w:cs="Times New Roman"/>
          <w:color w:val="auto"/>
          <w:kern w:val="0"/>
          <w:sz w:val="24"/>
          <w:szCs w:val="24"/>
          <w:highlight w:val="none"/>
          <w:lang w:val="en-US" w:eastAsia="zh-CN"/>
        </w:rPr>
        <w:t>10个工作日内无息退还</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中标方投标保证金在合同签订后</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自动转为合同履约保证金。完成维修、验收合格后10个工作日内</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合同履约保证金无息退回</w:t>
      </w:r>
      <w:r>
        <w:rPr>
          <w:rFonts w:hint="eastAsia" w:eastAsia="方正仿宋_GBK" w:cs="Times New Roman"/>
          <w:color w:val="auto"/>
          <w:kern w:val="0"/>
          <w:sz w:val="24"/>
          <w:szCs w:val="24"/>
          <w:highlight w:val="none"/>
          <w:lang w:val="en-US" w:eastAsia="zh-CN"/>
        </w:rPr>
        <w:t>给中标方</w:t>
      </w:r>
      <w:r>
        <w:rPr>
          <w:rFonts w:hint="eastAsia" w:ascii="Times New Roman" w:hAnsi="Times New Roman" w:eastAsia="方正仿宋_GBK" w:cs="Times New Roman"/>
          <w:color w:val="auto"/>
          <w:kern w:val="0"/>
          <w:sz w:val="24"/>
          <w:szCs w:val="24"/>
          <w:highlight w:val="none"/>
          <w:lang w:val="en-US" w:eastAsia="zh-CN"/>
        </w:rPr>
        <w:t>。</w:t>
      </w:r>
    </w:p>
    <w:p w14:paraId="296E4F5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lang w:val="en-US" w:eastAsia="zh-CN"/>
        </w:rPr>
      </w:pPr>
      <w:r>
        <w:rPr>
          <w:rFonts w:hint="eastAsia" w:ascii="Times New Roman" w:hAnsi="Times New Roman" w:eastAsia="方正仿宋_GBK" w:cs="Times New Roman"/>
          <w:color w:val="auto"/>
          <w:kern w:val="0"/>
          <w:sz w:val="24"/>
          <w:szCs w:val="24"/>
          <w:highlight w:val="none"/>
          <w:lang w:val="en-US" w:eastAsia="zh-CN"/>
        </w:rPr>
        <w:t>报价</w:t>
      </w:r>
      <w:r>
        <w:rPr>
          <w:rFonts w:hint="eastAsia" w:eastAsia="方正仿宋_GBK" w:cs="Times New Roman"/>
          <w:color w:val="auto"/>
          <w:kern w:val="0"/>
          <w:sz w:val="24"/>
          <w:szCs w:val="24"/>
          <w:highlight w:val="none"/>
          <w:lang w:val="en-US" w:eastAsia="zh-CN"/>
        </w:rPr>
        <w:t>要求投标方</w:t>
      </w:r>
      <w:r>
        <w:rPr>
          <w:rFonts w:hint="eastAsia" w:ascii="Times New Roman" w:hAnsi="Times New Roman" w:eastAsia="方正仿宋_GBK" w:cs="Times New Roman"/>
          <w:color w:val="auto"/>
          <w:kern w:val="0"/>
          <w:sz w:val="24"/>
          <w:szCs w:val="24"/>
          <w:highlight w:val="none"/>
          <w:lang w:val="en-US" w:eastAsia="zh-CN"/>
        </w:rPr>
        <w:t>写清楚</w:t>
      </w:r>
      <w:r>
        <w:rPr>
          <w:rFonts w:hint="eastAsia" w:eastAsia="方正仿宋_GBK" w:cs="Times New Roman"/>
          <w:color w:val="auto"/>
          <w:kern w:val="0"/>
          <w:sz w:val="24"/>
          <w:szCs w:val="24"/>
          <w:highlight w:val="none"/>
          <w:lang w:val="en-US" w:eastAsia="zh-CN"/>
        </w:rPr>
        <w:t>防水卷材的厚度</w:t>
      </w:r>
      <w:r>
        <w:rPr>
          <w:rFonts w:hint="eastAsia" w:ascii="Times New Roman" w:hAnsi="Times New Roman" w:eastAsia="方正仿宋_GBK" w:cs="Times New Roman"/>
          <w:color w:val="auto"/>
          <w:kern w:val="0"/>
          <w:sz w:val="24"/>
          <w:szCs w:val="24"/>
          <w:highlight w:val="none"/>
          <w:lang w:val="en-US" w:eastAsia="zh-CN"/>
        </w:rPr>
        <w:t>、品牌，单价、总价、联系人，报价时间，电话、营业执照复印件，银行账号，开户行（收款用）等内容，报价包括材料、人工、吊装、安装、耗材、税费等所有费用。</w:t>
      </w:r>
      <w:r>
        <w:rPr>
          <w:rFonts w:hint="eastAsia" w:eastAsia="方正仿宋_GBK" w:cs="Times New Roman"/>
          <w:color w:val="auto"/>
          <w:kern w:val="0"/>
          <w:sz w:val="24"/>
          <w:szCs w:val="24"/>
          <w:highlight w:val="none"/>
          <w:lang w:val="en-US" w:eastAsia="zh-CN"/>
        </w:rPr>
        <w:t>报价文件中提交防水卷材样本一份，确定所提交的样本与施工中使用的样本规格、品牌、厚度一致。</w:t>
      </w:r>
    </w:p>
    <w:p w14:paraId="3F738391">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黑体" w:hAnsi="黑体" w:eastAsia="黑体" w:cs="黑体"/>
          <w:color w:val="auto"/>
          <w:kern w:val="0"/>
          <w:sz w:val="24"/>
          <w:szCs w:val="24"/>
          <w:highlight w:val="none"/>
          <w:lang w:val="en-US" w:eastAsia="zh-CN"/>
        </w:rPr>
        <w:t>三、合同期限：</w:t>
      </w:r>
      <w:r>
        <w:rPr>
          <w:rFonts w:hint="eastAsia" w:ascii="Times New Roman" w:hAnsi="Times New Roman" w:eastAsia="方正仿宋_GBK" w:cs="Times New Roman"/>
          <w:color w:val="auto"/>
          <w:kern w:val="0"/>
          <w:sz w:val="24"/>
          <w:szCs w:val="24"/>
          <w:highlight w:val="none"/>
          <w:lang w:val="en-US" w:eastAsia="zh-CN"/>
        </w:rPr>
        <w:t>自签订合同之日起</w:t>
      </w:r>
      <w:r>
        <w:rPr>
          <w:rFonts w:hint="eastAsia" w:eastAsia="方正仿宋_GBK" w:cs="Times New Roman"/>
          <w:color w:val="auto"/>
          <w:kern w:val="0"/>
          <w:sz w:val="24"/>
          <w:szCs w:val="24"/>
          <w:highlight w:val="none"/>
          <w:lang w:val="en-US" w:eastAsia="zh-CN"/>
        </w:rPr>
        <w:t>20个日历日内</w:t>
      </w:r>
      <w:r>
        <w:rPr>
          <w:rFonts w:hint="eastAsia" w:ascii="Times New Roman" w:hAnsi="Times New Roman" w:eastAsia="方正仿宋_GBK" w:cs="Times New Roman"/>
          <w:color w:val="auto"/>
          <w:kern w:val="0"/>
          <w:sz w:val="24"/>
          <w:szCs w:val="24"/>
          <w:highlight w:val="none"/>
          <w:lang w:val="en-US" w:eastAsia="zh-CN"/>
        </w:rPr>
        <w:t>完工。</w:t>
      </w:r>
    </w:p>
    <w:p w14:paraId="355AFF3A">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center"/>
        <w:textAlignment w:val="auto"/>
        <w:outlineLvl w:val="9"/>
        <w:rPr>
          <w:rFonts w:hint="default" w:ascii="Times New Roman" w:hAnsi="Times New Roman" w:eastAsia="方正黑体_GBK" w:cs="Times New Roman"/>
          <w:b/>
          <w:color w:val="auto"/>
          <w:sz w:val="36"/>
          <w:szCs w:val="36"/>
          <w:highlight w:val="none"/>
        </w:rPr>
      </w:pPr>
    </w:p>
    <w:p w14:paraId="0199194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sz w:val="36"/>
          <w:szCs w:val="36"/>
          <w:highlight w:val="none"/>
        </w:rPr>
      </w:pPr>
    </w:p>
    <w:p w14:paraId="7812B27B">
      <w:pPr>
        <w:keepNext w:val="0"/>
        <w:keepLines w:val="0"/>
        <w:pageBreakBefore w:val="0"/>
        <w:widowControl w:val="0"/>
        <w:kinsoku/>
        <w:wordWrap/>
        <w:overflowPunct/>
        <w:topLinePunct w:val="0"/>
        <w:autoSpaceDE/>
        <w:autoSpaceDN/>
        <w:bidi w:val="0"/>
        <w:adjustRightInd/>
        <w:snapToGrid/>
        <w:spacing w:line="360" w:lineRule="auto"/>
        <w:ind w:left="0" w:leftChars="0" w:firstLine="1801" w:firstLineChars="500"/>
        <w:jc w:val="both"/>
        <w:textAlignment w:val="auto"/>
        <w:outlineLvl w:val="9"/>
        <w:rPr>
          <w:rFonts w:hint="default" w:ascii="Times New Roman" w:hAnsi="Times New Roman" w:eastAsia="方正黑体_GBK" w:cs="Times New Roman"/>
          <w:b/>
          <w:color w:val="auto"/>
          <w:sz w:val="36"/>
          <w:szCs w:val="36"/>
          <w:highlight w:val="none"/>
        </w:rPr>
      </w:pPr>
    </w:p>
    <w:p w14:paraId="314E656B">
      <w:pPr>
        <w:keepNext w:val="0"/>
        <w:keepLines w:val="0"/>
        <w:pageBreakBefore w:val="0"/>
        <w:widowControl w:val="0"/>
        <w:kinsoku/>
        <w:wordWrap/>
        <w:overflowPunct/>
        <w:topLinePunct w:val="0"/>
        <w:autoSpaceDE/>
        <w:autoSpaceDN/>
        <w:bidi w:val="0"/>
        <w:adjustRightInd/>
        <w:snapToGrid/>
        <w:spacing w:line="360" w:lineRule="auto"/>
        <w:ind w:left="0" w:leftChars="0" w:firstLine="1801" w:firstLineChars="500"/>
        <w:jc w:val="both"/>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w:t>
      </w:r>
      <w:r>
        <w:rPr>
          <w:rFonts w:hint="eastAsia" w:eastAsia="方正黑体_GBK" w:cs="Times New Roman"/>
          <w:b/>
          <w:color w:val="auto"/>
          <w:sz w:val="36"/>
          <w:szCs w:val="36"/>
          <w:highlight w:val="none"/>
          <w:lang w:val="en-US" w:eastAsia="zh-CN"/>
        </w:rPr>
        <w:t>标</w:t>
      </w:r>
      <w:r>
        <w:rPr>
          <w:rFonts w:hint="default" w:ascii="Times New Roman" w:hAnsi="Times New Roman" w:eastAsia="方正黑体_GBK" w:cs="Times New Roman"/>
          <w:b/>
          <w:color w:val="auto"/>
          <w:sz w:val="36"/>
          <w:szCs w:val="36"/>
          <w:highlight w:val="none"/>
          <w:lang w:val="en-US" w:eastAsia="zh-CN"/>
        </w:rPr>
        <w:t>规则及计算标准</w:t>
      </w:r>
    </w:p>
    <w:p w14:paraId="5451D139">
      <w:pPr>
        <w:widowControl/>
        <w:spacing w:line="360" w:lineRule="auto"/>
        <w:ind w:firstLine="480" w:firstLineChars="200"/>
        <w:jc w:val="left"/>
        <w:rPr>
          <w:rFonts w:hint="default" w:ascii="Times New Roman" w:hAnsi="Times New Roman" w:eastAsia="方正仿宋_GBK" w:cs="Times New Roman"/>
          <w:color w:val="auto"/>
          <w:sz w:val="21"/>
          <w:szCs w:val="21"/>
          <w:highlight w:val="none"/>
          <w:lang w:val="zh-CN" w:eastAsia="zh-CN"/>
        </w:rPr>
      </w:pPr>
      <w:r>
        <w:rPr>
          <w:rFonts w:hint="eastAsia" w:ascii="Times New Roman" w:hAnsi="Times New Roman" w:eastAsia="方正仿宋_GBK" w:cs="Times New Roman"/>
          <w:b w:val="0"/>
          <w:bCs w:val="0"/>
          <w:color w:val="auto"/>
          <w:kern w:val="0"/>
          <w:sz w:val="24"/>
          <w:szCs w:val="24"/>
          <w:highlight w:val="none"/>
          <w:lang w:val="en-US" w:eastAsia="zh-CN"/>
        </w:rPr>
        <w:t>本次招标采取</w:t>
      </w:r>
      <w:r>
        <w:rPr>
          <w:rFonts w:hint="eastAsia" w:eastAsia="方正仿宋_GBK" w:cs="Times New Roman"/>
          <w:b w:val="0"/>
          <w:bCs w:val="0"/>
          <w:color w:val="auto"/>
          <w:kern w:val="0"/>
          <w:sz w:val="24"/>
          <w:szCs w:val="24"/>
          <w:highlight w:val="none"/>
          <w:lang w:val="zh-CN" w:eastAsia="zh-CN"/>
        </w:rPr>
        <w:t>低价评标法</w:t>
      </w:r>
      <w:r>
        <w:rPr>
          <w:rFonts w:hint="default" w:ascii="Times New Roman" w:hAnsi="Times New Roman" w:eastAsia="方正仿宋_GBK" w:cs="Times New Roman"/>
          <w:b w:val="0"/>
          <w:bCs w:val="0"/>
          <w:color w:val="auto"/>
          <w:kern w:val="0"/>
          <w:sz w:val="24"/>
          <w:szCs w:val="24"/>
          <w:highlight w:val="none"/>
          <w:lang w:val="zh-CN" w:eastAsia="zh-CN"/>
        </w:rPr>
        <w:t>（满足</w:t>
      </w:r>
      <w:r>
        <w:rPr>
          <w:rFonts w:hint="eastAsia" w:ascii="Times New Roman" w:hAnsi="Times New Roman" w:eastAsia="方正仿宋_GBK" w:cs="Times New Roman"/>
          <w:b w:val="0"/>
          <w:bCs w:val="0"/>
          <w:color w:val="auto"/>
          <w:kern w:val="0"/>
          <w:sz w:val="24"/>
          <w:szCs w:val="24"/>
          <w:highlight w:val="none"/>
          <w:lang w:val="zh-CN" w:eastAsia="zh-CN"/>
        </w:rPr>
        <w:t>比选文件</w:t>
      </w:r>
      <w:r>
        <w:rPr>
          <w:rFonts w:hint="default" w:ascii="Times New Roman" w:hAnsi="Times New Roman" w:eastAsia="方正仿宋_GBK" w:cs="Times New Roman"/>
          <w:b w:val="0"/>
          <w:bCs w:val="0"/>
          <w:color w:val="auto"/>
          <w:kern w:val="0"/>
          <w:sz w:val="24"/>
          <w:szCs w:val="24"/>
          <w:highlight w:val="none"/>
          <w:lang w:val="zh-CN" w:eastAsia="zh-CN"/>
        </w:rPr>
        <w:t>要求情况下的最低价中标）</w:t>
      </w:r>
      <w:r>
        <w:rPr>
          <w:rFonts w:hint="eastAsia" w:ascii="Times New Roman" w:hAnsi="Times New Roman" w:eastAsia="方正仿宋_GBK" w:cs="Times New Roman"/>
          <w:b w:val="0"/>
          <w:bCs w:val="0"/>
          <w:color w:val="auto"/>
          <w:kern w:val="0"/>
          <w:sz w:val="24"/>
          <w:szCs w:val="24"/>
          <w:highlight w:val="none"/>
          <w:lang w:val="zh-CN" w:eastAsia="zh-CN"/>
        </w:rPr>
        <w:t>。</w:t>
      </w:r>
    </w:p>
    <w:p w14:paraId="32649A65">
      <w:pPr>
        <w:widowControl/>
        <w:spacing w:line="360" w:lineRule="auto"/>
        <w:ind w:firstLine="482" w:firstLineChars="200"/>
        <w:jc w:val="left"/>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14:paraId="4FB95D9A">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lang w:val="en-US"/>
        </w:rPr>
      </w:pPr>
      <w:r>
        <w:rPr>
          <w:rFonts w:hint="eastAsia" w:eastAsia="方正仿宋_GBK" w:cs="Times New Roman"/>
          <w:b w:val="0"/>
          <w:bCs w:val="0"/>
          <w:color w:val="auto"/>
          <w:kern w:val="0"/>
          <w:sz w:val="24"/>
          <w:szCs w:val="24"/>
          <w:highlight w:val="none"/>
          <w:lang w:val="zh-CN" w:eastAsia="zh-CN"/>
        </w:rPr>
        <w:t>低价评标法</w:t>
      </w:r>
      <w:r>
        <w:rPr>
          <w:rFonts w:hint="eastAsia" w:ascii="Times New Roman" w:hAnsi="Times New Roman" w:eastAsia="方正仿宋_GBK" w:cs="Times New Roman"/>
          <w:b w:val="0"/>
          <w:bCs w:val="0"/>
          <w:color w:val="auto"/>
          <w:kern w:val="0"/>
          <w:sz w:val="24"/>
          <w:szCs w:val="24"/>
          <w:highlight w:val="none"/>
          <w:lang w:val="zh-CN" w:eastAsia="zh-CN"/>
        </w:rPr>
        <w:t>。</w:t>
      </w:r>
      <w:r>
        <w:rPr>
          <w:rFonts w:hint="eastAsia" w:ascii="Times New Roman" w:hAnsi="Times New Roman" w:eastAsia="方正仿宋_GBK" w:cs="Times New Roman"/>
          <w:b w:val="0"/>
          <w:bCs w:val="0"/>
          <w:color w:val="auto"/>
          <w:kern w:val="0"/>
          <w:sz w:val="24"/>
          <w:szCs w:val="24"/>
          <w:highlight w:val="none"/>
          <w:lang w:val="en-US" w:eastAsia="zh-CN"/>
        </w:rPr>
        <w:t>根据服务方案，人员配置，投标承诺必须满足招标要求。</w:t>
      </w:r>
    </w:p>
    <w:p w14:paraId="7652B704">
      <w:pPr>
        <w:widowControl/>
        <w:spacing w:line="360" w:lineRule="auto"/>
        <w:ind w:firstLine="482" w:firstLineChars="200"/>
        <w:jc w:val="left"/>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14:paraId="75B4D94D">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w:t>
      </w:r>
      <w:r>
        <w:rPr>
          <w:rFonts w:hint="eastAsia" w:eastAsia="方正仿宋_GBK" w:cs="Times New Roman"/>
          <w:b w:val="0"/>
          <w:bCs w:val="0"/>
          <w:color w:val="auto"/>
          <w:kern w:val="0"/>
          <w:sz w:val="24"/>
          <w:szCs w:val="24"/>
          <w:highlight w:val="none"/>
          <w:lang w:val="en-US" w:eastAsia="zh-CN"/>
        </w:rPr>
        <w:t>满足招标情况下低价评标法</w:t>
      </w:r>
      <w:r>
        <w:rPr>
          <w:rFonts w:hint="default" w:ascii="Times New Roman" w:hAnsi="Times New Roman" w:eastAsia="方正仿宋_GBK" w:cs="Times New Roman"/>
          <w:b w:val="0"/>
          <w:bCs w:val="0"/>
          <w:color w:val="auto"/>
          <w:kern w:val="0"/>
          <w:sz w:val="24"/>
          <w:szCs w:val="24"/>
          <w:highlight w:val="none"/>
        </w:rPr>
        <w:t>确定中标人。</w:t>
      </w:r>
    </w:p>
    <w:p w14:paraId="2D250681">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eastAsia" w:eastAsia="方正仿宋_GBK" w:cs="Times New Roman"/>
          <w:b w:val="0"/>
          <w:bCs w:val="0"/>
          <w:color w:val="auto"/>
          <w:kern w:val="0"/>
          <w:sz w:val="24"/>
          <w:szCs w:val="24"/>
          <w:highlight w:val="none"/>
          <w:lang w:val="en-US" w:eastAsia="zh-CN"/>
        </w:rPr>
        <w:t>2</w:t>
      </w:r>
      <w:r>
        <w:rPr>
          <w:rFonts w:hint="default" w:ascii="Times New Roman" w:hAnsi="Times New Roman" w:eastAsia="方正仿宋_GBK" w:cs="Times New Roman"/>
          <w:b w:val="0"/>
          <w:bCs w:val="0"/>
          <w:color w:val="auto"/>
          <w:kern w:val="0"/>
          <w:sz w:val="24"/>
          <w:szCs w:val="24"/>
          <w:highlight w:val="none"/>
        </w:rPr>
        <w:t>、中标及落标</w:t>
      </w:r>
      <w:r>
        <w:rPr>
          <w:rFonts w:hint="eastAsia" w:eastAsia="方正仿宋_GBK" w:cs="Times New Roman"/>
          <w:b w:val="0"/>
          <w:bCs w:val="0"/>
          <w:color w:val="auto"/>
          <w:kern w:val="0"/>
          <w:sz w:val="24"/>
          <w:szCs w:val="24"/>
          <w:highlight w:val="none"/>
          <w:lang w:eastAsia="zh-CN"/>
        </w:rPr>
        <w:t>：</w:t>
      </w: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w:t>
      </w:r>
      <w:r>
        <w:rPr>
          <w:rFonts w:hint="eastAsia" w:eastAsia="方正仿宋_GBK" w:cs="Times New Roman"/>
          <w:b w:val="0"/>
          <w:bCs w:val="0"/>
          <w:color w:val="auto"/>
          <w:kern w:val="0"/>
          <w:sz w:val="24"/>
          <w:szCs w:val="24"/>
          <w:highlight w:val="none"/>
          <w:lang w:val="en-US" w:eastAsia="zh-CN"/>
        </w:rPr>
        <w:t>五</w:t>
      </w:r>
      <w:r>
        <w:rPr>
          <w:rFonts w:hint="default" w:ascii="Times New Roman" w:hAnsi="Times New Roman" w:eastAsia="方正仿宋_GBK" w:cs="Times New Roman"/>
          <w:b w:val="0"/>
          <w:bCs w:val="0"/>
          <w:color w:val="auto"/>
          <w:kern w:val="0"/>
          <w:sz w:val="24"/>
          <w:szCs w:val="24"/>
          <w:highlight w:val="none"/>
        </w:rPr>
        <w:t>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r>
        <w:rPr>
          <w:rFonts w:hint="eastAsia" w:eastAsia="方正仿宋_GBK" w:cs="Times New Roman"/>
          <w:b w:val="0"/>
          <w:bCs w:val="0"/>
          <w:color w:val="auto"/>
          <w:kern w:val="0"/>
          <w:sz w:val="24"/>
          <w:szCs w:val="24"/>
          <w:highlight w:val="none"/>
          <w:lang w:eastAsia="zh-CN"/>
        </w:rPr>
        <w:t>，</w:t>
      </w:r>
      <w:r>
        <w:rPr>
          <w:rFonts w:hint="eastAsia" w:eastAsia="方正仿宋_GBK" w:cs="Times New Roman"/>
          <w:b w:val="0"/>
          <w:bCs w:val="0"/>
          <w:color w:val="auto"/>
          <w:kern w:val="0"/>
          <w:sz w:val="24"/>
          <w:szCs w:val="24"/>
          <w:highlight w:val="none"/>
          <w:lang w:val="en-US" w:eastAsia="zh-CN"/>
        </w:rPr>
        <w:t>招标方不对未中标原因做解释</w:t>
      </w:r>
      <w:r>
        <w:rPr>
          <w:rFonts w:hint="default" w:ascii="Times New Roman" w:hAnsi="Times New Roman" w:eastAsia="方正仿宋_GBK" w:cs="Times New Roman"/>
          <w:b w:val="0"/>
          <w:bCs w:val="0"/>
          <w:color w:val="auto"/>
          <w:kern w:val="0"/>
          <w:sz w:val="24"/>
          <w:szCs w:val="24"/>
          <w:highlight w:val="none"/>
        </w:rPr>
        <w:t>。</w:t>
      </w:r>
    </w:p>
    <w:p w14:paraId="186F0D86">
      <w:pPr>
        <w:widowControl/>
        <w:spacing w:line="360" w:lineRule="auto"/>
        <w:ind w:firstLine="480" w:firstLineChars="200"/>
        <w:jc w:val="left"/>
        <w:rPr>
          <w:rFonts w:hint="default" w:ascii="Times New Roman" w:hAnsi="Times New Roman" w:eastAsia="方正仿宋_GBK" w:cs="Times New Roman"/>
          <w:b w:val="0"/>
          <w:bCs w:val="0"/>
          <w:color w:val="auto"/>
          <w:kern w:val="0"/>
          <w:sz w:val="24"/>
          <w:szCs w:val="24"/>
          <w:highlight w:val="none"/>
        </w:rPr>
      </w:pPr>
      <w:r>
        <w:rPr>
          <w:rFonts w:hint="eastAsia" w:eastAsia="方正仿宋_GBK" w:cs="Times New Roman"/>
          <w:b w:val="0"/>
          <w:bCs w:val="0"/>
          <w:color w:val="auto"/>
          <w:kern w:val="0"/>
          <w:sz w:val="24"/>
          <w:szCs w:val="24"/>
          <w:highlight w:val="none"/>
          <w:lang w:val="en-US" w:eastAsia="zh-CN"/>
        </w:rPr>
        <w:t>3</w:t>
      </w:r>
      <w:r>
        <w:rPr>
          <w:rFonts w:hint="default" w:ascii="Times New Roman" w:hAnsi="Times New Roman" w:eastAsia="方正仿宋_GBK" w:cs="Times New Roman"/>
          <w:b w:val="0"/>
          <w:bCs w:val="0"/>
          <w:color w:val="auto"/>
          <w:kern w:val="0"/>
          <w:sz w:val="24"/>
          <w:szCs w:val="24"/>
          <w:highlight w:val="none"/>
        </w:rPr>
        <w:t>、收到三家（含三家）以上符合招标要求的参选方，开标有效。</w:t>
      </w:r>
    </w:p>
    <w:p w14:paraId="581D1C88">
      <w:pPr>
        <w:rPr>
          <w:rFonts w:hint="default" w:ascii="Times New Roman" w:hAnsi="Times New Roman" w:eastAsia="方正仿宋_GBK" w:cs="Times New Roman"/>
          <w:b/>
          <w:color w:val="auto"/>
          <w:sz w:val="24"/>
          <w:szCs w:val="24"/>
          <w:highlight w:val="none"/>
          <w:lang w:val="en-US" w:eastAsia="zh-CN"/>
        </w:rPr>
      </w:pPr>
      <w:r>
        <w:rPr>
          <w:rFonts w:hint="default" w:ascii="Times New Roman" w:hAnsi="Times New Roman" w:eastAsia="方正仿宋_GBK" w:cs="Times New Roman"/>
          <w:b/>
          <w:color w:val="auto"/>
          <w:sz w:val="24"/>
          <w:szCs w:val="24"/>
          <w:highlight w:val="none"/>
          <w:lang w:val="en-US" w:eastAsia="zh-CN"/>
        </w:rPr>
        <w:br w:type="page"/>
      </w:r>
    </w:p>
    <w:p w14:paraId="4E68986B">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0"/>
        <w:jc w:val="center"/>
        <w:textAlignment w:val="auto"/>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方正黑体_GBK" w:cs="Times New Roman"/>
          <w:b/>
          <w:color w:val="auto"/>
          <w:sz w:val="32"/>
          <w:szCs w:val="32"/>
          <w:highlight w:val="none"/>
        </w:rPr>
        <w:t>第</w:t>
      </w:r>
      <w:r>
        <w:rPr>
          <w:rFonts w:hint="default" w:ascii="Times New Roman" w:hAnsi="Times New Roman" w:eastAsia="方正黑体_GBK" w:cs="Times New Roman"/>
          <w:b/>
          <w:color w:val="auto"/>
          <w:sz w:val="32"/>
          <w:szCs w:val="32"/>
          <w:highlight w:val="none"/>
          <w:lang w:val="en-US" w:eastAsia="zh-CN"/>
        </w:rPr>
        <w:t>五</w:t>
      </w:r>
      <w:r>
        <w:rPr>
          <w:rFonts w:hint="default" w:ascii="Times New Roman" w:hAnsi="Times New Roman" w:eastAsia="方正黑体_GBK" w:cs="Times New Roman"/>
          <w:b/>
          <w:color w:val="auto"/>
          <w:sz w:val="32"/>
          <w:szCs w:val="32"/>
          <w:highlight w:val="none"/>
          <w:lang w:eastAsia="zh-CN"/>
        </w:rPr>
        <w:t>部分</w:t>
      </w:r>
      <w:r>
        <w:rPr>
          <w:rFonts w:hint="default" w:ascii="Times New Roman" w:hAnsi="Times New Roman" w:eastAsia="方正黑体_GBK" w:cs="Times New Roman"/>
          <w:b/>
          <w:color w:val="auto"/>
          <w:sz w:val="32"/>
          <w:szCs w:val="32"/>
          <w:highlight w:val="none"/>
        </w:rPr>
        <w:t xml:space="preserve"> </w:t>
      </w:r>
      <w:r>
        <w:rPr>
          <w:rFonts w:hint="default" w:ascii="Times New Roman" w:hAnsi="Times New Roman" w:eastAsia="方正黑体_GBK" w:cs="Times New Roman"/>
          <w:b/>
          <w:color w:val="auto"/>
          <w:sz w:val="32"/>
          <w:szCs w:val="32"/>
          <w:highlight w:val="none"/>
          <w:lang w:eastAsia="zh-CN"/>
        </w:rPr>
        <w:t>合同主要</w:t>
      </w:r>
      <w:r>
        <w:rPr>
          <w:rFonts w:hint="default" w:ascii="Times New Roman" w:hAnsi="Times New Roman" w:eastAsia="方正黑体_GBK" w:cs="Times New Roman"/>
          <w:b/>
          <w:color w:val="auto"/>
          <w:sz w:val="32"/>
          <w:szCs w:val="32"/>
          <w:highlight w:val="none"/>
          <w:lang w:val="en-US" w:eastAsia="zh-CN"/>
        </w:rPr>
        <w:t>内容</w:t>
      </w:r>
    </w:p>
    <w:p w14:paraId="28B940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发包</w:t>
      </w:r>
      <w:r>
        <w:rPr>
          <w:rFonts w:hint="eastAsia" w:ascii="方正仿宋_GBK" w:hAnsi="方正仿宋_GBK" w:eastAsia="方正仿宋_GBK" w:cs="方正仿宋_GBK"/>
          <w:kern w:val="0"/>
          <w:sz w:val="24"/>
          <w:szCs w:val="24"/>
          <w:highlight w:val="none"/>
        </w:rPr>
        <w:t>方</w:t>
      </w:r>
      <w:r>
        <w:rPr>
          <w:rFonts w:hint="eastAsia" w:ascii="方正仿宋_GBK" w:hAnsi="方正仿宋_GBK" w:eastAsia="方正仿宋_GBK" w:cs="方正仿宋_GBK"/>
          <w:kern w:val="0"/>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a:effectLst/>
                      </wps:spPr>
                      <wps:txbx>
                        <w:txbxContent>
                          <w:p w14:paraId="5EEB2BD1">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59264;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Y92qNoAAAALAQAADwAAAAAAAAABACAAAAAiAAAAZHJzL2Rvd25yZXYu&#10;eG1sUEsBAhQAFAAAAAgAh07iQPUdVxDAAQAAgAMAAA4AAAAAAAAAAQAgAAAAKQEAAGRycy9lMm9E&#10;b2MueG1sUEsFBgAAAAAGAAYAWQEAAFsFAAAAAA==&#10;">
                <v:fill on="f" focussize="0,0"/>
                <v:stroke on="f"/>
                <v:imagedata o:title=""/>
                <o:lock v:ext="edit" aspectratio="f"/>
                <v:textbox inset="0mm,0mm,0mm,0mm">
                  <w:txbxContent>
                    <w:p w14:paraId="5EEB2BD1">
                      <w:pPr>
                        <w:rPr>
                          <w:u w:val="single"/>
                        </w:rPr>
                      </w:pPr>
                    </w:p>
                  </w:txbxContent>
                </v:textbox>
              </v:shape>
            </w:pict>
          </mc:Fallback>
        </mc:AlternateConten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eastAsia="zh-CN"/>
        </w:rPr>
        <w:t>中垦牧（陕西）牧业有限公司</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（以下简称甲方）</w:t>
      </w:r>
    </w:p>
    <w:p w14:paraId="286537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highlight w:val="none"/>
          <w:lang w:val="en-US" w:eastAsia="zh-CN"/>
        </w:rPr>
        <w:t>承包</w:t>
      </w:r>
      <w:r>
        <w:rPr>
          <w:rFonts w:hint="eastAsia" w:ascii="方正仿宋_GBK" w:hAnsi="方正仿宋_GBK" w:eastAsia="方正仿宋_GBK" w:cs="方正仿宋_GBK"/>
          <w:kern w:val="0"/>
          <w:sz w:val="24"/>
          <w:szCs w:val="24"/>
          <w:highlight w:val="none"/>
        </w:rPr>
        <w:t>方：</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（以下简称乙方）</w:t>
      </w:r>
    </w:p>
    <w:p w14:paraId="544D2DF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rPr>
        <w:t>甲方因</w:t>
      </w:r>
      <w:r>
        <w:rPr>
          <w:rFonts w:hint="eastAsia" w:ascii="方正仿宋_GBK" w:hAnsi="方正仿宋_GBK" w:eastAsia="方正仿宋_GBK" w:cs="方正仿宋_GBK"/>
          <w:sz w:val="24"/>
          <w:szCs w:val="24"/>
          <w:u w:val="none"/>
          <w:lang w:val="en-US" w:eastAsia="zh-CN"/>
        </w:rPr>
        <w:t>工作需要，委托乙方对中垦牧（陕西）牧业有限公司大荔牧场屋顶漏水进行维修，</w:t>
      </w:r>
      <w:r>
        <w:rPr>
          <w:rFonts w:hint="eastAsia" w:ascii="方正仿宋_GBK" w:hAnsi="方正仿宋_GBK" w:eastAsia="方正仿宋_GBK" w:cs="方正仿宋_GBK"/>
          <w:sz w:val="24"/>
          <w:szCs w:val="24"/>
          <w:u w:val="none"/>
        </w:rPr>
        <w:t>甲、乙双方遵照《中华人民共和国</w:t>
      </w:r>
      <w:r>
        <w:rPr>
          <w:rFonts w:hint="eastAsia" w:ascii="方正仿宋_GBK" w:hAnsi="方正仿宋_GBK" w:eastAsia="方正仿宋_GBK" w:cs="方正仿宋_GBK"/>
          <w:sz w:val="24"/>
          <w:szCs w:val="24"/>
          <w:u w:val="none"/>
          <w:lang w:val="en-US" w:eastAsia="zh-CN"/>
        </w:rPr>
        <w:t>民法典</w:t>
      </w:r>
      <w:r>
        <w:rPr>
          <w:rFonts w:hint="eastAsia" w:ascii="方正仿宋_GBK" w:hAnsi="方正仿宋_GBK" w:eastAsia="方正仿宋_GBK" w:cs="方正仿宋_GBK"/>
          <w:sz w:val="24"/>
          <w:szCs w:val="24"/>
          <w:u w:val="none"/>
        </w:rPr>
        <w:t>》规定，经协商一致，订立本合同。</w:t>
      </w:r>
    </w:p>
    <w:p w14:paraId="4FA42F9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一、服务内容及服务要求</w:t>
      </w:r>
    </w:p>
    <w:p w14:paraId="38EC2076">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（一）处理方式：</w:t>
      </w:r>
      <w:r>
        <w:rPr>
          <w:rFonts w:hint="eastAsia" w:ascii="Times New Roman" w:hAnsi="Times New Roman" w:eastAsia="方正仿宋_GBK" w:cs="Times New Roman"/>
          <w:color w:val="auto"/>
          <w:kern w:val="0"/>
          <w:sz w:val="24"/>
          <w:szCs w:val="24"/>
          <w:highlight w:val="none"/>
          <w:lang w:val="en-US" w:eastAsia="zh-CN"/>
        </w:rPr>
        <w:t>采用一油</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毡（清</w:t>
      </w:r>
      <w:r>
        <w:rPr>
          <w:rFonts w:hint="eastAsia" w:eastAsia="方正仿宋_GBK" w:cs="Times New Roman"/>
          <w:color w:val="auto"/>
          <w:kern w:val="0"/>
          <w:sz w:val="24"/>
          <w:szCs w:val="24"/>
          <w:highlight w:val="none"/>
          <w:lang w:val="en-US" w:eastAsia="zh-CN"/>
        </w:rPr>
        <w:t>理</w:t>
      </w:r>
      <w:r>
        <w:rPr>
          <w:rFonts w:hint="eastAsia" w:ascii="Times New Roman" w:hAnsi="Times New Roman" w:eastAsia="方正仿宋_GBK" w:cs="Times New Roman"/>
          <w:color w:val="auto"/>
          <w:kern w:val="0"/>
          <w:sz w:val="24"/>
          <w:szCs w:val="24"/>
          <w:highlight w:val="none"/>
          <w:lang w:val="en-US" w:eastAsia="zh-CN"/>
        </w:rPr>
        <w:t>原防水后，刷SBS沥青底油一层，铺设</w:t>
      </w:r>
      <w:r>
        <w:rPr>
          <w:rFonts w:hint="eastAsia" w:eastAsia="方正仿宋_GBK" w:cs="Times New Roman"/>
          <w:color w:val="auto"/>
          <w:kern w:val="0"/>
          <w:sz w:val="24"/>
          <w:szCs w:val="24"/>
          <w:highlight w:val="none"/>
          <w:lang w:val="en-US" w:eastAsia="zh-CN"/>
        </w:rPr>
        <w:t>一</w:t>
      </w:r>
      <w:r>
        <w:rPr>
          <w:rFonts w:hint="eastAsia" w:ascii="Times New Roman" w:hAnsi="Times New Roman" w:eastAsia="方正仿宋_GBK" w:cs="Times New Roman"/>
          <w:color w:val="auto"/>
          <w:kern w:val="0"/>
          <w:sz w:val="24"/>
          <w:szCs w:val="24"/>
          <w:highlight w:val="none"/>
          <w:lang w:val="en-US" w:eastAsia="zh-CN"/>
        </w:rPr>
        <w:t>层毡</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SBS防水卷材）</w:t>
      </w:r>
      <w:r>
        <w:rPr>
          <w:rFonts w:hint="eastAsia" w:eastAsia="方正仿宋_GBK" w:cs="Times New Roman"/>
          <w:color w:val="auto"/>
          <w:kern w:val="0"/>
          <w:sz w:val="24"/>
          <w:szCs w:val="24"/>
          <w:highlight w:val="none"/>
          <w:lang w:val="en-US" w:eastAsia="zh-CN"/>
        </w:rPr>
        <w:t>方式维修屋顶漏水问题</w:t>
      </w:r>
      <w:r>
        <w:rPr>
          <w:rFonts w:hint="eastAsia" w:ascii="Times New Roman" w:hAnsi="Times New Roman" w:eastAsia="方正仿宋_GBK" w:cs="Times New Roman"/>
          <w:color w:val="auto"/>
          <w:kern w:val="0"/>
          <w:sz w:val="24"/>
          <w:szCs w:val="24"/>
          <w:highlight w:val="none"/>
          <w:lang w:val="en-US" w:eastAsia="zh-CN"/>
        </w:rPr>
        <w:t>。</w:t>
      </w:r>
    </w:p>
    <w:p w14:paraId="6AC2C3FE">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（二）质量要求：</w:t>
      </w:r>
      <w:r>
        <w:rPr>
          <w:rFonts w:hint="eastAsia" w:ascii="Times New Roman" w:hAnsi="Times New Roman" w:eastAsia="方正仿宋_GBK" w:cs="Times New Roman"/>
          <w:color w:val="auto"/>
          <w:kern w:val="0"/>
          <w:sz w:val="24"/>
          <w:szCs w:val="24"/>
          <w:highlight w:val="none"/>
          <w:lang w:val="en-US" w:eastAsia="zh-CN"/>
        </w:rPr>
        <w:t>底油为配套的SBS沥青底油，毡的厚度</w:t>
      </w:r>
      <w:r>
        <w:rPr>
          <w:rFonts w:hint="eastAsia" w:eastAsia="方正仿宋_GBK" w:cs="Times New Roman"/>
          <w:color w:val="auto"/>
          <w:kern w:val="0"/>
          <w:sz w:val="24"/>
          <w:szCs w:val="24"/>
          <w:highlight w:val="none"/>
          <w:lang w:val="en-US" w:eastAsia="zh-CN"/>
        </w:rPr>
        <w:t>4</w:t>
      </w:r>
      <w:r>
        <w:rPr>
          <w:rFonts w:hint="eastAsia" w:ascii="Times New Roman" w:hAnsi="Times New Roman" w:eastAsia="方正仿宋_GBK" w:cs="Times New Roman"/>
          <w:color w:val="auto"/>
          <w:kern w:val="0"/>
          <w:sz w:val="24"/>
          <w:szCs w:val="24"/>
          <w:highlight w:val="none"/>
          <w:lang w:val="en-US" w:eastAsia="zh-CN"/>
        </w:rPr>
        <w:t>mm及以上，</w:t>
      </w:r>
      <w:r>
        <w:rPr>
          <w:rFonts w:hint="eastAsia" w:eastAsia="方正仿宋_GBK" w:cs="Times New Roman"/>
          <w:color w:val="auto"/>
          <w:kern w:val="0"/>
          <w:sz w:val="24"/>
          <w:szCs w:val="24"/>
          <w:highlight w:val="none"/>
          <w:lang w:val="en-US" w:eastAsia="zh-CN"/>
        </w:rPr>
        <w:t>毡的品牌</w:t>
      </w:r>
      <w:r>
        <w:rPr>
          <w:rFonts w:hint="eastAsia"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lang w:val="en-US" w:eastAsia="zh-CN"/>
        </w:rPr>
        <w:t>，规格</w:t>
      </w:r>
      <w:r>
        <w:rPr>
          <w:rFonts w:hint="eastAsia"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lang w:val="en-US" w:eastAsia="zh-CN"/>
        </w:rPr>
        <w:t xml:space="preserve"> mm, 毡的</w:t>
      </w:r>
      <w:r>
        <w:rPr>
          <w:rFonts w:hint="eastAsia" w:ascii="Times New Roman" w:hAnsi="Times New Roman" w:eastAsia="方正仿宋_GBK" w:cs="Times New Roman"/>
          <w:color w:val="auto"/>
          <w:kern w:val="0"/>
          <w:sz w:val="24"/>
          <w:szCs w:val="24"/>
          <w:highlight w:val="none"/>
          <w:lang w:val="en-US" w:eastAsia="zh-CN"/>
        </w:rPr>
        <w:t>标签规格与</w:t>
      </w:r>
      <w:r>
        <w:rPr>
          <w:rFonts w:hint="eastAsia" w:eastAsia="方正仿宋_GBK" w:cs="Times New Roman"/>
          <w:color w:val="auto"/>
          <w:kern w:val="0"/>
          <w:sz w:val="24"/>
          <w:szCs w:val="24"/>
          <w:highlight w:val="none"/>
          <w:lang w:val="en-US" w:eastAsia="zh-CN"/>
        </w:rPr>
        <w:t>报价所带材料样本、施工用材料，</w:t>
      </w:r>
      <w:r>
        <w:rPr>
          <w:rFonts w:hint="eastAsia" w:ascii="Times New Roman" w:hAnsi="Times New Roman" w:eastAsia="方正仿宋_GBK" w:cs="Times New Roman"/>
          <w:color w:val="auto"/>
          <w:kern w:val="0"/>
          <w:sz w:val="24"/>
          <w:szCs w:val="24"/>
          <w:highlight w:val="none"/>
          <w:lang w:val="en-US" w:eastAsia="zh-CN"/>
        </w:rPr>
        <w:t>实际测量一致，施工</w:t>
      </w:r>
      <w:r>
        <w:rPr>
          <w:rFonts w:hint="eastAsia" w:eastAsia="方正仿宋_GBK" w:cs="Times New Roman"/>
          <w:color w:val="auto"/>
          <w:kern w:val="0"/>
          <w:sz w:val="24"/>
          <w:szCs w:val="24"/>
          <w:highlight w:val="none"/>
          <w:lang w:val="en-US" w:eastAsia="zh-CN"/>
        </w:rPr>
        <w:t>标准</w:t>
      </w:r>
      <w:r>
        <w:rPr>
          <w:rFonts w:hint="eastAsia" w:ascii="Times New Roman" w:hAnsi="Times New Roman" w:eastAsia="方正仿宋_GBK" w:cs="Times New Roman"/>
          <w:color w:val="auto"/>
          <w:kern w:val="0"/>
          <w:sz w:val="24"/>
          <w:szCs w:val="24"/>
          <w:highlight w:val="none"/>
          <w:lang w:val="en-US" w:eastAsia="zh-CN"/>
        </w:rPr>
        <w:t>符合行业要求。</w:t>
      </w:r>
    </w:p>
    <w:p w14:paraId="424D26E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（三）施工要求：</w:t>
      </w:r>
    </w:p>
    <w:p w14:paraId="7297730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1、拆除原屋面SBS卷材</w:t>
      </w:r>
    </w:p>
    <w:p w14:paraId="10B2727B">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（1）拆除原屋面和女儿墙SBS卷材；</w:t>
      </w:r>
    </w:p>
    <w:p w14:paraId="6C2F6E95">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（2）清洁找平层；</w:t>
      </w:r>
    </w:p>
    <w:p w14:paraId="55C0194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（3）女儿墙高顶标高3.9-4.2m（以招标清单各区域标高为准）；</w:t>
      </w:r>
    </w:p>
    <w:p w14:paraId="38D56954">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（4）建筑垃圾清运至场外。</w:t>
      </w:r>
    </w:p>
    <w:p w14:paraId="19941BD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2、新粘贴SBS卷材：</w:t>
      </w:r>
    </w:p>
    <w:p w14:paraId="7261D93B">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（1）涂刷冷底子油一遍；</w:t>
      </w:r>
    </w:p>
    <w:p w14:paraId="7FC5937E">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（2）热熔粘贴4mm厚自粘型SBS，搭接宽度不小于0.1m；</w:t>
      </w:r>
    </w:p>
    <w:p w14:paraId="18343B64">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（3）粘贴屋面和女儿墙（泛水上翻0.4m）；</w:t>
      </w:r>
    </w:p>
    <w:p w14:paraId="6AB07DC9">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eastAsia="方正仿宋_GBK" w:cs="Times New Roman"/>
          <w:b w:val="0"/>
          <w:bCs w:val="0"/>
          <w:color w:val="auto"/>
          <w:kern w:val="0"/>
          <w:sz w:val="24"/>
          <w:szCs w:val="24"/>
          <w:highlight w:val="none"/>
          <w:lang w:val="en-US" w:eastAsia="zh-CN"/>
        </w:rPr>
      </w:pPr>
      <w:r>
        <w:rPr>
          <w:rFonts w:hint="eastAsia" w:eastAsia="方正仿宋_GBK" w:cs="Times New Roman"/>
          <w:b w:val="0"/>
          <w:bCs w:val="0"/>
          <w:color w:val="auto"/>
          <w:kern w:val="0"/>
          <w:sz w:val="24"/>
          <w:szCs w:val="24"/>
          <w:highlight w:val="none"/>
          <w:lang w:val="en-US" w:eastAsia="zh-CN"/>
        </w:rPr>
        <w:t>（4）女儿墙压顶下安装铝合金压条压住SBS，防脱落。</w:t>
      </w:r>
    </w:p>
    <w:p w14:paraId="29AA9C69">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接口宽度不低于0.1m,屋顶</w:t>
      </w:r>
      <w:r>
        <w:rPr>
          <w:rFonts w:hint="eastAsia" w:ascii="Times New Roman" w:hAnsi="Times New Roman" w:eastAsia="方正仿宋_GBK" w:cs="Times New Roman"/>
          <w:color w:val="auto"/>
          <w:kern w:val="0"/>
          <w:sz w:val="24"/>
          <w:szCs w:val="24"/>
          <w:highlight w:val="none"/>
          <w:lang w:val="en-US" w:eastAsia="zh-CN"/>
        </w:rPr>
        <w:t>设备边缘、下水口处理到位，</w:t>
      </w:r>
      <w:r>
        <w:rPr>
          <w:rFonts w:hint="eastAsia" w:eastAsia="方正仿宋_GBK" w:cs="Times New Roman"/>
          <w:color w:val="auto"/>
          <w:kern w:val="0"/>
          <w:sz w:val="24"/>
          <w:szCs w:val="24"/>
          <w:highlight w:val="none"/>
          <w:lang w:val="en-US" w:eastAsia="zh-CN"/>
        </w:rPr>
        <w:t>无</w:t>
      </w:r>
      <w:r>
        <w:rPr>
          <w:rFonts w:hint="eastAsia" w:ascii="Times New Roman" w:hAnsi="Times New Roman" w:eastAsia="方正仿宋_GBK" w:cs="Times New Roman"/>
          <w:color w:val="auto"/>
          <w:kern w:val="0"/>
          <w:sz w:val="24"/>
          <w:szCs w:val="24"/>
          <w:highlight w:val="none"/>
          <w:lang w:val="en-US" w:eastAsia="zh-CN"/>
        </w:rPr>
        <w:t>渗水情况。除了平面以外，屋檐、屋顶小围墙全部处理，确保整个屋</w:t>
      </w:r>
      <w:r>
        <w:rPr>
          <w:rFonts w:hint="eastAsia" w:eastAsia="方正仿宋_GBK" w:cs="Times New Roman"/>
          <w:color w:val="auto"/>
          <w:kern w:val="0"/>
          <w:sz w:val="24"/>
          <w:szCs w:val="24"/>
          <w:highlight w:val="none"/>
          <w:lang w:val="en-US" w:eastAsia="zh-CN"/>
        </w:rPr>
        <w:t>顶</w:t>
      </w:r>
      <w:r>
        <w:rPr>
          <w:rFonts w:hint="eastAsia" w:ascii="Times New Roman" w:hAnsi="Times New Roman" w:eastAsia="方正仿宋_GBK" w:cs="Times New Roman"/>
          <w:color w:val="auto"/>
          <w:kern w:val="0"/>
          <w:sz w:val="24"/>
          <w:szCs w:val="24"/>
          <w:highlight w:val="none"/>
          <w:lang w:val="en-US" w:eastAsia="zh-CN"/>
        </w:rPr>
        <w:t>防水整体维修。</w:t>
      </w:r>
    </w:p>
    <w:p w14:paraId="27CDC160">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（四）</w:t>
      </w:r>
      <w:r>
        <w:rPr>
          <w:rFonts w:hint="eastAsia" w:eastAsia="方正仿宋_GBK" w:cs="Times New Roman"/>
          <w:b/>
          <w:bCs/>
          <w:color w:val="auto"/>
          <w:kern w:val="0"/>
          <w:sz w:val="24"/>
          <w:szCs w:val="24"/>
          <w:highlight w:val="none"/>
          <w:lang w:val="en-US" w:eastAsia="zh-CN"/>
        </w:rPr>
        <w:t>项目</w:t>
      </w:r>
      <w:r>
        <w:rPr>
          <w:rFonts w:hint="eastAsia" w:ascii="Times New Roman" w:hAnsi="Times New Roman" w:eastAsia="方正仿宋_GBK" w:cs="Times New Roman"/>
          <w:b/>
          <w:bCs/>
          <w:color w:val="auto"/>
          <w:kern w:val="0"/>
          <w:sz w:val="24"/>
          <w:szCs w:val="24"/>
          <w:highlight w:val="none"/>
          <w:lang w:val="en-US" w:eastAsia="zh-CN"/>
        </w:rPr>
        <w:t>验收：</w:t>
      </w:r>
      <w:r>
        <w:rPr>
          <w:rFonts w:hint="eastAsia" w:ascii="Times New Roman" w:hAnsi="Times New Roman" w:eastAsia="方正仿宋_GBK" w:cs="Times New Roman"/>
          <w:color w:val="auto"/>
          <w:kern w:val="0"/>
          <w:sz w:val="24"/>
          <w:szCs w:val="24"/>
          <w:highlight w:val="none"/>
          <w:lang w:val="en-US" w:eastAsia="zh-CN"/>
        </w:rPr>
        <w:t>材料到场，</w:t>
      </w:r>
      <w:r>
        <w:rPr>
          <w:rFonts w:hint="eastAsia" w:eastAsia="方正仿宋_GBK" w:cs="Times New Roman"/>
          <w:color w:val="auto"/>
          <w:kern w:val="0"/>
          <w:sz w:val="24"/>
          <w:szCs w:val="24"/>
          <w:highlight w:val="none"/>
          <w:lang w:val="en-US" w:eastAsia="zh-CN"/>
        </w:rPr>
        <w:t>招标方</w:t>
      </w:r>
      <w:r>
        <w:rPr>
          <w:rFonts w:hint="eastAsia" w:ascii="Times New Roman" w:hAnsi="Times New Roman" w:eastAsia="方正仿宋_GBK" w:cs="Times New Roman"/>
          <w:color w:val="auto"/>
          <w:kern w:val="0"/>
          <w:sz w:val="24"/>
          <w:szCs w:val="24"/>
          <w:highlight w:val="none"/>
          <w:lang w:val="en-US" w:eastAsia="zh-CN"/>
        </w:rPr>
        <w:t>现场</w:t>
      </w:r>
      <w:r>
        <w:rPr>
          <w:rFonts w:hint="eastAsia" w:eastAsia="方正仿宋_GBK" w:cs="Times New Roman"/>
          <w:color w:val="auto"/>
          <w:kern w:val="0"/>
          <w:sz w:val="24"/>
          <w:szCs w:val="24"/>
          <w:highlight w:val="none"/>
          <w:lang w:val="en-US" w:eastAsia="zh-CN"/>
        </w:rPr>
        <w:t>对材料</w:t>
      </w:r>
      <w:r>
        <w:rPr>
          <w:rFonts w:hint="eastAsia" w:ascii="Times New Roman" w:hAnsi="Times New Roman" w:eastAsia="方正仿宋_GBK" w:cs="Times New Roman"/>
          <w:color w:val="auto"/>
          <w:kern w:val="0"/>
          <w:sz w:val="24"/>
          <w:szCs w:val="24"/>
          <w:highlight w:val="none"/>
          <w:lang w:val="en-US" w:eastAsia="zh-CN"/>
        </w:rPr>
        <w:t>厚度，规格</w:t>
      </w:r>
      <w:r>
        <w:rPr>
          <w:rFonts w:hint="eastAsia" w:eastAsia="方正仿宋_GBK" w:cs="Times New Roman"/>
          <w:color w:val="auto"/>
          <w:kern w:val="0"/>
          <w:sz w:val="24"/>
          <w:szCs w:val="24"/>
          <w:highlight w:val="none"/>
          <w:lang w:val="en-US" w:eastAsia="zh-CN"/>
        </w:rPr>
        <w:t>进行确认</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现场检查或施工中发现所用材料与报价时提供的样品及合同约定材料品牌、规格、质量不符，招标方出具整改通知，可立即要求停工更换材料，如中标方不配合更换或整改，可终止施工合同。</w:t>
      </w:r>
      <w:r>
        <w:rPr>
          <w:rFonts w:hint="eastAsia" w:ascii="Times New Roman" w:hAnsi="Times New Roman" w:eastAsia="方正仿宋_GBK" w:cs="Times New Roman"/>
          <w:color w:val="auto"/>
          <w:kern w:val="0"/>
          <w:sz w:val="24"/>
          <w:szCs w:val="24"/>
          <w:highlight w:val="none"/>
          <w:lang w:val="en-US" w:eastAsia="zh-CN"/>
        </w:rPr>
        <w:t>铺设完成，</w:t>
      </w:r>
      <w:r>
        <w:rPr>
          <w:rFonts w:hint="eastAsia" w:eastAsia="方正仿宋_GBK" w:cs="Times New Roman"/>
          <w:color w:val="auto"/>
          <w:kern w:val="0"/>
          <w:sz w:val="24"/>
          <w:szCs w:val="24"/>
          <w:highlight w:val="none"/>
          <w:lang w:val="en-US" w:eastAsia="zh-CN"/>
        </w:rPr>
        <w:t>要求</w:t>
      </w:r>
      <w:r>
        <w:rPr>
          <w:rFonts w:hint="eastAsia" w:ascii="Times New Roman" w:hAnsi="Times New Roman" w:eastAsia="方正仿宋_GBK" w:cs="Times New Roman"/>
          <w:color w:val="auto"/>
          <w:kern w:val="0"/>
          <w:sz w:val="24"/>
          <w:szCs w:val="24"/>
          <w:highlight w:val="none"/>
          <w:lang w:val="en-US" w:eastAsia="zh-CN"/>
        </w:rPr>
        <w:t>表面平整无瑕疵，无翘起，通过24小时</w:t>
      </w:r>
      <w:r>
        <w:rPr>
          <w:rFonts w:hint="eastAsia" w:eastAsia="方正仿宋_GBK" w:cs="Times New Roman"/>
          <w:color w:val="auto"/>
          <w:kern w:val="0"/>
          <w:sz w:val="24"/>
          <w:szCs w:val="24"/>
          <w:highlight w:val="none"/>
          <w:lang w:val="en-US" w:eastAsia="zh-CN"/>
        </w:rPr>
        <w:t>闭</w:t>
      </w:r>
      <w:r>
        <w:rPr>
          <w:rFonts w:hint="eastAsia" w:ascii="Times New Roman" w:hAnsi="Times New Roman" w:eastAsia="方正仿宋_GBK" w:cs="Times New Roman"/>
          <w:color w:val="auto"/>
          <w:kern w:val="0"/>
          <w:sz w:val="24"/>
          <w:szCs w:val="24"/>
          <w:highlight w:val="none"/>
          <w:lang w:val="en-US" w:eastAsia="zh-CN"/>
        </w:rPr>
        <w:t>水试验，无渗水</w:t>
      </w:r>
      <w:r>
        <w:rPr>
          <w:rFonts w:hint="eastAsia" w:eastAsia="方正仿宋_GBK" w:cs="Times New Roman"/>
          <w:color w:val="auto"/>
          <w:kern w:val="0"/>
          <w:sz w:val="24"/>
          <w:szCs w:val="24"/>
          <w:highlight w:val="none"/>
          <w:lang w:val="en-US" w:eastAsia="zh-CN"/>
        </w:rPr>
        <w:t>情况</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方可进行验收。</w:t>
      </w:r>
      <w:r>
        <w:rPr>
          <w:rFonts w:hint="eastAsia" w:ascii="Times New Roman" w:hAnsi="Times New Roman" w:eastAsia="方正仿宋_GBK" w:cs="Times New Roman"/>
          <w:color w:val="auto"/>
          <w:kern w:val="0"/>
          <w:sz w:val="24"/>
          <w:szCs w:val="24"/>
          <w:highlight w:val="none"/>
          <w:lang w:val="en-US" w:eastAsia="zh-CN"/>
        </w:rPr>
        <w:t>通过验收</w:t>
      </w:r>
      <w:r>
        <w:rPr>
          <w:rFonts w:hint="eastAsia" w:eastAsia="方正仿宋_GBK" w:cs="Times New Roman"/>
          <w:color w:val="auto"/>
          <w:kern w:val="0"/>
          <w:sz w:val="24"/>
          <w:szCs w:val="24"/>
          <w:highlight w:val="none"/>
          <w:lang w:val="en-US" w:eastAsia="zh-CN"/>
        </w:rPr>
        <w:t>后，</w:t>
      </w:r>
      <w:r>
        <w:rPr>
          <w:rFonts w:hint="eastAsia" w:ascii="Times New Roman" w:hAnsi="Times New Roman" w:eastAsia="方正仿宋_GBK" w:cs="Times New Roman"/>
          <w:color w:val="auto"/>
          <w:kern w:val="0"/>
          <w:sz w:val="24"/>
          <w:szCs w:val="24"/>
          <w:highlight w:val="none"/>
          <w:lang w:val="en-US" w:eastAsia="zh-CN"/>
        </w:rPr>
        <w:t>面积以铺设防水材料的实铺面积数量</w:t>
      </w:r>
      <w:r>
        <w:rPr>
          <w:rFonts w:hint="eastAsia" w:eastAsia="方正仿宋_GBK" w:cs="Times New Roman"/>
          <w:color w:val="auto"/>
          <w:kern w:val="0"/>
          <w:sz w:val="24"/>
          <w:szCs w:val="24"/>
          <w:highlight w:val="none"/>
          <w:lang w:val="en-US" w:eastAsia="zh-CN"/>
        </w:rPr>
        <w:t>和</w:t>
      </w:r>
      <w:r>
        <w:rPr>
          <w:rFonts w:hint="eastAsia" w:ascii="Times New Roman" w:hAnsi="Times New Roman" w:eastAsia="方正仿宋_GBK" w:cs="Times New Roman"/>
          <w:color w:val="auto"/>
          <w:kern w:val="0"/>
          <w:sz w:val="24"/>
          <w:szCs w:val="24"/>
          <w:highlight w:val="none"/>
          <w:lang w:val="en-US" w:eastAsia="zh-CN"/>
        </w:rPr>
        <w:t>合同单价核算。</w:t>
      </w:r>
    </w:p>
    <w:p w14:paraId="192418E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b/>
          <w:bCs/>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（五）</w:t>
      </w:r>
      <w:r>
        <w:rPr>
          <w:rFonts w:hint="eastAsia" w:eastAsia="方正仿宋_GBK" w:cs="Times New Roman"/>
          <w:b/>
          <w:bCs/>
          <w:color w:val="auto"/>
          <w:kern w:val="0"/>
          <w:sz w:val="24"/>
          <w:szCs w:val="24"/>
          <w:highlight w:val="none"/>
          <w:lang w:val="en-US" w:eastAsia="zh-CN"/>
        </w:rPr>
        <w:t>维修</w:t>
      </w:r>
      <w:r>
        <w:rPr>
          <w:rFonts w:hint="eastAsia" w:ascii="Times New Roman" w:hAnsi="Times New Roman" w:eastAsia="方正仿宋_GBK" w:cs="Times New Roman"/>
          <w:b/>
          <w:bCs/>
          <w:color w:val="auto"/>
          <w:kern w:val="0"/>
          <w:sz w:val="24"/>
          <w:szCs w:val="24"/>
          <w:highlight w:val="none"/>
          <w:lang w:val="en-US" w:eastAsia="zh-CN"/>
        </w:rPr>
        <w:t>面积：</w:t>
      </w:r>
    </w:p>
    <w:p w14:paraId="7917B493">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预计单项（拆除或新粘）面积约1310.58㎡，以实际维修面积为准。</w:t>
      </w:r>
    </w:p>
    <w:p w14:paraId="17B03F33">
      <w:pPr>
        <w:keepNext w:val="0"/>
        <w:keepLines w:val="0"/>
        <w:pageBreakBefore w:val="0"/>
        <w:widowControl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b/>
          <w:bCs/>
          <w:color w:val="auto"/>
          <w:kern w:val="0"/>
          <w:sz w:val="24"/>
          <w:szCs w:val="24"/>
          <w:highlight w:val="none"/>
          <w:lang w:val="en-US" w:eastAsia="zh-CN"/>
        </w:rPr>
        <w:t>（六）</w:t>
      </w:r>
      <w:r>
        <w:rPr>
          <w:rFonts w:hint="eastAsia" w:eastAsia="方正仿宋_GBK" w:cs="Times New Roman"/>
          <w:b/>
          <w:bCs/>
          <w:color w:val="auto"/>
          <w:kern w:val="0"/>
          <w:sz w:val="24"/>
          <w:szCs w:val="24"/>
          <w:highlight w:val="none"/>
          <w:lang w:val="en-US" w:eastAsia="zh-CN"/>
        </w:rPr>
        <w:t>费用</w:t>
      </w:r>
      <w:r>
        <w:rPr>
          <w:rFonts w:hint="eastAsia" w:ascii="Times New Roman" w:hAnsi="Times New Roman" w:eastAsia="方正仿宋_GBK" w:cs="Times New Roman"/>
          <w:b/>
          <w:bCs/>
          <w:color w:val="auto"/>
          <w:kern w:val="0"/>
          <w:sz w:val="24"/>
          <w:szCs w:val="24"/>
          <w:highlight w:val="none"/>
          <w:lang w:val="en-US" w:eastAsia="zh-CN"/>
        </w:rPr>
        <w:t>结算：</w:t>
      </w:r>
      <w:r>
        <w:rPr>
          <w:rFonts w:hint="eastAsia" w:ascii="Times New Roman" w:hAnsi="Times New Roman" w:eastAsia="方正仿宋_GBK" w:cs="Times New Roman"/>
          <w:color w:val="auto"/>
          <w:kern w:val="0"/>
          <w:sz w:val="24"/>
          <w:szCs w:val="24"/>
          <w:highlight w:val="none"/>
          <w:lang w:val="en-US" w:eastAsia="zh-CN"/>
        </w:rPr>
        <w:t>本维修事项，无预付款，完工后10个工作日内完成验收，验收合格后5日内双方确认工程量及结算金额。</w:t>
      </w:r>
      <w:r>
        <w:rPr>
          <w:rFonts w:hint="eastAsia" w:eastAsia="方正仿宋_GBK" w:cs="Times New Roman"/>
          <w:color w:val="auto"/>
          <w:kern w:val="0"/>
          <w:sz w:val="24"/>
          <w:szCs w:val="24"/>
          <w:highlight w:val="none"/>
          <w:lang w:val="en-US" w:eastAsia="zh-CN"/>
        </w:rPr>
        <w:t>乙</w:t>
      </w:r>
      <w:r>
        <w:rPr>
          <w:rFonts w:hint="eastAsia" w:ascii="Times New Roman" w:hAnsi="Times New Roman" w:eastAsia="方正仿宋_GBK" w:cs="Times New Roman"/>
          <w:color w:val="auto"/>
          <w:kern w:val="0"/>
          <w:sz w:val="24"/>
          <w:szCs w:val="24"/>
          <w:highlight w:val="none"/>
          <w:lang w:val="en-US" w:eastAsia="zh-CN"/>
        </w:rPr>
        <w:t>方根据最终结算金额向招标方开具全额</w:t>
      </w:r>
      <w:r>
        <w:rPr>
          <w:rFonts w:hint="eastAsia" w:eastAsia="方正仿宋_GBK" w:cs="Times New Roman"/>
          <w:color w:val="auto"/>
          <w:kern w:val="0"/>
          <w:sz w:val="24"/>
          <w:szCs w:val="24"/>
          <w:highlight w:val="none"/>
          <w:lang w:val="en-US" w:eastAsia="zh-CN"/>
        </w:rPr>
        <w:t>普通</w:t>
      </w:r>
      <w:r>
        <w:rPr>
          <w:rFonts w:hint="eastAsia" w:ascii="Times New Roman" w:hAnsi="Times New Roman" w:eastAsia="方正仿宋_GBK" w:cs="Times New Roman"/>
          <w:color w:val="auto"/>
          <w:kern w:val="0"/>
          <w:sz w:val="24"/>
          <w:szCs w:val="24"/>
          <w:highlight w:val="none"/>
          <w:lang w:val="en-US" w:eastAsia="zh-CN"/>
        </w:rPr>
        <w:t>增值税发票。</w:t>
      </w:r>
      <w:r>
        <w:rPr>
          <w:rFonts w:hint="eastAsia" w:eastAsia="方正仿宋_GBK" w:cs="Times New Roman"/>
          <w:color w:val="auto"/>
          <w:kern w:val="0"/>
          <w:sz w:val="24"/>
          <w:szCs w:val="24"/>
          <w:highlight w:val="none"/>
          <w:lang w:val="en-US" w:eastAsia="zh-CN"/>
        </w:rPr>
        <w:t>甲</w:t>
      </w:r>
      <w:r>
        <w:rPr>
          <w:rFonts w:hint="eastAsia" w:ascii="Times New Roman" w:hAnsi="Times New Roman" w:eastAsia="方正仿宋_GBK" w:cs="Times New Roman"/>
          <w:color w:val="auto"/>
          <w:kern w:val="0"/>
          <w:sz w:val="24"/>
          <w:szCs w:val="24"/>
          <w:highlight w:val="none"/>
          <w:lang w:val="en-US" w:eastAsia="zh-CN"/>
        </w:rPr>
        <w:t>方收到发票审核无误后10日内支付总款项的9</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%，剩余</w:t>
      </w:r>
      <w:r>
        <w:rPr>
          <w:rFonts w:hint="eastAsia"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%为质保金在质保期满、且无质量纠纷后无息支付。</w:t>
      </w:r>
      <w:r>
        <w:rPr>
          <w:rFonts w:hint="eastAsia" w:eastAsia="方正仿宋_GBK" w:cs="Times New Roman"/>
          <w:color w:val="auto"/>
          <w:kern w:val="0"/>
          <w:sz w:val="24"/>
          <w:szCs w:val="24"/>
          <w:highlight w:val="none"/>
          <w:lang w:val="en-US" w:eastAsia="zh-CN"/>
        </w:rPr>
        <w:t xml:space="preserve"> </w:t>
      </w:r>
    </w:p>
    <w:p w14:paraId="2AB1D32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（七）</w:t>
      </w:r>
      <w:r>
        <w:rPr>
          <w:rFonts w:hint="eastAsia" w:ascii="Times New Roman" w:hAnsi="Times New Roman" w:eastAsia="方正仿宋_GBK" w:cs="Times New Roman"/>
          <w:b/>
          <w:bCs/>
          <w:color w:val="auto"/>
          <w:kern w:val="0"/>
          <w:sz w:val="24"/>
          <w:szCs w:val="24"/>
          <w:highlight w:val="none"/>
          <w:lang w:val="en-US" w:eastAsia="zh-CN"/>
        </w:rPr>
        <w:t>安全要求：</w:t>
      </w:r>
      <w:r>
        <w:rPr>
          <w:rFonts w:hint="eastAsia" w:ascii="Times New Roman" w:hAnsi="Times New Roman" w:eastAsia="方正仿宋_GBK" w:cs="Times New Roman"/>
          <w:color w:val="auto"/>
          <w:kern w:val="0"/>
          <w:sz w:val="24"/>
          <w:szCs w:val="24"/>
          <w:highlight w:val="none"/>
          <w:lang w:val="en-US" w:eastAsia="zh-CN"/>
        </w:rPr>
        <w:t>施工</w:t>
      </w:r>
      <w:r>
        <w:rPr>
          <w:rFonts w:hint="eastAsia" w:eastAsia="方正仿宋_GBK" w:cs="Times New Roman"/>
          <w:color w:val="auto"/>
          <w:kern w:val="0"/>
          <w:sz w:val="24"/>
          <w:szCs w:val="24"/>
          <w:highlight w:val="none"/>
          <w:lang w:val="en-US" w:eastAsia="zh-CN"/>
        </w:rPr>
        <w:t>前接受甲方安排的安全教育和培训，签订安全协议，施工</w:t>
      </w:r>
      <w:r>
        <w:rPr>
          <w:rFonts w:hint="eastAsia" w:ascii="Times New Roman" w:hAnsi="Times New Roman" w:eastAsia="方正仿宋_GBK" w:cs="Times New Roman"/>
          <w:color w:val="auto"/>
          <w:kern w:val="0"/>
          <w:sz w:val="24"/>
          <w:szCs w:val="24"/>
          <w:highlight w:val="none"/>
          <w:lang w:val="en-US" w:eastAsia="zh-CN"/>
        </w:rPr>
        <w:t>期间发生的意外伤害及经济损失由</w:t>
      </w:r>
      <w:r>
        <w:rPr>
          <w:rFonts w:hint="eastAsia" w:eastAsia="方正仿宋_GBK" w:cs="Times New Roman"/>
          <w:color w:val="auto"/>
          <w:kern w:val="0"/>
          <w:sz w:val="24"/>
          <w:szCs w:val="24"/>
          <w:highlight w:val="none"/>
          <w:lang w:val="en-US" w:eastAsia="zh-CN"/>
        </w:rPr>
        <w:t>乙</w:t>
      </w:r>
      <w:r>
        <w:rPr>
          <w:rFonts w:hint="eastAsia" w:ascii="Times New Roman" w:hAnsi="Times New Roman" w:eastAsia="方正仿宋_GBK" w:cs="Times New Roman"/>
          <w:color w:val="auto"/>
          <w:kern w:val="0"/>
          <w:sz w:val="24"/>
          <w:szCs w:val="24"/>
          <w:highlight w:val="none"/>
          <w:lang w:val="en-US" w:eastAsia="zh-CN"/>
        </w:rPr>
        <w:t>方承担。</w:t>
      </w:r>
    </w:p>
    <w:p w14:paraId="68D05FE4">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b/>
          <w:bCs/>
          <w:color w:val="auto"/>
          <w:kern w:val="0"/>
          <w:sz w:val="24"/>
          <w:szCs w:val="24"/>
          <w:highlight w:val="none"/>
          <w:lang w:val="en-US" w:eastAsia="zh-CN"/>
        </w:rPr>
        <w:t>（八）质保要求：</w:t>
      </w:r>
      <w:r>
        <w:rPr>
          <w:rFonts w:hint="eastAsia" w:eastAsia="方正仿宋_GBK" w:cs="Times New Roman"/>
          <w:color w:val="auto"/>
          <w:kern w:val="0"/>
          <w:sz w:val="24"/>
          <w:szCs w:val="24"/>
          <w:highlight w:val="none"/>
          <w:lang w:val="en-US" w:eastAsia="zh-CN"/>
        </w:rPr>
        <w:t>自竣工验收合格之日起5年，质保期内有质量问题中标方免费维修。</w:t>
      </w:r>
    </w:p>
    <w:p w14:paraId="35A9487E">
      <w:pPr>
        <w:keepNext w:val="0"/>
        <w:keepLines w:val="0"/>
        <w:pageBreakBefore w:val="0"/>
        <w:widowControl w:val="0"/>
        <w:numPr>
          <w:ilvl w:val="0"/>
          <w:numId w:val="0"/>
        </w:numPr>
        <w:kinsoku/>
        <w:wordWrap/>
        <w:overflowPunct/>
        <w:topLinePunct w:val="0"/>
        <w:bidi w:val="0"/>
        <w:snapToGrid/>
        <w:spacing w:line="500" w:lineRule="exact"/>
        <w:ind w:firstLine="482" w:firstLineChars="200"/>
        <w:textAlignment w:val="auto"/>
        <w:rPr>
          <w:rFonts w:hint="eastAsia"/>
          <w:lang w:val="en-US" w:eastAsia="zh-CN"/>
        </w:rPr>
      </w:pPr>
      <w:r>
        <w:rPr>
          <w:rFonts w:hint="eastAsia" w:eastAsia="方正仿宋_GBK" w:cs="Times New Roman"/>
          <w:b/>
          <w:bCs/>
          <w:color w:val="auto"/>
          <w:kern w:val="0"/>
          <w:sz w:val="24"/>
          <w:szCs w:val="24"/>
          <w:highlight w:val="none"/>
          <w:lang w:val="en-US" w:eastAsia="zh-CN"/>
        </w:rPr>
        <w:t>（九）合同履约保证金：</w:t>
      </w:r>
      <w:r>
        <w:rPr>
          <w:rFonts w:hint="eastAsia" w:eastAsia="方正仿宋_GBK" w:cs="Times New Roman"/>
          <w:color w:val="auto"/>
          <w:kern w:val="0"/>
          <w:sz w:val="24"/>
          <w:szCs w:val="24"/>
          <w:highlight w:val="none"/>
          <w:lang w:val="en-US" w:eastAsia="zh-CN"/>
        </w:rPr>
        <w:t>乙方</w:t>
      </w:r>
      <w:r>
        <w:rPr>
          <w:rFonts w:hint="eastAsia" w:ascii="Times New Roman" w:hAnsi="Times New Roman" w:eastAsia="方正仿宋_GBK" w:cs="Times New Roman"/>
          <w:color w:val="auto"/>
          <w:kern w:val="0"/>
          <w:sz w:val="24"/>
          <w:szCs w:val="24"/>
          <w:highlight w:val="none"/>
          <w:lang w:val="en-US" w:eastAsia="zh-CN"/>
        </w:rPr>
        <w:t>缴纳的</w:t>
      </w:r>
      <w:r>
        <w:rPr>
          <w:rFonts w:hint="eastAsia" w:eastAsia="方正仿宋_GBK" w:cs="Times New Roman"/>
          <w:color w:val="auto"/>
          <w:kern w:val="0"/>
          <w:sz w:val="24"/>
          <w:szCs w:val="24"/>
          <w:highlight w:val="none"/>
          <w:lang w:val="en-US" w:eastAsia="zh-CN"/>
        </w:rPr>
        <w:t>1800元</w:t>
      </w:r>
      <w:r>
        <w:rPr>
          <w:rFonts w:hint="eastAsia" w:ascii="Times New Roman" w:hAnsi="Times New Roman" w:eastAsia="方正仿宋_GBK" w:cs="Times New Roman"/>
          <w:color w:val="auto"/>
          <w:kern w:val="0"/>
          <w:sz w:val="24"/>
          <w:szCs w:val="24"/>
          <w:highlight w:val="none"/>
          <w:lang w:val="en-US" w:eastAsia="zh-CN"/>
        </w:rPr>
        <w:t>投标保证金，合同签订后</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自动转为合同履约保证金。完成维修</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验收合格后10个工作日内</w:t>
      </w:r>
      <w:r>
        <w:rPr>
          <w:rFonts w:hint="eastAsia"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合同履约保证金无息退回</w:t>
      </w:r>
      <w:r>
        <w:rPr>
          <w:rFonts w:hint="eastAsia" w:eastAsia="方正仿宋_GBK" w:cs="Times New Roman"/>
          <w:color w:val="auto"/>
          <w:kern w:val="0"/>
          <w:sz w:val="24"/>
          <w:szCs w:val="24"/>
          <w:highlight w:val="none"/>
          <w:lang w:val="en-US" w:eastAsia="zh-CN"/>
        </w:rPr>
        <w:t>给乙方</w:t>
      </w:r>
      <w:r>
        <w:rPr>
          <w:rFonts w:hint="eastAsia" w:ascii="Times New Roman" w:hAnsi="Times New Roman" w:eastAsia="方正仿宋_GBK" w:cs="Times New Roman"/>
          <w:color w:val="auto"/>
          <w:kern w:val="0"/>
          <w:sz w:val="24"/>
          <w:szCs w:val="24"/>
          <w:highlight w:val="none"/>
          <w:lang w:val="en-US" w:eastAsia="zh-CN"/>
        </w:rPr>
        <w:t>。</w:t>
      </w:r>
    </w:p>
    <w:p w14:paraId="7A1B8F77">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黑体" w:hAnsi="黑体" w:eastAsia="黑体" w:cs="黑体"/>
          <w:sz w:val="24"/>
          <w:szCs w:val="24"/>
          <w:lang w:val="en-US" w:eastAsia="zh-CN"/>
        </w:rPr>
      </w:pPr>
      <w:r>
        <w:rPr>
          <w:rFonts w:hint="eastAsia" w:eastAsia="方正仿宋_GBK" w:cs="Times New Roman"/>
          <w:b/>
          <w:bCs/>
          <w:color w:val="auto"/>
          <w:kern w:val="0"/>
          <w:sz w:val="24"/>
          <w:szCs w:val="24"/>
          <w:highlight w:val="none"/>
          <w:lang w:val="en-US" w:eastAsia="zh-CN"/>
        </w:rPr>
        <w:t>（十）合同期限：</w:t>
      </w:r>
      <w:r>
        <w:rPr>
          <w:rFonts w:hint="eastAsia" w:ascii="Times New Roman" w:hAnsi="Times New Roman" w:eastAsia="方正仿宋_GBK" w:cs="Times New Roman"/>
          <w:color w:val="auto"/>
          <w:kern w:val="0"/>
          <w:sz w:val="24"/>
          <w:szCs w:val="24"/>
          <w:highlight w:val="none"/>
          <w:lang w:val="en-US" w:eastAsia="zh-CN"/>
        </w:rPr>
        <w:t>合同签订之日起</w:t>
      </w:r>
      <w:r>
        <w:rPr>
          <w:rFonts w:hint="eastAsia" w:eastAsia="方正仿宋_GBK" w:cs="Times New Roman"/>
          <w:color w:val="auto"/>
          <w:kern w:val="0"/>
          <w:sz w:val="24"/>
          <w:szCs w:val="24"/>
          <w:highlight w:val="none"/>
          <w:lang w:val="en-US" w:eastAsia="zh-CN"/>
        </w:rPr>
        <w:t>20个日历日内</w:t>
      </w:r>
      <w:r>
        <w:rPr>
          <w:rFonts w:hint="eastAsia" w:ascii="Times New Roman" w:hAnsi="Times New Roman" w:eastAsia="方正仿宋_GBK" w:cs="Times New Roman"/>
          <w:color w:val="auto"/>
          <w:kern w:val="0"/>
          <w:sz w:val="24"/>
          <w:szCs w:val="24"/>
          <w:highlight w:val="none"/>
          <w:lang w:val="en-US" w:eastAsia="zh-CN"/>
        </w:rPr>
        <w:t>完工。</w:t>
      </w:r>
    </w:p>
    <w:p w14:paraId="126694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二、安全责任：</w:t>
      </w:r>
    </w:p>
    <w:p w14:paraId="04ACB4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（一）乙方与施工人员签订劳动合同，</w:t>
      </w:r>
      <w:r>
        <w:rPr>
          <w:rFonts w:hint="eastAsia" w:ascii="方正仿宋_GBK" w:hAnsi="方正仿宋_GBK" w:eastAsia="方正仿宋_GBK" w:cs="方正仿宋_GBK"/>
          <w:sz w:val="24"/>
          <w:szCs w:val="24"/>
          <w:highlight w:val="none"/>
          <w:lang w:val="en-US" w:eastAsia="zh-CN"/>
        </w:rPr>
        <w:t>自行缴纳社保（含工伤）；</w:t>
      </w:r>
      <w:r>
        <w:rPr>
          <w:rFonts w:hint="eastAsia" w:ascii="方正仿宋_GBK" w:hAnsi="方正仿宋_GBK" w:eastAsia="方正仿宋_GBK" w:cs="方正仿宋_GBK"/>
          <w:sz w:val="24"/>
          <w:szCs w:val="24"/>
          <w:lang w:val="en-US" w:eastAsia="zh-CN"/>
        </w:rPr>
        <w:t>同时为施工人员</w:t>
      </w:r>
      <w:r>
        <w:rPr>
          <w:rFonts w:hint="default" w:ascii="Times New Roman" w:hAnsi="Times New Roman" w:eastAsia="方正仿宋_GBK" w:cs="Times New Roman"/>
          <w:sz w:val="24"/>
          <w:szCs w:val="24"/>
          <w:lang w:val="en-US" w:eastAsia="zh-CN"/>
        </w:rPr>
        <w:t>投保100万及以上意外伤害保险，进场前要提供保险投保证明以</w:t>
      </w:r>
      <w:r>
        <w:rPr>
          <w:rFonts w:hint="eastAsia" w:ascii="方正仿宋_GBK" w:hAnsi="方正仿宋_GBK" w:eastAsia="方正仿宋_GBK" w:cs="方正仿宋_GBK"/>
          <w:sz w:val="24"/>
          <w:szCs w:val="24"/>
          <w:lang w:val="en-US" w:eastAsia="zh-CN"/>
        </w:rPr>
        <w:t>备查验、留档。</w:t>
      </w:r>
    </w:p>
    <w:p w14:paraId="0E98D2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（二）施工前乙方人员接受甲方安排的安全教育和培训，双方签订安全协议，施工期间发生的意外伤害及经济损失由乙方承担。</w:t>
      </w:r>
    </w:p>
    <w:p w14:paraId="5DF847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如有动火等特殊作业，甲方检查各项安全措施等条件符合作业要求，给开具特殊作业票，乙方按施工安全要求和规定的范围、作业方式开展作业，因违规作业产生的后果自行承担。甲方在检查中如发现违规事项，可对其按公司制度进行考核，对不进行整改情况，甲方可终止维修合同。</w:t>
      </w:r>
    </w:p>
    <w:p w14:paraId="46E5799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bCs/>
          <w:sz w:val="24"/>
          <w:szCs w:val="24"/>
          <w:lang w:val="en-US" w:eastAsia="zh-CN"/>
        </w:rPr>
        <w:t>双</w:t>
      </w:r>
      <w:r>
        <w:rPr>
          <w:rFonts w:hint="eastAsia" w:ascii="方正仿宋_GBK" w:hAnsi="方正仿宋_GBK" w:eastAsia="方正仿宋_GBK" w:cs="方正仿宋_GBK"/>
          <w:b/>
          <w:bCs/>
          <w:sz w:val="24"/>
          <w:szCs w:val="24"/>
        </w:rPr>
        <w:t>方的权利和义务</w:t>
      </w:r>
      <w:r>
        <w:rPr>
          <w:rFonts w:hint="eastAsia" w:ascii="方正仿宋_GBK" w:hAnsi="方正仿宋_GBK" w:eastAsia="方正仿宋_GBK" w:cs="方正仿宋_GBK"/>
          <w:b/>
          <w:bCs/>
          <w:sz w:val="24"/>
          <w:szCs w:val="24"/>
          <w:lang w:eastAsia="zh-CN"/>
        </w:rPr>
        <w:t>：</w:t>
      </w:r>
    </w:p>
    <w:p w14:paraId="6FA8FFF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（一）甲方权利及义务 ：</w:t>
      </w:r>
    </w:p>
    <w:p w14:paraId="2F865D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给乙方明确工作流程和注意事项，要求乙方人员遵守甲方工作纪律和流程要求，规范使用劳保用品，规范、安全施工，对符合条件的特殊作业给开具作业票，对违规事项进行考核，不服从工作安排的可终止维修合同</w:t>
      </w:r>
      <w:r>
        <w:rPr>
          <w:rFonts w:hint="eastAsia" w:ascii="方正仿宋_GBK" w:hAnsi="方正仿宋_GBK" w:eastAsia="方正仿宋_GBK" w:cs="方正仿宋_GBK"/>
          <w:sz w:val="24"/>
          <w:szCs w:val="24"/>
          <w:lang w:eastAsia="zh-CN"/>
        </w:rPr>
        <w:t>。</w:t>
      </w:r>
    </w:p>
    <w:p w14:paraId="5EF34E0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乙方在工作中需甲方配合的，甲方应指定相关人员协调各方面关系，保证工作顺利进行。</w:t>
      </w:r>
    </w:p>
    <w:p w14:paraId="08F999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3、按全合同要求给乙方结算费用。</w:t>
      </w:r>
    </w:p>
    <w:p w14:paraId="596AC8C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（二）乙方权利及义务 ：</w:t>
      </w:r>
    </w:p>
    <w:p w14:paraId="06FDCD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1、乙方</w:t>
      </w:r>
      <w:r>
        <w:rPr>
          <w:rFonts w:hint="eastAsia" w:ascii="方正仿宋_GBK" w:hAnsi="方正仿宋_GBK" w:eastAsia="方正仿宋_GBK" w:cs="方正仿宋_GBK"/>
          <w:sz w:val="24"/>
          <w:szCs w:val="24"/>
          <w:highlight w:val="none"/>
        </w:rPr>
        <w:t>在</w:t>
      </w:r>
      <w:r>
        <w:rPr>
          <w:rFonts w:hint="eastAsia" w:ascii="方正仿宋_GBK" w:hAnsi="方正仿宋_GBK" w:eastAsia="方正仿宋_GBK" w:cs="方正仿宋_GBK"/>
          <w:sz w:val="24"/>
          <w:szCs w:val="24"/>
          <w:highlight w:val="none"/>
          <w:lang w:val="en-US" w:eastAsia="zh-CN"/>
        </w:rPr>
        <w:t>约定时间内开展维修作业。</w:t>
      </w:r>
    </w:p>
    <w:p w14:paraId="06547A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乙方自行为员工缴纳社会保险，提供工服劳保，购买保险（不低于100万元/人保额，人员入场前需要提交投保的证明文件），合法合规提供劳务，不得出现拖欠员工工资情况，因用工违法违规及各类劳资、用工纠纷由乙方自行解决并承担违规后果，甲方不负责。</w:t>
      </w:r>
    </w:p>
    <w:p w14:paraId="179547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3、乙方的人员须遵守甲方的各项管理制度，有违规情况接受甲方的考核。</w:t>
      </w:r>
    </w:p>
    <w:p w14:paraId="11E50A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乙方要遵循甲方的安排，在规定区域活动，不得进入非必要工作区域，不得进入甲方的粪污处理、电力、机器设备等危险区域。乙方委派的人员在工作期间及上下班途中发生安全事故，造成人员伤害及经济损失和不良影响，由乙方自行解决并承担所有后果，甲方不负责。维修过程中，有损坏甲方设备或造成牛只伤害的照价赔偿，造成第三方人员伤害的由乙方自行承担后果。</w:t>
      </w:r>
    </w:p>
    <w:p w14:paraId="0D652C4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lang w:val="en-US" w:eastAsia="zh-CN"/>
        </w:rPr>
        <w:t>四、</w:t>
      </w:r>
      <w:r>
        <w:rPr>
          <w:rFonts w:hint="eastAsia" w:ascii="方正仿宋_GBK" w:hAnsi="方正仿宋_GBK" w:eastAsia="方正仿宋_GBK" w:cs="方正仿宋_GBK"/>
          <w:b/>
          <w:bCs/>
          <w:sz w:val="24"/>
          <w:szCs w:val="24"/>
        </w:rPr>
        <w:t>违约责任</w:t>
      </w:r>
      <w:r>
        <w:rPr>
          <w:rFonts w:hint="eastAsia" w:ascii="方正仿宋_GBK" w:hAnsi="方正仿宋_GBK" w:eastAsia="方正仿宋_GBK" w:cs="方正仿宋_GBK"/>
          <w:b/>
          <w:bCs/>
          <w:sz w:val="24"/>
          <w:szCs w:val="24"/>
          <w:lang w:eastAsia="zh-CN"/>
        </w:rPr>
        <w:t>：</w:t>
      </w:r>
    </w:p>
    <w:p w14:paraId="6326E19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双方严格遵守合同条款要求，按期完成维修任务。如超出工期，每延迟一天，乙方向甲方支付违约金200元；如完成验收，甲方收到合格发票如未按时支付维修款项，甲方每日向乙方支付违约金200元。</w:t>
      </w:r>
    </w:p>
    <w:p w14:paraId="15186A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2、甲乙双方如</w:t>
      </w:r>
      <w:r>
        <w:rPr>
          <w:rFonts w:hint="eastAsia" w:ascii="方正仿宋_GBK" w:hAnsi="方正仿宋_GBK" w:eastAsia="方正仿宋_GBK" w:cs="方正仿宋_GBK"/>
          <w:sz w:val="24"/>
          <w:szCs w:val="24"/>
          <w:lang w:val="en-US" w:eastAsia="zh-CN"/>
        </w:rPr>
        <w:t>有</w:t>
      </w:r>
      <w:r>
        <w:rPr>
          <w:rFonts w:hint="eastAsia" w:ascii="方正仿宋_GBK" w:hAnsi="方正仿宋_GBK" w:eastAsia="方正仿宋_GBK" w:cs="方正仿宋_GBK"/>
          <w:sz w:val="24"/>
          <w:szCs w:val="24"/>
        </w:rPr>
        <w:t>一方违反本合同，应根据《</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》的有关规定，向对方支付违约金，违约金按</w:t>
      </w:r>
      <w:r>
        <w:rPr>
          <w:rFonts w:hint="eastAsia" w:ascii="方正仿宋_GBK" w:hAnsi="方正仿宋_GBK" w:eastAsia="方正仿宋_GBK" w:cs="方正仿宋_GBK"/>
          <w:sz w:val="24"/>
          <w:szCs w:val="24"/>
          <w:lang w:val="en-US" w:eastAsia="zh-CN"/>
        </w:rPr>
        <w:t>合同</w:t>
      </w:r>
      <w:r>
        <w:rPr>
          <w:rFonts w:hint="eastAsia" w:ascii="方正仿宋_GBK" w:hAnsi="方正仿宋_GBK" w:eastAsia="方正仿宋_GBK" w:cs="方正仿宋_GBK"/>
          <w:sz w:val="24"/>
          <w:szCs w:val="24"/>
        </w:rPr>
        <w:t>费</w:t>
      </w:r>
      <w:r>
        <w:rPr>
          <w:rFonts w:hint="eastAsia" w:ascii="方正仿宋_GBK" w:hAnsi="方正仿宋_GBK" w:eastAsia="方正仿宋_GBK" w:cs="方正仿宋_GBK"/>
          <w:sz w:val="24"/>
          <w:szCs w:val="24"/>
          <w:lang w:val="en-US" w:eastAsia="zh-CN"/>
        </w:rPr>
        <w:t>用</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u w:val="single"/>
          <w:lang w:val="en-US" w:eastAsia="zh-CN"/>
        </w:rPr>
        <w:t>10%</w:t>
      </w:r>
      <w:r>
        <w:rPr>
          <w:rFonts w:hint="eastAsia" w:ascii="方正仿宋_GBK" w:hAnsi="方正仿宋_GBK" w:eastAsia="方正仿宋_GBK" w:cs="方正仿宋_GBK"/>
          <w:sz w:val="24"/>
          <w:szCs w:val="24"/>
        </w:rPr>
        <w:t>支付</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造成经济损失的应进行赔偿。</w:t>
      </w:r>
    </w:p>
    <w:p w14:paraId="2890FE9C">
      <w:pPr>
        <w:pStyle w:val="2"/>
        <w:ind w:firstLine="508" w:firstLineChars="212"/>
        <w:rPr>
          <w:rFonts w:hint="default" w:eastAsia="方正仿宋_GBK"/>
          <w:lang w:val="en-US" w:eastAsia="zh-CN"/>
        </w:rPr>
      </w:pPr>
      <w:r>
        <w:rPr>
          <w:rFonts w:hint="eastAsia" w:ascii="方正仿宋_GBK" w:hAnsi="方正仿宋_GBK" w:eastAsia="方正仿宋_GBK" w:cs="方正仿宋_GBK"/>
          <w:sz w:val="24"/>
          <w:szCs w:val="24"/>
          <w:lang w:val="en-US" w:eastAsia="zh-CN"/>
        </w:rPr>
        <w:t>3、因维修工作在室外、屋顶需要持续用火作业，如遇连续降雨、降雪、持续大风等自然灾害天气无法在屋顶、室外动火用工，在报告甲方征得同意后，工期顺延，因此原因造成延期的不按违约项处理。</w:t>
      </w:r>
    </w:p>
    <w:p w14:paraId="0D065E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sz w:val="24"/>
          <w:szCs w:val="24"/>
          <w:lang w:val="en-US" w:eastAsia="zh-CN"/>
        </w:rPr>
        <w:t>五</w:t>
      </w:r>
      <w:r>
        <w:rPr>
          <w:rFonts w:hint="eastAsia" w:ascii="方正仿宋_GBK" w:hAnsi="方正仿宋_GBK" w:eastAsia="方正仿宋_GBK" w:cs="方正仿宋_GBK"/>
          <w:b/>
          <w:bCs/>
          <w:sz w:val="24"/>
          <w:szCs w:val="24"/>
        </w:rPr>
        <w:t>、争议的解决</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sz w:val="24"/>
          <w:szCs w:val="24"/>
        </w:rPr>
        <w:t>履行本合同产生的任何争议</w:t>
      </w:r>
      <w:r>
        <w:rPr>
          <w:rFonts w:hint="eastAsia" w:ascii="方正仿宋_GBK" w:hAnsi="方正仿宋_GBK" w:eastAsia="方正仿宋_GBK" w:cs="方正仿宋_GBK"/>
          <w:sz w:val="24"/>
          <w:szCs w:val="24"/>
          <w:lang w:val="en-US" w:eastAsia="zh-CN"/>
        </w:rPr>
        <w:t>及未尽事宜</w:t>
      </w:r>
      <w:r>
        <w:rPr>
          <w:rFonts w:hint="eastAsia" w:ascii="方正仿宋_GBK" w:hAnsi="方正仿宋_GBK" w:eastAsia="方正仿宋_GBK" w:cs="方正仿宋_GBK"/>
          <w:sz w:val="24"/>
          <w:szCs w:val="24"/>
        </w:rPr>
        <w:t>，由甲乙双方协商解决，协商不成的，提交</w:t>
      </w:r>
      <w:r>
        <w:rPr>
          <w:rFonts w:hint="eastAsia" w:ascii="方正仿宋_GBK" w:hAnsi="方正仿宋_GBK" w:eastAsia="方正仿宋_GBK" w:cs="方正仿宋_GBK"/>
          <w:sz w:val="24"/>
          <w:szCs w:val="24"/>
          <w:u w:val="single"/>
          <w:lang w:val="en-US" w:eastAsia="zh-CN"/>
        </w:rPr>
        <w:t xml:space="preserve"> 大荔县 </w:t>
      </w:r>
      <w:r>
        <w:rPr>
          <w:rFonts w:hint="eastAsia" w:ascii="方正仿宋_GBK" w:hAnsi="方正仿宋_GBK" w:eastAsia="方正仿宋_GBK" w:cs="方正仿宋_GBK"/>
          <w:sz w:val="24"/>
          <w:szCs w:val="24"/>
        </w:rPr>
        <w:t>人民法院</w:t>
      </w:r>
      <w:r>
        <w:rPr>
          <w:rFonts w:hint="eastAsia" w:ascii="方正仿宋_GBK" w:hAnsi="方正仿宋_GBK" w:eastAsia="方正仿宋_GBK" w:cs="方正仿宋_GBK"/>
          <w:sz w:val="24"/>
          <w:szCs w:val="24"/>
          <w:lang w:val="en-US" w:eastAsia="zh-CN"/>
        </w:rPr>
        <w:t>诉讼</w:t>
      </w:r>
      <w:r>
        <w:rPr>
          <w:rFonts w:hint="eastAsia" w:ascii="方正仿宋_GBK" w:hAnsi="方正仿宋_GBK" w:eastAsia="方正仿宋_GBK" w:cs="方正仿宋_GBK"/>
          <w:sz w:val="24"/>
          <w:szCs w:val="24"/>
        </w:rPr>
        <w:t>解决，结果对双方具有约束力。</w:t>
      </w:r>
    </w:p>
    <w:p w14:paraId="50DB0D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六、其他条款：</w:t>
      </w:r>
      <w:r>
        <w:rPr>
          <w:rFonts w:hint="eastAsia" w:ascii="方正仿宋_GBK" w:hAnsi="方正仿宋_GBK" w:eastAsia="方正仿宋_GBK" w:cs="方正仿宋_GBK"/>
          <w:sz w:val="24"/>
          <w:szCs w:val="24"/>
        </w:rPr>
        <w:t>本合同书</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式</w:t>
      </w:r>
      <w:r>
        <w:rPr>
          <w:rFonts w:hint="eastAsia" w:ascii="方正仿宋_GBK" w:hAnsi="方正仿宋_GBK" w:eastAsia="方正仿宋_GBK" w:cs="方正仿宋_GBK"/>
          <w:sz w:val="24"/>
          <w:szCs w:val="24"/>
          <w:lang w:val="en-US" w:eastAsia="zh-CN"/>
        </w:rPr>
        <w:t>贰</w:t>
      </w:r>
      <w:r>
        <w:rPr>
          <w:rFonts w:hint="eastAsia" w:ascii="方正仿宋_GBK" w:hAnsi="方正仿宋_GBK" w:eastAsia="方正仿宋_GBK" w:cs="方正仿宋_GBK"/>
          <w:sz w:val="24"/>
          <w:szCs w:val="24"/>
        </w:rPr>
        <w:t>份，甲</w:t>
      </w:r>
      <w:r>
        <w:rPr>
          <w:rFonts w:hint="eastAsia" w:ascii="方正仿宋_GBK" w:hAnsi="方正仿宋_GBK" w:eastAsia="方正仿宋_GBK" w:cs="方正仿宋_GBK"/>
          <w:sz w:val="24"/>
          <w:szCs w:val="24"/>
          <w:lang w:val="en-US" w:eastAsia="zh-CN"/>
        </w:rPr>
        <w:t>方壹份</w:t>
      </w: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val="en-US" w:eastAsia="zh-CN"/>
        </w:rPr>
        <w:t>壹</w:t>
      </w:r>
      <w:r>
        <w:rPr>
          <w:rFonts w:hint="eastAsia" w:ascii="方正仿宋_GBK" w:hAnsi="方正仿宋_GBK" w:eastAsia="方正仿宋_GBK" w:cs="方正仿宋_GBK"/>
          <w:sz w:val="24"/>
          <w:szCs w:val="24"/>
        </w:rPr>
        <w:t>份，经双方法定代表人签字加盖公章后生效</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签字盖章的扫描件及附件具有同等法律效力，双方共同遵守</w:t>
      </w:r>
      <w:r>
        <w:rPr>
          <w:rFonts w:hint="eastAsia" w:ascii="方正仿宋_GBK" w:hAnsi="方正仿宋_GBK" w:eastAsia="方正仿宋_GBK" w:cs="方正仿宋_GBK"/>
          <w:sz w:val="24"/>
          <w:szCs w:val="24"/>
        </w:rPr>
        <w:t>。</w:t>
      </w:r>
    </w:p>
    <w:p w14:paraId="7F25833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附件1、安全承诺书 ；</w:t>
      </w:r>
    </w:p>
    <w:p w14:paraId="67BE19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附件 2、反商业贿赂阳光协议</w:t>
      </w:r>
    </w:p>
    <w:tbl>
      <w:tblPr>
        <w:tblStyle w:val="13"/>
        <w:tblpPr w:leftFromText="180" w:rightFromText="180" w:vertAnchor="text" w:horzAnchor="page" w:tblpX="1455" w:tblpY="102"/>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732"/>
      </w:tblGrid>
      <w:tr w14:paraId="2D4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0F7FC9C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甲方：</w:t>
            </w:r>
            <w:r>
              <w:rPr>
                <w:rFonts w:hint="eastAsia" w:ascii="方正仿宋_GBK" w:hAnsi="方正仿宋_GBK" w:eastAsia="方正仿宋_GBK" w:cs="方正仿宋_GBK"/>
                <w:kern w:val="0"/>
                <w:sz w:val="24"/>
                <w:szCs w:val="24"/>
                <w:highlight w:val="none"/>
                <w:lang w:eastAsia="zh-CN"/>
              </w:rPr>
              <w:t>中垦牧（陕西）牧业有限公司</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450ABC7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乙方：</w:t>
            </w:r>
          </w:p>
        </w:tc>
      </w:tr>
      <w:tr w14:paraId="3B0B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1D6B81D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地址：</w:t>
            </w:r>
            <w:r>
              <w:rPr>
                <w:rFonts w:hint="eastAsia" w:ascii="方正仿宋_GBK" w:hAnsi="方正仿宋_GBK" w:eastAsia="方正仿宋_GBK" w:cs="方正仿宋_GBK"/>
                <w:kern w:val="0"/>
                <w:sz w:val="24"/>
                <w:szCs w:val="24"/>
                <w:highlight w:val="none"/>
                <w:lang w:val="en-US" w:eastAsia="zh-CN"/>
              </w:rPr>
              <w:t xml:space="preserve">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54FE0F8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地址：</w:t>
            </w:r>
          </w:p>
        </w:tc>
      </w:tr>
      <w:tr w14:paraId="5D40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26D5137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代理（经办）人：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460EB1C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法定代表人或授权委托人</w:t>
            </w:r>
            <w:r>
              <w:rPr>
                <w:rFonts w:hint="eastAsia" w:ascii="方正仿宋_GBK" w:hAnsi="方正仿宋_GBK" w:eastAsia="方正仿宋_GBK" w:cs="方正仿宋_GBK"/>
                <w:kern w:val="0"/>
                <w:sz w:val="24"/>
                <w:szCs w:val="24"/>
                <w:highlight w:val="none"/>
              </w:rPr>
              <w:t>：</w:t>
            </w:r>
          </w:p>
        </w:tc>
      </w:tr>
      <w:tr w14:paraId="0C49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16A3E8B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电话：</w:t>
            </w:r>
            <w:r>
              <w:rPr>
                <w:rFonts w:hint="eastAsia" w:ascii="方正仿宋_GBK" w:hAnsi="方正仿宋_GBK" w:eastAsia="方正仿宋_GBK" w:cs="方正仿宋_GBK"/>
                <w:kern w:val="0"/>
                <w:sz w:val="24"/>
                <w:szCs w:val="24"/>
                <w:highlight w:val="none"/>
                <w:lang w:val="en-US" w:eastAsia="zh-CN"/>
              </w:rPr>
              <w:t xml:space="preserve">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78F59E5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电话：</w:t>
            </w:r>
          </w:p>
        </w:tc>
      </w:tr>
      <w:tr w14:paraId="01D8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03F672AF">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开户行：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7F0D2914">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开户行： </w:t>
            </w:r>
          </w:p>
        </w:tc>
      </w:tr>
      <w:tr w14:paraId="0DC4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32" w:type="dxa"/>
            <w:tcBorders>
              <w:top w:val="single" w:color="auto" w:sz="4" w:space="0"/>
              <w:left w:val="single" w:color="auto" w:sz="4" w:space="0"/>
              <w:bottom w:val="single" w:color="auto" w:sz="4" w:space="0"/>
              <w:right w:val="single" w:color="auto" w:sz="4" w:space="0"/>
            </w:tcBorders>
            <w:noWrap w:val="0"/>
            <w:vAlign w:val="center"/>
          </w:tcPr>
          <w:p w14:paraId="0E710B1C">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帐号：  </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08439E6F">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color w:val="auto"/>
                <w:sz w:val="21"/>
                <w:szCs w:val="21"/>
                <w:highlight w:val="none"/>
                <w:lang w:val="en-US" w:eastAsia="zh-CN"/>
              </w:rPr>
              <w:t xml:space="preserve">帐号： </w:t>
            </w:r>
          </w:p>
        </w:tc>
      </w:tr>
      <w:tr w14:paraId="6097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64" w:type="dxa"/>
            <w:gridSpan w:val="2"/>
            <w:tcBorders>
              <w:top w:val="single" w:color="auto" w:sz="4" w:space="0"/>
              <w:left w:val="single" w:color="auto" w:sz="4" w:space="0"/>
              <w:bottom w:val="single" w:color="auto" w:sz="4" w:space="0"/>
              <w:right w:val="single" w:color="auto" w:sz="4" w:space="0"/>
            </w:tcBorders>
            <w:noWrap w:val="0"/>
            <w:vAlign w:val="center"/>
          </w:tcPr>
          <w:p w14:paraId="5998111D">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日期：</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 xml:space="preserve">年  </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月   日</w:t>
            </w:r>
          </w:p>
        </w:tc>
      </w:tr>
    </w:tbl>
    <w:p w14:paraId="4736BD30">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6F5DC2D5">
      <w:pPr>
        <w:pStyle w:val="28"/>
        <w:framePr w:wrap="auto" w:vAnchor="margin" w:hAnchor="text" w:yAlign="inline"/>
        <w:spacing w:line="440" w:lineRule="exact"/>
        <w:jc w:val="left"/>
        <w:rPr>
          <w:rFonts w:ascii="方正小标宋_GBK" w:hAnsi="方正小标宋_GBK" w:eastAsia="方正小标宋_GBK" w:cs="方正小标宋_GBK"/>
          <w:color w:val="auto"/>
          <w:sz w:val="36"/>
          <w:szCs w:val="36"/>
          <w:rtl w:val="0"/>
          <w:lang w:val="zh-TW" w:eastAsia="zh-TW"/>
        </w:rPr>
      </w:pPr>
      <w:r>
        <w:rPr>
          <w:rFonts w:hint="eastAsia" w:ascii="方正小标宋_GBK" w:hAnsi="方正小标宋_GBK" w:eastAsia="方正小标宋_GBK" w:cs="方正小标宋_GBK"/>
          <w:bCs/>
          <w:color w:val="auto"/>
          <w:spacing w:val="0"/>
          <w:w w:val="100"/>
          <w:kern w:val="2"/>
          <w:position w:val="0"/>
          <w:sz w:val="21"/>
          <w:szCs w:val="21"/>
          <w:u w:val="none"/>
          <w:vertAlign w:val="baseline"/>
          <w:rtl w:val="0"/>
          <w:lang w:val="zh-TW" w:eastAsia="zh-TW" w:bidi="ar-SA"/>
        </w:rPr>
        <w:t>附件</w:t>
      </w:r>
      <w:r>
        <w:rPr>
          <w:rFonts w:hint="eastAsia" w:ascii="方正小标宋_GBK" w:hAnsi="方正小标宋_GBK" w:eastAsia="方正小标宋_GBK" w:cs="方正小标宋_GBK"/>
          <w:bCs/>
          <w:color w:val="auto"/>
          <w:spacing w:val="0"/>
          <w:w w:val="100"/>
          <w:kern w:val="2"/>
          <w:position w:val="0"/>
          <w:sz w:val="21"/>
          <w:szCs w:val="21"/>
          <w:u w:val="none"/>
          <w:vertAlign w:val="baseline"/>
          <w:rtl w:val="0"/>
          <w:lang w:val="en-US" w:eastAsia="zh-CN" w:bidi="ar-SA"/>
        </w:rPr>
        <w:t>1</w:t>
      </w:r>
      <w:r>
        <w:rPr>
          <w:rFonts w:hint="eastAsia" w:ascii="方正小标宋_GBK" w:hAnsi="方正小标宋_GBK" w:eastAsia="方正小标宋_GBK" w:cs="方正小标宋_GBK"/>
          <w:bCs/>
          <w:color w:val="auto"/>
          <w:spacing w:val="0"/>
          <w:w w:val="100"/>
          <w:kern w:val="2"/>
          <w:position w:val="0"/>
          <w:sz w:val="21"/>
          <w:szCs w:val="21"/>
          <w:u w:val="none"/>
          <w:vertAlign w:val="baseline"/>
          <w:rtl w:val="0"/>
          <w:lang w:val="zh-TW" w:eastAsia="zh-TW" w:bidi="ar-SA"/>
        </w:rPr>
        <w:t xml:space="preserve">：  </w:t>
      </w:r>
      <w:r>
        <w:rPr>
          <w:rFonts w:ascii="方正小标宋_GBK" w:hAnsi="方正小标宋_GBK" w:eastAsia="方正小标宋_GBK" w:cs="方正小标宋_GBK"/>
          <w:color w:val="auto"/>
          <w:sz w:val="36"/>
          <w:szCs w:val="36"/>
          <w:rtl w:val="0"/>
          <w:lang w:val="zh-TW" w:eastAsia="zh-TW"/>
        </w:rPr>
        <w:t xml:space="preserve">         </w:t>
      </w:r>
    </w:p>
    <w:p w14:paraId="5E65265E">
      <w:pPr>
        <w:pStyle w:val="28"/>
        <w:framePr w:wrap="auto" w:vAnchor="margin" w:hAnchor="text" w:yAlign="inline"/>
        <w:spacing w:line="440" w:lineRule="exact"/>
        <w:ind w:firstLine="3240" w:firstLineChars="900"/>
        <w:jc w:val="left"/>
        <w:rPr>
          <w:rFonts w:ascii="方正小标宋_GBK" w:hAnsi="方正小标宋_GBK" w:eastAsia="方正小标宋_GBK" w:cs="方正小标宋_GBK"/>
          <w:color w:val="auto"/>
          <w:sz w:val="36"/>
          <w:szCs w:val="36"/>
          <w:rtl w:val="0"/>
          <w:lang w:val="zh-TW" w:eastAsia="zh-TW"/>
        </w:rPr>
      </w:pPr>
    </w:p>
    <w:p w14:paraId="79028721">
      <w:pPr>
        <w:pStyle w:val="28"/>
        <w:framePr w:wrap="auto" w:vAnchor="margin" w:hAnchor="text" w:yAlign="inline"/>
        <w:spacing w:line="440" w:lineRule="exact"/>
        <w:ind w:firstLine="3600" w:firstLineChars="1000"/>
        <w:jc w:val="left"/>
        <w:rPr>
          <w:rFonts w:hint="default" w:ascii="方正小标宋_GBK" w:hAnsi="方正小标宋_GBK" w:eastAsia="方正小标宋_GBK" w:cs="方正小标宋_GBK"/>
          <w:color w:val="auto"/>
          <w:sz w:val="36"/>
          <w:szCs w:val="36"/>
          <w:lang w:val="en-US" w:eastAsia="zh-CN"/>
        </w:rPr>
      </w:pPr>
      <w:r>
        <w:rPr>
          <w:rFonts w:ascii="方正小标宋_GBK" w:hAnsi="方正小标宋_GBK" w:eastAsia="方正小标宋_GBK" w:cs="方正小标宋_GBK"/>
          <w:color w:val="auto"/>
          <w:sz w:val="36"/>
          <w:szCs w:val="36"/>
          <w:rtl w:val="0"/>
          <w:lang w:val="zh-TW" w:eastAsia="zh-TW"/>
        </w:rPr>
        <w:t>安全</w:t>
      </w:r>
      <w:r>
        <w:rPr>
          <w:rFonts w:hint="eastAsia" w:ascii="方正小标宋_GBK" w:hAnsi="方正小标宋_GBK" w:eastAsia="方正小标宋_GBK" w:cs="方正小标宋_GBK"/>
          <w:color w:val="auto"/>
          <w:sz w:val="36"/>
          <w:szCs w:val="36"/>
          <w:rtl w:val="0"/>
          <w:lang w:val="en-US" w:eastAsia="zh-CN"/>
        </w:rPr>
        <w:t>承诺书</w:t>
      </w:r>
    </w:p>
    <w:p w14:paraId="7EB8211F">
      <w:pPr>
        <w:pStyle w:val="28"/>
        <w:framePr w:wrap="auto" w:vAnchor="margin" w:hAnchor="text" w:yAlign="inline"/>
        <w:spacing w:line="480" w:lineRule="exact"/>
        <w:rPr>
          <w:rFonts w:ascii="仿宋" w:hAnsi="仿宋" w:eastAsia="仿宋" w:cs="仿宋"/>
          <w:color w:val="auto"/>
          <w:sz w:val="24"/>
          <w:szCs w:val="24"/>
          <w:rtl w:val="0"/>
          <w:lang w:val="zh-TW" w:eastAsia="zh-TW"/>
        </w:rPr>
      </w:pPr>
    </w:p>
    <w:p w14:paraId="240ACB38">
      <w:pPr>
        <w:pStyle w:val="28"/>
        <w:framePr w:wrap="auto" w:vAnchor="margin" w:hAnchor="text" w:yAlign="inline"/>
        <w:spacing w:line="480" w:lineRule="exact"/>
        <w:rPr>
          <w:rFonts w:ascii="仿宋" w:hAnsi="仿宋" w:eastAsia="仿宋" w:cs="仿宋"/>
          <w:color w:val="auto"/>
          <w:sz w:val="24"/>
          <w:szCs w:val="24"/>
        </w:rPr>
      </w:pPr>
      <w:r>
        <w:rPr>
          <w:rFonts w:ascii="仿宋" w:hAnsi="仿宋" w:eastAsia="仿宋" w:cs="仿宋"/>
          <w:color w:val="auto"/>
          <w:sz w:val="24"/>
          <w:szCs w:val="24"/>
          <w:rtl w:val="0"/>
          <w:lang w:val="zh-TW" w:eastAsia="zh-TW"/>
        </w:rPr>
        <w:t>中垦牧（陕西）牧业有限公司：</w:t>
      </w:r>
    </w:p>
    <w:p w14:paraId="4894577E">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600" w:lineRule="exact"/>
        <w:ind w:firstLine="480"/>
        <w:textAlignment w:val="auto"/>
        <w:rPr>
          <w:rFonts w:ascii="仿宋" w:hAnsi="仿宋" w:eastAsia="仿宋" w:cs="仿宋"/>
          <w:color w:val="auto"/>
          <w:sz w:val="24"/>
          <w:szCs w:val="24"/>
        </w:rPr>
      </w:pPr>
      <w:r>
        <w:rPr>
          <w:rFonts w:ascii="仿宋" w:hAnsi="仿宋" w:eastAsia="仿宋" w:cs="仿宋"/>
          <w:color w:val="auto"/>
          <w:sz w:val="24"/>
          <w:szCs w:val="24"/>
          <w:rtl w:val="0"/>
          <w:lang w:val="zh-TW" w:eastAsia="zh-TW"/>
        </w:rPr>
        <w:t>本人</w:t>
      </w:r>
      <w:r>
        <w:rPr>
          <w:rFonts w:ascii="仿宋" w:hAnsi="仿宋" w:eastAsia="仿宋" w:cs="仿宋"/>
          <w:color w:val="auto"/>
          <w:sz w:val="24"/>
          <w:szCs w:val="24"/>
          <w:u w:val="single" w:color="000000"/>
          <w:rtl w:val="0"/>
          <w:lang w:val="en-US"/>
        </w:rPr>
        <w:t xml:space="preserve">       </w:t>
      </w:r>
      <w:r>
        <w:rPr>
          <w:rFonts w:hint="eastAsia" w:ascii="仿宋" w:hAnsi="仿宋" w:eastAsia="仿宋" w:cs="仿宋"/>
          <w:color w:val="auto"/>
          <w:sz w:val="24"/>
          <w:szCs w:val="24"/>
          <w:u w:val="single" w:color="000000"/>
          <w:rtl w:val="0"/>
          <w:lang w:val="en-US" w:eastAsia="zh-CN"/>
        </w:rPr>
        <w:t xml:space="preserve">      </w:t>
      </w:r>
      <w:r>
        <w:rPr>
          <w:rFonts w:ascii="仿宋" w:hAnsi="仿宋" w:eastAsia="仿宋" w:cs="仿宋"/>
          <w:color w:val="auto"/>
          <w:sz w:val="24"/>
          <w:szCs w:val="24"/>
          <w:rtl w:val="0"/>
          <w:lang w:val="zh-TW" w:eastAsia="zh-TW"/>
        </w:rPr>
        <w:t>，为</w:t>
      </w:r>
      <w:r>
        <w:rPr>
          <w:rFonts w:hint="eastAsia" w:ascii="仿宋" w:hAnsi="仿宋" w:eastAsia="仿宋" w:cs="仿宋"/>
          <w:color w:val="auto"/>
          <w:sz w:val="24"/>
          <w:szCs w:val="24"/>
          <w:rtl w:val="0"/>
          <w:lang w:val="zh-TW" w:eastAsia="zh-TW"/>
        </w:rPr>
        <w:t>中垦牧（陕西）牧业有限公司</w:t>
      </w:r>
      <w:r>
        <w:rPr>
          <w:rFonts w:hint="eastAsia" w:ascii="仿宋" w:hAnsi="仿宋" w:eastAsia="仿宋" w:cs="仿宋"/>
          <w:color w:val="auto"/>
          <w:sz w:val="24"/>
          <w:szCs w:val="24"/>
          <w:rtl w:val="0"/>
          <w:lang w:val="en-US" w:eastAsia="zh-CN"/>
        </w:rPr>
        <w:t>大荔牧场</w:t>
      </w:r>
      <w:r>
        <w:rPr>
          <w:rFonts w:ascii="仿宋" w:hAnsi="仿宋" w:eastAsia="仿宋" w:cs="仿宋"/>
          <w:color w:val="auto"/>
          <w:sz w:val="24"/>
          <w:szCs w:val="24"/>
          <w:rtl w:val="0"/>
          <w:lang w:val="zh-TW" w:eastAsia="zh-TW"/>
        </w:rPr>
        <w:t>进行</w:t>
      </w:r>
      <w:r>
        <w:rPr>
          <w:rFonts w:hint="eastAsia" w:ascii="仿宋" w:hAnsi="仿宋" w:eastAsia="仿宋" w:cs="仿宋"/>
          <w:color w:val="auto"/>
          <w:sz w:val="24"/>
          <w:szCs w:val="24"/>
          <w:rtl w:val="0"/>
          <w:lang w:val="en-US" w:eastAsia="zh-CN"/>
        </w:rPr>
        <w:t>屋顶漏水维修</w:t>
      </w:r>
      <w:r>
        <w:rPr>
          <w:rFonts w:ascii="仿宋" w:hAnsi="仿宋" w:eastAsia="仿宋" w:cs="仿宋"/>
          <w:color w:val="auto"/>
          <w:sz w:val="24"/>
          <w:szCs w:val="24"/>
          <w:rtl w:val="0"/>
          <w:lang w:val="zh-TW" w:eastAsia="zh-TW"/>
        </w:rPr>
        <w:t>工作，对于贵司工作场所的环境及条件均已了解。</w:t>
      </w:r>
    </w:p>
    <w:p w14:paraId="22866AD4">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600" w:lineRule="exact"/>
        <w:ind w:firstLine="480"/>
        <w:textAlignment w:val="auto"/>
        <w:rPr>
          <w:rFonts w:ascii="仿宋" w:hAnsi="仿宋" w:eastAsia="仿宋" w:cs="仿宋"/>
          <w:color w:val="auto"/>
          <w:sz w:val="24"/>
          <w:szCs w:val="24"/>
        </w:rPr>
      </w:pPr>
      <w:r>
        <w:rPr>
          <w:rFonts w:ascii="仿宋" w:hAnsi="仿宋" w:eastAsia="仿宋" w:cs="仿宋"/>
          <w:color w:val="auto"/>
          <w:sz w:val="24"/>
          <w:szCs w:val="24"/>
          <w:rtl w:val="0"/>
          <w:lang w:val="zh-TW" w:eastAsia="zh-TW"/>
        </w:rPr>
        <w:t>为此，本人自愿承诺如下：</w:t>
      </w:r>
    </w:p>
    <w:p w14:paraId="2B51C84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Courier" w:hAnsi="Courier" w:eastAsia="Courier" w:cs="Courier"/>
          <w:color w:val="auto"/>
          <w:position w:val="0"/>
          <w:sz w:val="24"/>
          <w:szCs w:val="24"/>
          <w:rtl w:val="0"/>
        </w:rPr>
      </w:pPr>
      <w:r>
        <w:rPr>
          <w:rFonts w:hint="eastAsia" w:ascii="仿宋" w:hAnsi="仿宋" w:eastAsia="仿宋" w:cs="仿宋"/>
          <w:color w:val="auto"/>
          <w:sz w:val="24"/>
          <w:szCs w:val="24"/>
          <w:rtl w:val="0"/>
          <w:lang w:val="en-US" w:eastAsia="zh-TW"/>
        </w:rPr>
        <w:t>本人属于</w:t>
      </w:r>
      <w:r>
        <w:rPr>
          <w:rFonts w:ascii="仿宋" w:hAnsi="仿宋" w:eastAsia="仿宋" w:cs="仿宋"/>
          <w:color w:val="auto"/>
          <w:sz w:val="24"/>
          <w:szCs w:val="24"/>
          <w:u w:val="single" w:color="auto"/>
          <w:rtl w:val="0"/>
          <w:lang w:val="en-US"/>
        </w:rPr>
        <w:t xml:space="preserve"> </w:t>
      </w:r>
      <w:r>
        <w:rPr>
          <w:rFonts w:hint="eastAsia" w:ascii="仿宋_GB2312" w:hAnsi="仿宋_GB2312" w:cs="Times New Roman"/>
          <w:sz w:val="24"/>
          <w:u w:val="single" w:color="auto"/>
          <w:rtl w:val="0"/>
          <w:lang w:val="en-US" w:eastAsia="zh-CN"/>
        </w:rPr>
        <w:t xml:space="preserve">                     </w:t>
      </w:r>
      <w:r>
        <w:rPr>
          <w:rFonts w:hint="eastAsia" w:ascii="仿宋" w:hAnsi="仿宋" w:eastAsia="仿宋" w:cs="仿宋"/>
          <w:color w:val="auto"/>
          <w:sz w:val="24"/>
          <w:szCs w:val="24"/>
          <w:rtl w:val="0"/>
          <w:lang w:val="en-US" w:eastAsia="zh-TW"/>
        </w:rPr>
        <w:t>聘用</w:t>
      </w:r>
      <w:r>
        <w:rPr>
          <w:rFonts w:hint="eastAsia" w:ascii="仿宋" w:hAnsi="仿宋" w:eastAsia="仿宋" w:cs="仿宋"/>
          <w:color w:val="auto"/>
          <w:sz w:val="24"/>
          <w:szCs w:val="24"/>
          <w:rtl w:val="0"/>
          <w:lang w:val="en-US" w:eastAsia="zh-CN"/>
        </w:rPr>
        <w:t>的</w:t>
      </w:r>
      <w:r>
        <w:rPr>
          <w:rFonts w:hint="eastAsia" w:ascii="仿宋" w:hAnsi="仿宋" w:eastAsia="仿宋" w:cs="仿宋"/>
          <w:color w:val="auto"/>
          <w:sz w:val="24"/>
          <w:szCs w:val="24"/>
          <w:rtl w:val="0"/>
          <w:lang w:val="en-US" w:eastAsia="zh-TW"/>
        </w:rPr>
        <w:t>工人，其劳动人事关系、工资福利关系、社会保险关系等所有关系隶属</w:t>
      </w:r>
      <w:r>
        <w:rPr>
          <w:rFonts w:hint="eastAsia" w:ascii="仿宋" w:hAnsi="仿宋" w:eastAsia="仿宋" w:cs="仿宋"/>
          <w:color w:val="auto"/>
          <w:sz w:val="24"/>
          <w:szCs w:val="24"/>
          <w:u w:val="single" w:color="000000"/>
          <w:rtl w:val="0"/>
          <w:lang w:val="en-US" w:eastAsia="zh-CN"/>
        </w:rPr>
        <w:t xml:space="preserve">                        </w:t>
      </w:r>
      <w:r>
        <w:rPr>
          <w:rFonts w:hint="eastAsia" w:ascii="仿宋" w:hAnsi="仿宋" w:eastAsia="仿宋" w:cs="仿宋"/>
          <w:color w:val="auto"/>
          <w:sz w:val="24"/>
          <w:szCs w:val="24"/>
          <w:rtl w:val="0"/>
          <w:lang w:val="en-US" w:eastAsia="zh-TW"/>
        </w:rPr>
        <w:t>。本人自愿遵守安全操作规定，确保规范操作及安全工作。发生的一切安全事故，与中垦牧（陕西）牧业有限公司</w:t>
      </w:r>
      <w:r>
        <w:rPr>
          <w:rFonts w:hint="eastAsia" w:ascii="仿宋" w:hAnsi="仿宋" w:eastAsia="仿宋" w:cs="仿宋"/>
          <w:color w:val="auto"/>
          <w:sz w:val="24"/>
          <w:szCs w:val="24"/>
          <w:rtl w:val="0"/>
          <w:lang w:val="en-US" w:eastAsia="zh-CN"/>
        </w:rPr>
        <w:t>大荔分公司</w:t>
      </w:r>
      <w:r>
        <w:rPr>
          <w:rFonts w:hint="eastAsia" w:ascii="仿宋" w:hAnsi="仿宋" w:eastAsia="仿宋" w:cs="仿宋"/>
          <w:color w:val="auto"/>
          <w:sz w:val="24"/>
          <w:szCs w:val="24"/>
          <w:rtl w:val="0"/>
          <w:lang w:val="en-US" w:eastAsia="zh-TW"/>
        </w:rPr>
        <w:t>无关。</w:t>
      </w:r>
    </w:p>
    <w:p w14:paraId="039A6225">
      <w:pPr>
        <w:pStyle w:val="28"/>
        <w:framePr w:wrap="auto" w:vAnchor="margin" w:hAnchor="text" w:yAlign="inline"/>
        <w:numPr>
          <w:ilvl w:val="0"/>
          <w:numId w:val="1"/>
        </w:numPr>
        <w:tabs>
          <w:tab w:val="left" w:pos="565"/>
          <w:tab w:val="clear" w:pos="98"/>
        </w:tabs>
        <w:bidi w:val="0"/>
        <w:spacing w:line="480" w:lineRule="exact"/>
        <w:ind w:left="85" w:right="0" w:firstLine="395"/>
        <w:jc w:val="both"/>
        <w:rPr>
          <w:rFonts w:ascii="Courier" w:hAnsi="Courier" w:eastAsia="Courier" w:cs="Courier"/>
          <w:color w:val="auto"/>
          <w:position w:val="0"/>
          <w:sz w:val="24"/>
          <w:szCs w:val="24"/>
          <w:rtl w:val="0"/>
        </w:rPr>
      </w:pPr>
      <w:r>
        <w:rPr>
          <w:rFonts w:hint="eastAsia" w:ascii="仿宋" w:hAnsi="仿宋" w:eastAsia="仿宋" w:cs="仿宋"/>
          <w:color w:val="auto"/>
          <w:sz w:val="24"/>
          <w:szCs w:val="24"/>
          <w:rtl w:val="0"/>
          <w:lang w:val="en-US" w:eastAsia="zh-TW"/>
        </w:rPr>
        <w:t>服从贵公司的统一管理和工作时间安排。</w:t>
      </w:r>
    </w:p>
    <w:p w14:paraId="530B4788">
      <w:pPr>
        <w:pStyle w:val="28"/>
        <w:framePr w:wrap="auto" w:vAnchor="margin" w:hAnchor="text" w:yAlign="inline"/>
        <w:numPr>
          <w:ilvl w:val="0"/>
          <w:numId w:val="1"/>
        </w:numPr>
        <w:tabs>
          <w:tab w:val="left" w:pos="565"/>
          <w:tab w:val="clear" w:pos="98"/>
        </w:tabs>
        <w:bidi w:val="0"/>
        <w:spacing w:line="480" w:lineRule="exact"/>
        <w:ind w:left="85" w:right="0" w:firstLine="395"/>
        <w:jc w:val="both"/>
        <w:rPr>
          <w:rFonts w:ascii="Courier" w:hAnsi="Courier" w:eastAsia="Courier" w:cs="Courier"/>
          <w:color w:val="auto"/>
          <w:position w:val="0"/>
          <w:sz w:val="24"/>
          <w:szCs w:val="24"/>
          <w:rtl w:val="0"/>
        </w:rPr>
      </w:pPr>
      <w:r>
        <w:rPr>
          <w:rFonts w:hint="eastAsia" w:ascii="仿宋" w:hAnsi="仿宋" w:eastAsia="仿宋" w:cs="仿宋"/>
          <w:color w:val="auto"/>
          <w:sz w:val="24"/>
          <w:szCs w:val="24"/>
          <w:rtl w:val="0"/>
          <w:lang w:val="en-US" w:eastAsia="zh-TW"/>
        </w:rPr>
        <w:t>确保安全，穿反光背心，戴安全帽及劳动防护用品。</w:t>
      </w:r>
    </w:p>
    <w:p w14:paraId="2CA918B3">
      <w:pPr>
        <w:pStyle w:val="28"/>
        <w:framePr w:wrap="auto" w:vAnchor="margin" w:hAnchor="text" w:yAlign="inline"/>
        <w:numPr>
          <w:ilvl w:val="0"/>
          <w:numId w:val="1"/>
        </w:numPr>
        <w:spacing w:line="480" w:lineRule="exact"/>
        <w:ind w:left="85" w:leftChars="0" w:firstLine="395" w:firstLineChars="0"/>
        <w:rPr>
          <w:rFonts w:ascii="仿宋" w:hAnsi="仿宋" w:eastAsia="仿宋" w:cs="仿宋"/>
          <w:color w:val="auto"/>
          <w:sz w:val="24"/>
          <w:szCs w:val="24"/>
        </w:rPr>
      </w:pPr>
      <w:r>
        <w:rPr>
          <w:rFonts w:ascii="仿宋" w:hAnsi="仿宋" w:eastAsia="仿宋" w:cs="仿宋"/>
          <w:color w:val="auto"/>
          <w:sz w:val="24"/>
          <w:szCs w:val="24"/>
          <w:rtl w:val="0"/>
          <w:lang w:val="zh-TW" w:eastAsia="zh-TW"/>
        </w:rPr>
        <w:t>遵守贵公司相关防疫、安全制度等。</w:t>
      </w:r>
    </w:p>
    <w:p w14:paraId="23916AAF">
      <w:pPr>
        <w:pStyle w:val="28"/>
        <w:framePr w:wrap="auto" w:vAnchor="margin" w:hAnchor="text" w:yAlign="inline"/>
        <w:spacing w:line="480" w:lineRule="exact"/>
        <w:ind w:firstLine="480"/>
        <w:jc w:val="center"/>
        <w:rPr>
          <w:rFonts w:ascii="仿宋" w:hAnsi="仿宋" w:eastAsia="仿宋" w:cs="仿宋"/>
          <w:color w:val="auto"/>
          <w:sz w:val="24"/>
          <w:szCs w:val="24"/>
        </w:rPr>
      </w:pPr>
      <w:r>
        <w:rPr>
          <w:rFonts w:ascii="仿宋" w:hAnsi="仿宋" w:eastAsia="仿宋" w:cs="仿宋"/>
          <w:color w:val="auto"/>
          <w:sz w:val="24"/>
          <w:szCs w:val="24"/>
          <w:rtl w:val="0"/>
          <w:lang w:val="en-US"/>
        </w:rPr>
        <w:t xml:space="preserve">                                </w:t>
      </w:r>
      <w:r>
        <w:rPr>
          <w:rFonts w:ascii="仿宋" w:hAnsi="仿宋" w:eastAsia="仿宋" w:cs="仿宋"/>
          <w:color w:val="auto"/>
          <w:sz w:val="24"/>
          <w:szCs w:val="24"/>
          <w:rtl w:val="0"/>
          <w:lang w:val="zh-TW" w:eastAsia="zh-TW"/>
        </w:rPr>
        <w:t xml:space="preserve">  承诺人：</w:t>
      </w:r>
    </w:p>
    <w:p w14:paraId="0397B942">
      <w:pPr>
        <w:keepNext w:val="0"/>
        <w:keepLines w:val="0"/>
        <w:pageBreakBefore w:val="0"/>
        <w:widowControl w:val="0"/>
        <w:kinsoku/>
        <w:wordWrap/>
        <w:overflowPunct/>
        <w:topLinePunct w:val="0"/>
        <w:autoSpaceDE/>
        <w:autoSpaceDN/>
        <w:bidi w:val="0"/>
        <w:adjustRightInd/>
        <w:snapToGrid/>
        <w:spacing w:line="480" w:lineRule="exact"/>
        <w:ind w:firstLine="723" w:firstLineChars="200"/>
        <w:textAlignment w:val="auto"/>
        <w:rPr>
          <w:rFonts w:hint="default" w:ascii="Times New Roman" w:hAnsi="Times New Roman" w:cs="Times New Roman"/>
          <w:b/>
          <w:color w:val="auto"/>
          <w:sz w:val="36"/>
          <w:szCs w:val="36"/>
          <w:highlight w:val="none"/>
          <w:lang w:val="en-US" w:eastAsia="zh-CN"/>
        </w:rPr>
      </w:pPr>
      <w:r>
        <w:rPr>
          <w:rFonts w:hint="default" w:ascii="Times New Roman" w:hAnsi="Times New Roman" w:cs="Times New Roman"/>
          <w:b/>
          <w:color w:val="auto"/>
          <w:sz w:val="36"/>
          <w:szCs w:val="36"/>
          <w:highlight w:val="none"/>
          <w:lang w:val="en-US" w:eastAsia="zh-CN"/>
        </w:rPr>
        <w:br w:type="page"/>
      </w:r>
    </w:p>
    <w:p w14:paraId="5DFC661E">
      <w:pPr>
        <w:snapToGrid w:val="0"/>
        <w:ind w:right="160" w:rightChars="50"/>
        <w:rPr>
          <w:rFonts w:hint="eastAsia"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 xml:space="preserve">附件2、             </w:t>
      </w:r>
      <w:r>
        <w:rPr>
          <w:rFonts w:hint="eastAsia" w:ascii="方正小标宋_GBK" w:hAnsi="方正小标宋_GBK" w:eastAsia="方正小标宋_GBK" w:cs="方正小标宋_GBK"/>
          <w:bCs/>
          <w:sz w:val="24"/>
          <w:szCs w:val="24"/>
          <w:lang w:val="en-US" w:eastAsia="zh-CN"/>
        </w:rPr>
        <w:t xml:space="preserve">  </w:t>
      </w:r>
      <w:r>
        <w:rPr>
          <w:rFonts w:hint="eastAsia" w:ascii="方正小标宋_GBK" w:hAnsi="方正小标宋_GBK" w:eastAsia="方正小标宋_GBK" w:cs="方正小标宋_GBK"/>
          <w:bCs/>
          <w:sz w:val="24"/>
          <w:szCs w:val="24"/>
        </w:rPr>
        <w:t xml:space="preserve">  反商业贿赂阳光协议</w:t>
      </w:r>
    </w:p>
    <w:p w14:paraId="22008A18">
      <w:pPr>
        <w:tabs>
          <w:tab w:val="left" w:pos="0"/>
          <w:tab w:val="left" w:pos="5718"/>
        </w:tabs>
        <w:snapToGrid w:val="0"/>
        <w:spacing w:line="340" w:lineRule="exact"/>
        <w:ind w:left="160" w:leftChars="50" w:right="160" w:rightChars="50" w:firstLine="627" w:firstLineChars="196"/>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ab/>
      </w:r>
    </w:p>
    <w:p w14:paraId="09F3C234">
      <w:pPr>
        <w:tabs>
          <w:tab w:val="left" w:pos="0"/>
        </w:tabs>
        <w:snapToGrid w:val="0"/>
        <w:spacing w:line="340" w:lineRule="exact"/>
        <w:ind w:left="160" w:leftChars="50" w:right="160" w:rightChars="50" w:firstLine="411" w:firstLineChars="196"/>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甲方：</w:t>
      </w:r>
      <w:r>
        <w:rPr>
          <w:rFonts w:hint="eastAsia" w:ascii="方正仿宋_GBK" w:hAnsi="方正仿宋_GBK" w:eastAsia="方正仿宋_GBK" w:cs="方正仿宋_GBK"/>
          <w:sz w:val="21"/>
          <w:szCs w:val="21"/>
          <w:u w:val="single"/>
        </w:rPr>
        <w:t>中垦牧（陕西）牧业有限公司</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rPr>
        <w:t>（以下简称甲方）</w:t>
      </w:r>
    </w:p>
    <w:p w14:paraId="3BF788DD">
      <w:pPr>
        <w:tabs>
          <w:tab w:val="left" w:pos="0"/>
        </w:tabs>
        <w:snapToGrid w:val="0"/>
        <w:spacing w:line="340" w:lineRule="exact"/>
        <w:ind w:left="160" w:leftChars="50" w:right="160" w:rightChars="50" w:firstLine="411" w:firstLineChars="196"/>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rPr>
        <w:t>乙方：</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rPr>
        <w:t>（以下简称乙方）</w:t>
      </w:r>
    </w:p>
    <w:p w14:paraId="75C8942D">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鉴于:甲方通过</w:t>
      </w:r>
      <w:r>
        <w:rPr>
          <w:rFonts w:hint="eastAsia" w:ascii="方正仿宋_GBK" w:hAnsi="方正仿宋_GBK" w:eastAsia="方正仿宋_GBK" w:cs="方正仿宋_GBK"/>
          <w:sz w:val="21"/>
          <w:szCs w:val="21"/>
          <w:lang w:val="en-US" w:eastAsia="zh-CN"/>
        </w:rPr>
        <w:t>比选确</w:t>
      </w:r>
      <w:r>
        <w:rPr>
          <w:rFonts w:hint="eastAsia" w:ascii="方正仿宋_GBK" w:hAnsi="方正仿宋_GBK" w:eastAsia="方正仿宋_GBK" w:cs="方正仿宋_GBK"/>
          <w:sz w:val="21"/>
          <w:szCs w:val="21"/>
        </w:rPr>
        <w:t>定乙方为</w:t>
      </w:r>
      <w:r>
        <w:rPr>
          <w:rFonts w:hint="eastAsia" w:ascii="方正仿宋_GBK" w:hAnsi="方正仿宋_GBK" w:eastAsia="方正仿宋_GBK" w:cs="方正仿宋_GBK"/>
          <w:sz w:val="21"/>
          <w:szCs w:val="21"/>
          <w:lang w:val="en-US" w:eastAsia="zh-CN"/>
        </w:rPr>
        <w:t>甲方屋顶漏水维修</w:t>
      </w:r>
      <w:r>
        <w:rPr>
          <w:rFonts w:hint="eastAsia" w:ascii="方正仿宋_GBK" w:hAnsi="方正仿宋_GBK" w:eastAsia="方正仿宋_GBK" w:cs="方正仿宋_GBK"/>
          <w:sz w:val="21"/>
          <w:szCs w:val="21"/>
        </w:rPr>
        <w:t>项目的</w:t>
      </w:r>
      <w:r>
        <w:rPr>
          <w:rFonts w:hint="eastAsia" w:ascii="方正仿宋_GBK" w:hAnsi="方正仿宋_GBK" w:eastAsia="方正仿宋_GBK" w:cs="方正仿宋_GBK"/>
          <w:sz w:val="21"/>
          <w:szCs w:val="21"/>
          <w:lang w:val="en-US" w:eastAsia="zh-CN"/>
        </w:rPr>
        <w:t>服务</w:t>
      </w:r>
      <w:r>
        <w:rPr>
          <w:rFonts w:hint="eastAsia" w:ascii="方正仿宋_GBK" w:hAnsi="方正仿宋_GBK" w:eastAsia="方正仿宋_GBK" w:cs="方正仿宋_GBK"/>
          <w:sz w:val="21"/>
          <w:szCs w:val="21"/>
        </w:rPr>
        <w:t>方，双方拟签订</w:t>
      </w:r>
      <w:r>
        <w:rPr>
          <w:rFonts w:hint="eastAsia" w:ascii="方正仿宋_GBK" w:hAnsi="方正仿宋_GBK" w:eastAsia="方正仿宋_GBK" w:cs="方正仿宋_GBK"/>
          <w:sz w:val="21"/>
          <w:szCs w:val="21"/>
          <w:lang w:val="en-US" w:eastAsia="zh-CN"/>
        </w:rPr>
        <w:t>屋顶漏水维修</w:t>
      </w:r>
      <w:r>
        <w:rPr>
          <w:rFonts w:hint="eastAsia" w:ascii="方正仿宋_GBK" w:hAnsi="方正仿宋_GBK" w:eastAsia="方正仿宋_GBK" w:cs="方正仿宋_GBK"/>
          <w:sz w:val="21"/>
          <w:szCs w:val="21"/>
        </w:rPr>
        <w:t>合同（以下简称主合同）。为确保各方本次及未来所有相关交易在合法、合规、透明、诚信的原则下进行，杜绝任何形式的贿赂、腐败和不正当利益输送，双方在签订业务合同的同时，共同签订本协议，各方承诺严格遵守本协议条款：</w:t>
      </w:r>
    </w:p>
    <w:p w14:paraId="062509A7">
      <w:pPr>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一、本协议相关定义与约束力</w:t>
      </w:r>
      <w:r>
        <w:rPr>
          <w:rFonts w:hint="eastAsia" w:ascii="方正仿宋_GBK" w:hAnsi="方正仿宋_GBK" w:eastAsia="方正仿宋_GBK" w:cs="方正仿宋_GBK"/>
          <w:sz w:val="21"/>
          <w:szCs w:val="21"/>
          <w:lang w:eastAsia="zh-CN"/>
        </w:rPr>
        <w:t>：</w:t>
      </w:r>
    </w:p>
    <w:p w14:paraId="418ADB52">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本协议所指商业贿赂是指为争取己方利益,而给对方员工或领导个人的回扣、退佣、招待、娱乐、置业、就业、旅游、馈赠、购物折扣及其他一切物质或精神上有直接受益的开支。</w:t>
      </w:r>
    </w:p>
    <w:p w14:paraId="33B24784">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本协议所指围标串标，是指《中华人民共和国招标投标法》《中华人民共和国政府采购法》及相关法律法规规定的围标串标行为。</w:t>
      </w:r>
    </w:p>
    <w:p w14:paraId="38B4B359">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本协议所指弄虚作假，是指伪造资质、业绩、证书、授权文件等投标材料以及数据造假，或提供虚假陈述等行为。</w:t>
      </w:r>
    </w:p>
    <w:p w14:paraId="4A9868F2">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本协议对双方及双方员工、委托代理人具有约束力，各方应对相关人员做好宣贯工作。</w:t>
      </w:r>
    </w:p>
    <w:p w14:paraId="711E5886">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二、利益获取途径</w:t>
      </w:r>
    </w:p>
    <w:p w14:paraId="7E5E59DE">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包括但不限于：公司产品销售环节的销售产品优质低价、数量实多计少、补偿或货款延迟支付等；项目合作中的项目招投标环节信息打探、围标串标、实施环节以次充好、数据造假、验收工程量不实、提前支付工程款等；物资采购环节中的物品劣质高价、数量短缺、货款预付等非正常、不合理的方式。</w:t>
      </w:r>
    </w:p>
    <w:p w14:paraId="2BBC953D">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三、为避免上述行为的发生，双方应共同遵守如下承诺</w:t>
      </w:r>
    </w:p>
    <w:p w14:paraId="3C44583F">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方不得以金钱方式贿赂</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的业务人员、高管人员等与合同履行相关的人员。金钱方式贿赂是指：包括但不限于支付现金、劳务费、报销个人费用、赠与银行卡、赠与有价证劵等，如购物卡、提货单、娱乐场所会员卡、打折卡、代币券、证券、电子红包等。</w:t>
      </w:r>
    </w:p>
    <w:p w14:paraId="5E139C35">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方不得以实物方式贿赂</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的业务人员、高管人员等与合同履行相关的人员。实物方式贿赂是指：包括但不限于赠送或出借可能影响公正执行公务的钱款、通讯电子设备、录像摄像设备、家电设备、健身器材、高档办公用品烟酒茶和土特产、纪念品等文化礼品，促销活动中的返利、赠品、汽车、住房等实物。</w:t>
      </w:r>
    </w:p>
    <w:p w14:paraId="6D50C88F">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方不得以消费方式贿赂</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方的业务人员、高管人员等与合同履行相关的人员。消费方式贿赂是指：包括但不限于娱乐消费、旅游、国内或国外非合同标的内容的考察、可能影响公正执行公务的宴请等方式。</w:t>
      </w:r>
    </w:p>
    <w:p w14:paraId="741F6201">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方不得以其他任何方式贿赂</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方的业务人员、高管人员等与合同履行相关的人员。包括但不限于以下方式：</w:t>
      </w:r>
    </w:p>
    <w:p w14:paraId="1479C998">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1.提供干股或者红利，或提供从事材料、设备供应及工程分包等交易机会，或为相关人员置业、住房装修、婚丧嫁娶、工作安排、子女教育、出境提供方便；</w:t>
      </w:r>
    </w:p>
    <w:p w14:paraId="5C91E399">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账外暗中给予回扣、中介费、手续费、好处费，假借促销费、宣传费、广告费、培训费、顾问费、咨询费、技术服务费、科研费等名义或通过赌博等方式给予财物或者其他利益，以及假借借用等名义长期提供交通工具、房屋使用权等。</w:t>
      </w:r>
    </w:p>
    <w:p w14:paraId="792BECF5">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方不得以任何理由接受</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方的高管人员、工作人员及其亲属说情打招呼。</w:t>
      </w:r>
    </w:p>
    <w:p w14:paraId="6971638F">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（六）</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lang w:eastAsia="zh-CN"/>
        </w:rPr>
        <w:t>方不得以任何理由围标串标，弄虚作假。</w:t>
      </w:r>
    </w:p>
    <w:p w14:paraId="62594019">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四、及时通报</w:t>
      </w:r>
    </w:p>
    <w:p w14:paraId="60F999C6">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（一）在合同履行过程中，如果任何一方发现对方合同履行相关人员有出现第三条任何一款所约定行为时，无论行为人是基于合法或非法目的，均应在第一时间通报对方。</w:t>
      </w:r>
    </w:p>
    <w:p w14:paraId="3D1A4A25">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在合同履行过程中，如任何一方发现对方业务人员、高管人员等与合同履行相关人员向对方索要或假借上级管理人员名义向对方索要包括不限于第二条任何一款所约定任何好处，应予拒绝，并应在第一时间向对方通报。若通报情况查证属实，对方承诺根据具体情况予以合同价款一定比例的奖励给通报方公司，若乙方发现甲方人员索要任何好处不及时向甲方举报，由此造成的乙方损失，甲方不承担任何责任。</w:t>
      </w:r>
    </w:p>
    <w:p w14:paraId="7037EC8E">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五、举报</w:t>
      </w:r>
    </w:p>
    <w:p w14:paraId="3583E98C">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（一）甲方受理举报信息单位、地址、电话：</w:t>
      </w:r>
    </w:p>
    <w:p w14:paraId="11916C5C">
      <w:pPr>
        <w:ind w:firstLine="420" w:firstLineChars="20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受理单位：</w:t>
      </w:r>
      <w:r>
        <w:rPr>
          <w:rFonts w:hint="eastAsia" w:ascii="方正仿宋_GBK" w:hAnsi="方正仿宋_GBK" w:eastAsia="方正仿宋_GBK" w:cs="方正仿宋_GBK"/>
          <w:sz w:val="21"/>
          <w:szCs w:val="21"/>
          <w:lang w:val="en-US" w:eastAsia="zh-CN"/>
        </w:rPr>
        <w:t xml:space="preserve">  </w:t>
      </w:r>
    </w:p>
    <w:p w14:paraId="331DBEA4">
      <w:pPr>
        <w:ind w:firstLine="420" w:firstLineChars="20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地址：</w:t>
      </w:r>
      <w:r>
        <w:rPr>
          <w:rFonts w:hint="eastAsia" w:ascii="方正仿宋_GBK" w:hAnsi="方正仿宋_GBK" w:eastAsia="方正仿宋_GBK" w:cs="方正仿宋_GBK"/>
          <w:sz w:val="21"/>
          <w:szCs w:val="21"/>
          <w:lang w:val="en-US" w:eastAsia="zh-CN"/>
        </w:rPr>
        <w:t xml:space="preserve">  </w:t>
      </w:r>
    </w:p>
    <w:p w14:paraId="00FDEB68">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（二）</w:t>
      </w:r>
      <w:r>
        <w:rPr>
          <w:rFonts w:hint="eastAsia" w:ascii="方正仿宋_GBK" w:hAnsi="方正仿宋_GBK" w:eastAsia="方正仿宋_GBK" w:cs="方正仿宋_GBK"/>
          <w:sz w:val="21"/>
          <w:szCs w:val="21"/>
        </w:rPr>
        <w:t>乙方受理举报信息单位、地址、电话</w:t>
      </w:r>
    </w:p>
    <w:p w14:paraId="1F39EE0F">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受理单位：</w:t>
      </w:r>
      <w:r>
        <w:rPr>
          <w:rFonts w:hint="eastAsia" w:ascii="方正仿宋_GBK" w:hAnsi="方正仿宋_GBK" w:eastAsia="方正仿宋_GBK" w:cs="方正仿宋_GBK"/>
          <w:sz w:val="21"/>
          <w:szCs w:val="21"/>
        </w:rPr>
        <w:t>中垦牧乳业（集团）股份有限公司</w:t>
      </w:r>
    </w:p>
    <w:p w14:paraId="1DCD94B6">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地址：重庆市渝北区金石大道99号</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电话：023-63211638</w:t>
      </w:r>
    </w:p>
    <w:p w14:paraId="034AD285">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六、违约责任</w:t>
      </w:r>
    </w:p>
    <w:p w14:paraId="7526423D">
      <w:pPr>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方或</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方任何人员违反以上承诺视同</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方违约，</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方有权终止合作</w:t>
      </w:r>
      <w:r>
        <w:rPr>
          <w:rFonts w:hint="eastAsia" w:ascii="方正仿宋_GBK" w:hAnsi="方正仿宋_GBK" w:eastAsia="方正仿宋_GBK" w:cs="方正仿宋_GBK"/>
          <w:sz w:val="21"/>
          <w:szCs w:val="21"/>
          <w:lang w:eastAsia="zh-CN"/>
        </w:rPr>
        <w:t>。</w:t>
      </w:r>
    </w:p>
    <w:p w14:paraId="4008AE91">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（一）涉及行贿受贿的</w:t>
      </w:r>
      <w:r>
        <w:rPr>
          <w:rFonts w:hint="eastAsia" w:ascii="方正仿宋_GBK" w:hAnsi="方正仿宋_GBK" w:eastAsia="方正仿宋_GBK" w:cs="方正仿宋_GBK"/>
          <w:sz w:val="21"/>
          <w:szCs w:val="21"/>
        </w:rPr>
        <w:t>按照下列标准向</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方收取惩罚性违约金，且</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方同意</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方先行直接从货款中扣除（工程项目直接从工程款中扣除）：</w:t>
      </w:r>
    </w:p>
    <w:p w14:paraId="7DF81870">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行贿金额为人民币1万元（含）元以下，惩罚性违约金为人民币5万元；</w:t>
      </w:r>
    </w:p>
    <w:p w14:paraId="71719F78">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人民币1万元&lt;行贿金额≤人民币2万元，惩罚性违约金为行贿金额的十倍；</w:t>
      </w:r>
    </w:p>
    <w:p w14:paraId="63058382">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人民币2万元&lt;行贿金额≤人民币3万元，惩罚性违约金为行贿金额的二十倍；</w:t>
      </w:r>
    </w:p>
    <w:p w14:paraId="0950E632">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行贿金额&gt;人民币3万元，惩罚性违约金为双方合同总金额30%</w:t>
      </w:r>
      <w:r>
        <w:rPr>
          <w:rFonts w:hint="eastAsia" w:ascii="方正仿宋_GBK" w:hAnsi="方正仿宋_GBK" w:eastAsia="方正仿宋_GBK" w:cs="方正仿宋_GBK"/>
          <w:sz w:val="21"/>
          <w:szCs w:val="21"/>
          <w:lang w:eastAsia="zh-CN"/>
        </w:rPr>
        <w:t>，且不低于行贿金额的二十倍</w:t>
      </w:r>
      <w:r>
        <w:rPr>
          <w:rFonts w:hint="eastAsia" w:ascii="方正仿宋_GBK" w:hAnsi="方正仿宋_GBK" w:eastAsia="方正仿宋_GBK" w:cs="方正仿宋_GBK"/>
          <w:sz w:val="21"/>
          <w:szCs w:val="21"/>
        </w:rPr>
        <w:t>。</w:t>
      </w:r>
    </w:p>
    <w:p w14:paraId="5DE79F20">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行贿次数为两次（含）以上的，按每次行贿金额单独计算并累计扣除违约金。不正当利益为非货币形式的，按市场价折算为货币。</w:t>
      </w:r>
    </w:p>
    <w:p w14:paraId="063FEB2A">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（二）涉及围标串标、弄虚作假的没收履约保证金，并收取合同总金额30%的惩罚性违约金，</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方同意</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方先行直接从货款中扣除（工程项目直接从工程款中扣除）；如该行为给甲方造成经济损失，</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方同意另全额赔偿。</w:t>
      </w:r>
    </w:p>
    <w:p w14:paraId="71B6E98C">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七、争议解决</w:t>
      </w:r>
    </w:p>
    <w:p w14:paraId="4A2DD8B6">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如</w:t>
      </w:r>
      <w:r>
        <w:rPr>
          <w:rFonts w:hint="eastAsia" w:ascii="方正仿宋_GBK" w:hAnsi="方正仿宋_GBK" w:eastAsia="方正仿宋_GBK" w:cs="方正仿宋_GBK"/>
          <w:sz w:val="21"/>
          <w:szCs w:val="21"/>
          <w:lang w:val="en-US" w:eastAsia="zh-CN"/>
        </w:rPr>
        <w:t>甲</w:t>
      </w:r>
      <w:r>
        <w:rPr>
          <w:rFonts w:hint="eastAsia" w:ascii="方正仿宋_GBK" w:hAnsi="方正仿宋_GBK" w:eastAsia="方正仿宋_GBK" w:cs="方正仿宋_GBK"/>
          <w:sz w:val="21"/>
          <w:szCs w:val="21"/>
        </w:rPr>
        <w:t>方违反本协议导致与</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方产生争议，经协商无法达成一致意见的，任何一方应将争议提交至</w:t>
      </w:r>
      <w:r>
        <w:rPr>
          <w:rFonts w:hint="eastAsia" w:ascii="方正仿宋_GBK" w:hAnsi="方正仿宋_GBK" w:eastAsia="方正仿宋_GBK" w:cs="方正仿宋_GBK"/>
          <w:sz w:val="21"/>
          <w:szCs w:val="21"/>
          <w:lang w:val="en-US" w:eastAsia="zh-CN"/>
        </w:rPr>
        <w:t>乙</w:t>
      </w:r>
      <w:r>
        <w:rPr>
          <w:rFonts w:hint="eastAsia" w:ascii="方正仿宋_GBK" w:hAnsi="方正仿宋_GBK" w:eastAsia="方正仿宋_GBK" w:cs="方正仿宋_GBK"/>
          <w:sz w:val="21"/>
          <w:szCs w:val="21"/>
        </w:rPr>
        <w:t>方所在地有管辖权的人民法院诉讼解决。</w:t>
      </w:r>
    </w:p>
    <w:p w14:paraId="6A5B31B5">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八、其他</w:t>
      </w:r>
    </w:p>
    <w:p w14:paraId="78D35246">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1.本协议的生效日期：自双方签字、盖章之日起生效。</w:t>
      </w:r>
    </w:p>
    <w:p w14:paraId="1BE368F7">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2.本协议为主合同的补充内容，与主合同具有同样的法律效力。</w:t>
      </w:r>
    </w:p>
    <w:p w14:paraId="3BB6BA7C">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3.本协议壹式贰份，甲乙双方各执壹份。</w:t>
      </w:r>
    </w:p>
    <w:p w14:paraId="4D72734A">
      <w:pPr>
        <w:ind w:firstLine="420" w:firstLineChars="200"/>
        <w:rPr>
          <w:rFonts w:hint="eastAsia" w:ascii="方正仿宋_GBK" w:hAnsi="方正仿宋_GBK" w:eastAsia="方正仿宋_GBK" w:cs="方正仿宋_GBK"/>
          <w:sz w:val="21"/>
          <w:szCs w:val="21"/>
        </w:rPr>
      </w:pPr>
    </w:p>
    <w:p w14:paraId="4BA38C83">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甲方（盖章）：</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乙方（盖章）：</w:t>
      </w:r>
    </w:p>
    <w:p w14:paraId="4E999BDE">
      <w:pPr>
        <w:ind w:firstLine="420" w:firstLineChars="200"/>
        <w:rPr>
          <w:rFonts w:hint="eastAsia" w:ascii="方正仿宋_GBK" w:hAnsi="方正仿宋_GBK" w:eastAsia="方正仿宋_GBK" w:cs="方正仿宋_GBK"/>
          <w:sz w:val="21"/>
          <w:szCs w:val="21"/>
        </w:rPr>
      </w:pPr>
    </w:p>
    <w:p w14:paraId="184A6477">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法定代表人或授权代表（签字）：</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法定代表人或授权代表（签字）：</w:t>
      </w:r>
    </w:p>
    <w:p w14:paraId="166C03F6">
      <w:pPr>
        <w:ind w:firstLine="420" w:firstLineChars="200"/>
        <w:rPr>
          <w:rFonts w:hint="eastAsia" w:ascii="方正仿宋_GBK" w:hAnsi="方正仿宋_GBK" w:eastAsia="方正仿宋_GBK" w:cs="方正仿宋_GBK"/>
          <w:sz w:val="21"/>
          <w:szCs w:val="21"/>
        </w:rPr>
      </w:pPr>
    </w:p>
    <w:p w14:paraId="6BD4A333">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签约时间： </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年  </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月</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日</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年  </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月</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日</w:t>
      </w:r>
    </w:p>
    <w:p w14:paraId="2FEDE2A5">
      <w:pPr>
        <w:ind w:firstLine="420" w:firstLineChars="200"/>
        <w:rPr>
          <w:rFonts w:hint="eastAsia" w:ascii="方正仿宋_GBK" w:hAnsi="方正仿宋_GBK" w:eastAsia="方正仿宋_GBK" w:cs="方正仿宋_GBK"/>
          <w:sz w:val="21"/>
          <w:szCs w:val="21"/>
        </w:rPr>
      </w:pPr>
    </w:p>
    <w:p w14:paraId="373591DD">
      <w:pPr>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签约地点：</w:t>
      </w:r>
    </w:p>
    <w:p w14:paraId="1929480D">
      <w:pPr>
        <w:ind w:firstLine="420" w:firstLineChars="200"/>
        <w:rPr>
          <w:rFonts w:hint="eastAsia" w:ascii="方正仿宋_GBK" w:hAnsi="方正仿宋_GBK" w:eastAsia="方正仿宋_GBK" w:cs="方正仿宋_GBK"/>
          <w:sz w:val="21"/>
          <w:szCs w:val="21"/>
        </w:rPr>
      </w:pPr>
    </w:p>
    <w:p w14:paraId="628F9030">
      <w:pPr>
        <w:spacing w:line="280" w:lineRule="exact"/>
        <w:ind w:firstLine="2860" w:firstLineChars="1300"/>
        <w:rPr>
          <w:rFonts w:hint="eastAsia" w:ascii="仿宋" w:hAnsi="仿宋" w:eastAsia="仿宋" w:cs="仿宋"/>
          <w:bCs/>
          <w:color w:val="000000"/>
          <w:sz w:val="22"/>
          <w:szCs w:val="22"/>
        </w:rPr>
      </w:pPr>
    </w:p>
    <w:p w14:paraId="2A4058CC">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b/>
          <w:color w:val="auto"/>
          <w:sz w:val="21"/>
          <w:szCs w:val="21"/>
          <w:highlight w:val="none"/>
          <w:lang w:val="en-US" w:eastAsia="zh-CN"/>
        </w:rPr>
      </w:pPr>
    </w:p>
    <w:p w14:paraId="28218B4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color w:val="auto"/>
          <w:sz w:val="36"/>
          <w:szCs w:val="36"/>
          <w:highlight w:val="none"/>
          <w:lang w:val="en-US" w:eastAsia="zh-CN"/>
        </w:rPr>
      </w:pPr>
    </w:p>
    <w:p w14:paraId="31739640">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5C352FA7">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14:paraId="0CEC6E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文件按以下内容的先后顺序进行编制，并装订，每页加盖公章</w:t>
      </w:r>
      <w:r>
        <w:rPr>
          <w:rFonts w:hint="default" w:ascii="Times New Roman" w:hAnsi="Times New Roman" w:eastAsia="方正仿宋_GBK" w:cs="Times New Roman"/>
          <w:b w:val="0"/>
          <w:bCs w:val="0"/>
          <w:color w:val="auto"/>
          <w:sz w:val="24"/>
          <w:szCs w:val="24"/>
          <w:highlight w:val="none"/>
          <w:lang w:eastAsia="zh-CN"/>
        </w:rPr>
        <w:t>）</w:t>
      </w:r>
    </w:p>
    <w:p w14:paraId="1323D48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编号:</w:t>
      </w:r>
      <w:r>
        <w:rPr>
          <w:rFonts w:hint="eastAsia" w:eastAsia="方正仿宋_GBK" w:cs="Times New Roman"/>
          <w:b w:val="0"/>
          <w:bCs w:val="0"/>
          <w:color w:val="auto"/>
          <w:sz w:val="24"/>
          <w:szCs w:val="24"/>
          <w:highlight w:val="none"/>
          <w:lang w:val="en-US" w:eastAsia="zh-CN"/>
        </w:rPr>
        <w:t>2025-DLB12-02</w:t>
      </w:r>
    </w:p>
    <w:p w14:paraId="5B70244B">
      <w:pPr>
        <w:pStyle w:val="10"/>
        <w:jc w:val="center"/>
        <w:rPr>
          <w:rFonts w:hint="default" w:ascii="Times New Roman" w:hAnsi="Times New Roman" w:cs="Times New Roman"/>
          <w:b/>
          <w:color w:val="auto"/>
          <w:sz w:val="44"/>
          <w:szCs w:val="44"/>
          <w:highlight w:val="none"/>
        </w:rPr>
      </w:pPr>
    </w:p>
    <w:p w14:paraId="078998EA">
      <w:pPr>
        <w:spacing w:line="700" w:lineRule="exact"/>
        <w:ind w:left="-646" w:leftChars="-202" w:firstLine="475" w:firstLineChars="132"/>
        <w:jc w:val="center"/>
        <w:rPr>
          <w:rFonts w:hint="default" w:ascii="Times New Roman" w:hAnsi="Times New Roman" w:eastAsia="方正小标宋_GBK" w:cs="Times New Roman"/>
          <w:b/>
          <w:bCs/>
          <w:color w:val="auto"/>
          <w:sz w:val="36"/>
          <w:szCs w:val="36"/>
          <w:highlight w:val="none"/>
          <w:lang w:val="en-US" w:eastAsia="zh-CN"/>
        </w:rPr>
      </w:pPr>
    </w:p>
    <w:p w14:paraId="1E6C585D">
      <w:pPr>
        <w:pStyle w:val="10"/>
        <w:jc w:val="center"/>
        <w:rPr>
          <w:rFonts w:hint="eastAsia" w:ascii="Times New Roman" w:hAnsi="Times New Roman" w:eastAsia="方正小标宋_GBK" w:cs="Times New Roman"/>
          <w:b/>
          <w:color w:val="auto"/>
          <w:sz w:val="56"/>
          <w:szCs w:val="56"/>
          <w:highlight w:val="none"/>
          <w:lang w:val="en-US" w:eastAsia="zh-CN"/>
        </w:rPr>
      </w:pPr>
      <w:r>
        <w:rPr>
          <w:rFonts w:hint="eastAsia" w:ascii="Times New Roman" w:hAnsi="Times New Roman" w:eastAsia="方正小标宋_GBK" w:cs="Times New Roman"/>
          <w:b/>
          <w:color w:val="auto"/>
          <w:sz w:val="56"/>
          <w:szCs w:val="56"/>
          <w:highlight w:val="none"/>
          <w:lang w:val="en-US" w:eastAsia="zh-CN"/>
        </w:rPr>
        <w:t xml:space="preserve">中垦牧（陕西）牧业有限公司 </w:t>
      </w:r>
    </w:p>
    <w:p w14:paraId="0668A8EE">
      <w:pPr>
        <w:pStyle w:val="10"/>
        <w:jc w:val="center"/>
        <w:rPr>
          <w:rFonts w:hint="default" w:ascii="Times New Roman" w:hAnsi="Times New Roman" w:eastAsia="方正小标宋_GBK" w:cs="Times New Roman"/>
          <w:b/>
          <w:color w:val="auto"/>
          <w:sz w:val="56"/>
          <w:szCs w:val="56"/>
          <w:highlight w:val="none"/>
          <w:lang w:val="en-US" w:eastAsia="zh-CN"/>
        </w:rPr>
      </w:pPr>
      <w:r>
        <w:rPr>
          <w:rFonts w:hint="eastAsia" w:ascii="Times New Roman" w:hAnsi="Times New Roman" w:eastAsia="方正小标宋_GBK" w:cs="Times New Roman"/>
          <w:b/>
          <w:color w:val="auto"/>
          <w:sz w:val="56"/>
          <w:szCs w:val="56"/>
          <w:highlight w:val="none"/>
          <w:lang w:val="en-US" w:eastAsia="zh-CN"/>
        </w:rPr>
        <w:t>大荔牧场屋顶漏水维修项目</w:t>
      </w:r>
    </w:p>
    <w:p w14:paraId="5CF636D0">
      <w:pPr>
        <w:pStyle w:val="10"/>
        <w:jc w:val="center"/>
        <w:rPr>
          <w:rFonts w:hint="default" w:ascii="Times New Roman" w:hAnsi="Times New Roman" w:cs="Times New Roman"/>
          <w:b/>
          <w:color w:val="auto"/>
          <w:sz w:val="84"/>
          <w:szCs w:val="84"/>
          <w:highlight w:val="none"/>
        </w:rPr>
      </w:pPr>
    </w:p>
    <w:p w14:paraId="35E2F3D9">
      <w:pPr>
        <w:pStyle w:val="10"/>
        <w:jc w:val="center"/>
        <w:rPr>
          <w:rFonts w:hint="default" w:ascii="Times New Roman" w:hAnsi="Times New Roman" w:eastAsia="方正小标宋_GBK" w:cs="Times New Roman"/>
          <w:b/>
          <w:color w:val="auto"/>
          <w:sz w:val="56"/>
          <w:szCs w:val="56"/>
          <w:highlight w:val="none"/>
        </w:rPr>
      </w:pPr>
      <w:r>
        <w:rPr>
          <w:rFonts w:hint="eastAsia" w:ascii="Times New Roman" w:hAnsi="Times New Roman" w:eastAsia="方正小标宋_GBK" w:cs="Times New Roman"/>
          <w:b/>
          <w:color w:val="auto"/>
          <w:sz w:val="56"/>
          <w:szCs w:val="56"/>
          <w:highlight w:val="none"/>
          <w:lang w:val="en-US" w:eastAsia="zh-CN"/>
        </w:rPr>
        <w:t>公开</w:t>
      </w:r>
      <w:r>
        <w:rPr>
          <w:rFonts w:hint="default" w:ascii="Times New Roman" w:hAnsi="Times New Roman" w:eastAsia="方正小标宋_GBK" w:cs="Times New Roman"/>
          <w:b/>
          <w:color w:val="auto"/>
          <w:sz w:val="56"/>
          <w:szCs w:val="56"/>
          <w:highlight w:val="none"/>
          <w:lang w:eastAsia="zh-CN"/>
        </w:rPr>
        <w:t>比选响应</w:t>
      </w:r>
      <w:r>
        <w:rPr>
          <w:rFonts w:hint="default" w:ascii="Times New Roman" w:hAnsi="Times New Roman" w:eastAsia="方正小标宋_GBK" w:cs="Times New Roman"/>
          <w:b/>
          <w:color w:val="auto"/>
          <w:sz w:val="56"/>
          <w:szCs w:val="56"/>
          <w:highlight w:val="none"/>
        </w:rPr>
        <w:t>文件</w:t>
      </w:r>
    </w:p>
    <w:p w14:paraId="5BFC0043">
      <w:pPr>
        <w:pStyle w:val="10"/>
        <w:jc w:val="center"/>
        <w:rPr>
          <w:rFonts w:hint="default" w:ascii="Times New Roman" w:hAnsi="Times New Roman" w:eastAsia="方正小标宋_GBK" w:cs="Times New Roman"/>
          <w:b/>
          <w:color w:val="auto"/>
          <w:sz w:val="44"/>
          <w:szCs w:val="44"/>
          <w:highlight w:val="none"/>
        </w:rPr>
      </w:pPr>
    </w:p>
    <w:p w14:paraId="449C9DA7">
      <w:pPr>
        <w:rPr>
          <w:rFonts w:hint="default" w:ascii="Times New Roman" w:hAnsi="Times New Roman" w:eastAsia="方正小标宋_GBK" w:cs="Times New Roman"/>
          <w:b/>
          <w:color w:val="auto"/>
          <w:sz w:val="28"/>
          <w:szCs w:val="28"/>
          <w:highlight w:val="none"/>
          <w:u w:val="single"/>
        </w:rPr>
      </w:pPr>
    </w:p>
    <w:p w14:paraId="34ABD259">
      <w:pPr>
        <w:rPr>
          <w:rFonts w:hint="default" w:ascii="Times New Roman" w:hAnsi="Times New Roman" w:eastAsia="方正小标宋_GBK" w:cs="Times New Roman"/>
          <w:color w:val="auto"/>
          <w:highlight w:val="none"/>
        </w:rPr>
      </w:pPr>
    </w:p>
    <w:p w14:paraId="291FFBC1">
      <w:pPr>
        <w:pStyle w:val="8"/>
        <w:rPr>
          <w:rFonts w:hint="default"/>
        </w:rPr>
      </w:pPr>
    </w:p>
    <w:p w14:paraId="57BD3A4A">
      <w:pPr>
        <w:rPr>
          <w:rFonts w:hint="default" w:ascii="Times New Roman" w:hAnsi="Times New Roman" w:eastAsia="方正小标宋_GBK" w:cs="Times New Roman"/>
          <w:b/>
          <w:color w:val="auto"/>
          <w:sz w:val="28"/>
          <w:szCs w:val="28"/>
          <w:highlight w:val="none"/>
          <w:u w:val="single"/>
        </w:rPr>
      </w:pPr>
    </w:p>
    <w:p w14:paraId="46D78BD5">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58FB3217">
      <w:pPr>
        <w:jc w:val="left"/>
        <w:rPr>
          <w:rFonts w:hint="default" w:ascii="Times New Roman" w:hAnsi="Times New Roman" w:eastAsia="方正小标宋_GBK" w:cs="Times New Roman"/>
          <w:b/>
          <w:color w:val="auto"/>
          <w:sz w:val="28"/>
          <w:szCs w:val="28"/>
          <w:highlight w:val="none"/>
        </w:rPr>
      </w:pPr>
    </w:p>
    <w:p w14:paraId="03906CDF">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66235CFF">
      <w:pPr>
        <w:jc w:val="left"/>
        <w:rPr>
          <w:rFonts w:hint="default" w:ascii="Times New Roman" w:hAnsi="Times New Roman" w:eastAsia="方正小标宋_GBK" w:cs="Times New Roman"/>
          <w:b/>
          <w:color w:val="auto"/>
          <w:sz w:val="28"/>
          <w:szCs w:val="28"/>
          <w:highlight w:val="none"/>
        </w:rPr>
      </w:pPr>
    </w:p>
    <w:p w14:paraId="567B9812">
      <w:pPr>
        <w:pStyle w:val="2"/>
        <w:rPr>
          <w:rFonts w:hint="default" w:ascii="Times New Roman" w:hAnsi="Times New Roman" w:cs="Times New Roman"/>
          <w:color w:val="auto"/>
          <w:highlight w:val="none"/>
        </w:rPr>
      </w:pPr>
    </w:p>
    <w:p w14:paraId="47A02F98">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425BB64D">
      <w:pP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br w:type="page"/>
      </w:r>
    </w:p>
    <w:p w14:paraId="29349B63">
      <w:pPr>
        <w:jc w:val="center"/>
        <w:rPr>
          <w:rFonts w:hint="default" w:ascii="Times New Roman" w:hAnsi="Times New Roman" w:eastAsia="方正仿宋_GBK" w:cs="Times New Roman"/>
          <w:b/>
          <w:bCs/>
          <w:color w:val="auto"/>
          <w:sz w:val="36"/>
          <w:szCs w:val="32"/>
          <w:highlight w:val="none"/>
        </w:rPr>
      </w:pPr>
      <w:r>
        <w:rPr>
          <w:rFonts w:hint="default" w:ascii="Times New Roman" w:hAnsi="Times New Roman" w:eastAsia="方正仿宋_GBK" w:cs="Times New Roman"/>
          <w:b/>
          <w:bCs/>
          <w:color w:val="auto"/>
          <w:sz w:val="36"/>
          <w:szCs w:val="32"/>
          <w:highlight w:val="none"/>
        </w:rPr>
        <w:t>目</w:t>
      </w:r>
      <w:r>
        <w:rPr>
          <w:rFonts w:hint="eastAsia" w:eastAsia="方正仿宋_GBK" w:cs="Times New Roman"/>
          <w:b/>
          <w:bCs/>
          <w:color w:val="auto"/>
          <w:sz w:val="36"/>
          <w:szCs w:val="32"/>
          <w:highlight w:val="none"/>
          <w:lang w:val="en-US" w:eastAsia="zh-CN"/>
        </w:rPr>
        <w:t xml:space="preserve">    </w:t>
      </w:r>
      <w:r>
        <w:rPr>
          <w:rFonts w:hint="default" w:ascii="Times New Roman" w:hAnsi="Times New Roman" w:eastAsia="方正仿宋_GBK" w:cs="Times New Roman"/>
          <w:b/>
          <w:bCs/>
          <w:color w:val="auto"/>
          <w:sz w:val="36"/>
          <w:szCs w:val="32"/>
          <w:highlight w:val="none"/>
        </w:rPr>
        <w:t>录</w:t>
      </w:r>
      <w:bookmarkEnd w:id="1"/>
    </w:p>
    <w:p w14:paraId="5FEB5F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（本目录为格式，要求投标人在投标文件中标注各项页码，逐页编码）</w:t>
      </w:r>
    </w:p>
    <w:p w14:paraId="54CE851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b/>
          <w:bCs/>
          <w:color w:val="auto"/>
          <w:sz w:val="24"/>
          <w:szCs w:val="24"/>
          <w:highlight w:val="none"/>
        </w:rPr>
      </w:pPr>
      <w:bookmarkStart w:id="2" w:name="_Toc184635138"/>
      <w:r>
        <w:rPr>
          <w:rFonts w:hint="default" w:ascii="Times New Roman" w:hAnsi="Times New Roman" w:eastAsia="方正仿宋_GBK" w:cs="Times New Roman"/>
          <w:b/>
          <w:bCs/>
          <w:color w:val="auto"/>
          <w:sz w:val="24"/>
          <w:szCs w:val="24"/>
          <w:highlight w:val="none"/>
        </w:rPr>
        <w:t>投标函</w:t>
      </w:r>
    </w:p>
    <w:p w14:paraId="6B62A26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投标相关</w:t>
      </w:r>
      <w:r>
        <w:rPr>
          <w:rFonts w:hint="default" w:ascii="Times New Roman" w:hAnsi="Times New Roman" w:eastAsia="方正仿宋_GBK" w:cs="Times New Roman"/>
          <w:b/>
          <w:bCs/>
          <w:color w:val="auto"/>
          <w:sz w:val="24"/>
          <w:szCs w:val="24"/>
          <w:highlight w:val="none"/>
          <w:lang w:val="en-US" w:eastAsia="zh-CN"/>
        </w:rPr>
        <w:t>证明文件</w:t>
      </w:r>
    </w:p>
    <w:p w14:paraId="083180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营业</w:t>
      </w:r>
      <w:r>
        <w:rPr>
          <w:rFonts w:hint="eastAsia" w:eastAsia="方正仿宋_GBK" w:cs="Times New Roman"/>
          <w:color w:val="auto"/>
          <w:sz w:val="24"/>
          <w:szCs w:val="24"/>
          <w:highlight w:val="none"/>
          <w:lang w:val="en-US" w:eastAsia="zh-CN"/>
        </w:rPr>
        <w:t>执照复印件（</w:t>
      </w:r>
      <w:r>
        <w:rPr>
          <w:rFonts w:hint="eastAsia" w:eastAsia="方正仿宋_GBK" w:cs="Times New Roman"/>
          <w:color w:val="auto"/>
          <w:kern w:val="0"/>
          <w:sz w:val="24"/>
          <w:szCs w:val="24"/>
          <w:highlight w:val="none"/>
          <w:lang w:val="en-US" w:eastAsia="zh-CN"/>
        </w:rPr>
        <w:t>营业执照有建筑施工、工程承包、防水防腐工程、水电暖工程、水利水电工程等经营范围）。</w:t>
      </w:r>
    </w:p>
    <w:p w14:paraId="5603EF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w:t>
      </w:r>
      <w:r>
        <w:rPr>
          <w:rFonts w:hint="eastAsia" w:eastAsia="方正仿宋_GBK" w:cs="Times New Roman"/>
          <w:color w:val="auto"/>
          <w:sz w:val="24"/>
          <w:szCs w:val="24"/>
          <w:highlight w:val="none"/>
          <w:lang w:eastAsia="zh-CN"/>
        </w:rPr>
        <w:t>基本存款账户信息</w:t>
      </w:r>
    </w:p>
    <w:p w14:paraId="114998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3、法人代表授权书（原件）</w:t>
      </w:r>
    </w:p>
    <w:p w14:paraId="3303BD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5D08A2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373FEC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sz w:val="24"/>
          <w:szCs w:val="24"/>
          <w:highlight w:val="none"/>
        </w:rPr>
        <w:t>投标人认为有必要提供的材料</w:t>
      </w:r>
    </w:p>
    <w:p w14:paraId="1494C4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kern w:val="0"/>
          <w:sz w:val="24"/>
          <w:szCs w:val="24"/>
          <w:highlight w:val="none"/>
          <w:lang w:val="en-US" w:eastAsia="zh-CN"/>
        </w:rPr>
        <w:t>报价材料提交防水卷材样品一份（施工所有卷材与样品一致）</w:t>
      </w:r>
      <w:r>
        <w:rPr>
          <w:rFonts w:hint="default" w:ascii="Times New Roman" w:hAnsi="Times New Roman" w:eastAsia="方正仿宋_GBK" w:cs="Times New Roman"/>
          <w:color w:val="auto"/>
          <w:kern w:val="0"/>
          <w:sz w:val="24"/>
          <w:szCs w:val="24"/>
          <w:highlight w:val="none"/>
          <w:lang w:val="en-US" w:eastAsia="zh-CN"/>
        </w:rPr>
        <w:t>。</w:t>
      </w:r>
    </w:p>
    <w:p w14:paraId="0672A9A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三</w:t>
      </w:r>
      <w:r>
        <w:rPr>
          <w:rFonts w:hint="default" w:ascii="Times New Roman" w:hAnsi="Times New Roman" w:eastAsia="方正仿宋_GBK" w:cs="Times New Roman"/>
          <w:b/>
          <w:bCs/>
          <w:color w:val="auto"/>
          <w:sz w:val="24"/>
          <w:szCs w:val="24"/>
          <w:highlight w:val="none"/>
          <w:lang w:val="en-US" w:eastAsia="zh-CN"/>
        </w:rPr>
        <w:t>、服务方案、</w:t>
      </w:r>
      <w:r>
        <w:rPr>
          <w:rFonts w:hint="eastAsia" w:eastAsia="方正仿宋_GBK" w:cs="Times New Roman"/>
          <w:b/>
          <w:bCs/>
          <w:color w:val="auto"/>
          <w:sz w:val="24"/>
          <w:szCs w:val="24"/>
          <w:highlight w:val="none"/>
          <w:lang w:val="en-US" w:eastAsia="zh-CN"/>
        </w:rPr>
        <w:t>派遣</w:t>
      </w:r>
      <w:r>
        <w:rPr>
          <w:rFonts w:hint="default" w:ascii="Times New Roman" w:hAnsi="Times New Roman" w:eastAsia="方正仿宋_GBK" w:cs="Times New Roman"/>
          <w:b/>
          <w:bCs/>
          <w:color w:val="auto"/>
          <w:sz w:val="24"/>
          <w:szCs w:val="24"/>
          <w:highlight w:val="none"/>
          <w:lang w:val="en-US" w:eastAsia="zh-CN"/>
        </w:rPr>
        <w:t>人员</w:t>
      </w:r>
      <w:r>
        <w:rPr>
          <w:rFonts w:hint="eastAsia" w:eastAsia="方正仿宋_GBK" w:cs="Times New Roman"/>
          <w:b/>
          <w:bCs/>
          <w:color w:val="auto"/>
          <w:sz w:val="24"/>
          <w:szCs w:val="24"/>
          <w:highlight w:val="none"/>
          <w:lang w:val="en-US" w:eastAsia="zh-CN"/>
        </w:rPr>
        <w:t>储备</w:t>
      </w:r>
    </w:p>
    <w:p w14:paraId="2018B4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四</w:t>
      </w:r>
      <w:r>
        <w:rPr>
          <w:rFonts w:hint="default" w:ascii="Times New Roman" w:hAnsi="Times New Roman" w:eastAsia="方正仿宋_GBK" w:cs="Times New Roman"/>
          <w:b/>
          <w:bCs/>
          <w:color w:val="auto"/>
          <w:sz w:val="24"/>
          <w:szCs w:val="24"/>
          <w:highlight w:val="none"/>
          <w:lang w:val="en-US" w:eastAsia="zh-CN"/>
        </w:rPr>
        <w:t>、报价单</w:t>
      </w:r>
    </w:p>
    <w:p w14:paraId="6F366681">
      <w:pPr>
        <w:jc w:val="both"/>
        <w:rPr>
          <w:rFonts w:hint="default" w:ascii="Times New Roman" w:hAnsi="Times New Roman" w:cs="Times New Roman"/>
          <w:b/>
          <w:bCs/>
          <w:color w:val="auto"/>
          <w:sz w:val="36"/>
          <w:szCs w:val="32"/>
          <w:highlight w:val="none"/>
        </w:rPr>
        <w:sectPr>
          <w:pgSz w:w="11906" w:h="16838"/>
          <w:pgMar w:top="1440" w:right="1274" w:bottom="1440" w:left="1440" w:header="851" w:footer="992" w:gutter="0"/>
          <w:pgNumType w:fmt="decimal"/>
          <w:cols w:space="720" w:num="1"/>
          <w:titlePg/>
          <w:docGrid w:type="lines" w:linePitch="312" w:charSpace="0"/>
        </w:sectPr>
      </w:pPr>
    </w:p>
    <w:p w14:paraId="3FFFA2B9">
      <w:pPr>
        <w:ind w:firstLine="3242" w:firstLineChars="900"/>
        <w:jc w:val="both"/>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w:t>
      </w:r>
      <w:bookmarkEnd w:id="2"/>
    </w:p>
    <w:p w14:paraId="5D530AA9">
      <w:pPr>
        <w:pStyle w:val="6"/>
        <w:spacing w:before="0" w:after="0" w:line="240" w:lineRule="auto"/>
        <w:ind w:firstLine="3935" w:firstLineChars="1400"/>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投标函</w:t>
      </w:r>
    </w:p>
    <w:p w14:paraId="05CCD80C">
      <w:pPr>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default" w:ascii="Times New Roman" w:hAnsi="Times New Roman" w:eastAsia="方正仿宋_GBK" w:cs="Times New Roman"/>
          <w:color w:val="auto"/>
          <w:sz w:val="24"/>
          <w:szCs w:val="24"/>
          <w:highlight w:val="none"/>
          <w:u w:val="single"/>
        </w:rPr>
        <w:t>中垦牧（陕西）牧业有限公司</w:t>
      </w:r>
      <w:r>
        <w:rPr>
          <w:rFonts w:hint="eastAsia"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lang w:val="en-US" w:eastAsia="zh-CN"/>
        </w:rPr>
        <w:t xml:space="preserve"> </w:t>
      </w:r>
    </w:p>
    <w:p w14:paraId="74BDBC6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我方已仔细研究了</w:t>
      </w:r>
      <w:r>
        <w:rPr>
          <w:rFonts w:hint="eastAsia" w:ascii="方正仿宋_GBK" w:hAnsi="方正仿宋_GBK" w:eastAsia="方正仿宋_GBK" w:cs="方正仿宋_GBK"/>
          <w:sz w:val="24"/>
          <w:szCs w:val="24"/>
          <w:lang w:val="en-US" w:eastAsia="zh-CN"/>
        </w:rPr>
        <w:t>中垦牧（陕西）牧业有限公司大荔牧场屋顶漏水维修</w:t>
      </w:r>
      <w:r>
        <w:rPr>
          <w:rFonts w:hint="eastAsia" w:eastAsia="方正仿宋_GBK" w:cs="Times New Roman"/>
          <w:color w:val="auto"/>
          <w:sz w:val="24"/>
          <w:szCs w:val="24"/>
          <w:highlight w:val="none"/>
          <w:lang w:val="en-US" w:eastAsia="zh-CN"/>
        </w:rPr>
        <w:t>公开比选文件</w:t>
      </w:r>
      <w:r>
        <w:rPr>
          <w:rFonts w:hint="default" w:ascii="Times New Roman" w:hAnsi="Times New Roman" w:eastAsia="方正仿宋_GBK" w:cs="Times New Roman"/>
          <w:color w:val="auto"/>
          <w:sz w:val="24"/>
          <w:szCs w:val="24"/>
          <w:highlight w:val="none"/>
        </w:rPr>
        <w:t>的全部内容，愿意以</w:t>
      </w:r>
      <w:r>
        <w:rPr>
          <w:rFonts w:hint="eastAsia" w:eastAsia="方正仿宋_GBK" w:cs="Times New Roman"/>
          <w:color w:val="auto"/>
          <w:sz w:val="24"/>
          <w:szCs w:val="24"/>
          <w:highlight w:val="none"/>
          <w:lang w:val="en-US" w:eastAsia="zh-CN"/>
        </w:rPr>
        <w:t>总价大写（</w:t>
      </w:r>
      <w:r>
        <w:rPr>
          <w:rFonts w:hint="default" w:ascii="Times New Roman" w:hAnsi="Times New Roman" w:eastAsia="方正仿宋_GBK" w:cs="Times New Roman"/>
          <w:color w:val="auto"/>
          <w:sz w:val="24"/>
          <w:szCs w:val="24"/>
          <w:highlight w:val="none"/>
        </w:rPr>
        <w:t>人民币</w:t>
      </w: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lang w:val="en-US" w:eastAsia="zh-CN"/>
        </w:rPr>
        <w:t xml:space="preserve">元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元）的投标报价</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包括但不限于人工费、材料费、</w:t>
      </w:r>
      <w:r>
        <w:rPr>
          <w:rFonts w:hint="eastAsia" w:eastAsia="方正仿宋_GBK" w:cs="Times New Roman"/>
          <w:color w:val="auto"/>
          <w:sz w:val="24"/>
          <w:szCs w:val="24"/>
          <w:highlight w:val="none"/>
          <w:lang w:val="en-US" w:eastAsia="zh-CN"/>
        </w:rPr>
        <w:t>人员保险、</w:t>
      </w:r>
      <w:r>
        <w:rPr>
          <w:rFonts w:hint="default" w:ascii="Times New Roman" w:hAnsi="Times New Roman" w:eastAsia="方正仿宋_GBK" w:cs="Times New Roman"/>
          <w:color w:val="auto"/>
          <w:sz w:val="24"/>
          <w:szCs w:val="24"/>
          <w:highlight w:val="none"/>
        </w:rPr>
        <w:t>利润和税金等与之相关的所有费用</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，按合同约定实施</w:t>
      </w:r>
      <w:r>
        <w:rPr>
          <w:rFonts w:hint="eastAsia" w:eastAsia="方正仿宋_GBK" w:cs="Times New Roman"/>
          <w:color w:val="auto"/>
          <w:sz w:val="24"/>
          <w:szCs w:val="24"/>
          <w:highlight w:val="none"/>
          <w:lang w:val="en-US" w:eastAsia="zh-CN"/>
        </w:rPr>
        <w:t>屋顶漏水维修</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p>
    <w:p w14:paraId="6B2970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2．我方承诺在投标有效期内不修改、撤销投标文件。</w:t>
      </w:r>
    </w:p>
    <w:p w14:paraId="14B2E9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．如我方中标：</w:t>
      </w:r>
    </w:p>
    <w:p w14:paraId="419233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我方承诺在收到中标通知书后，在中标通知书规定的期限内与你方签订合同。</w:t>
      </w:r>
    </w:p>
    <w:p w14:paraId="49D3B5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2B0AB9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084802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1E785B7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书中</w:t>
      </w:r>
      <w:r>
        <w:rPr>
          <w:rFonts w:hint="default" w:ascii="Times New Roman" w:hAnsi="Times New Roman" w:eastAsia="方正仿宋_GBK" w:cs="Times New Roman"/>
          <w:color w:val="auto"/>
          <w:sz w:val="24"/>
          <w:szCs w:val="24"/>
          <w:highlight w:val="none"/>
          <w:lang w:val="en-US" w:eastAsia="zh-CN"/>
        </w:rPr>
        <w:t>费用</w:t>
      </w:r>
      <w:r>
        <w:rPr>
          <w:rFonts w:hint="default" w:ascii="Times New Roman" w:hAnsi="Times New Roman" w:eastAsia="方正仿宋_GBK" w:cs="Times New Roman"/>
          <w:color w:val="auto"/>
          <w:sz w:val="24"/>
          <w:szCs w:val="24"/>
          <w:highlight w:val="none"/>
        </w:rPr>
        <w:t>固定不变，并愿意承担因市场原因、报价失误、</w:t>
      </w:r>
      <w:r>
        <w:rPr>
          <w:rFonts w:hint="eastAsia" w:eastAsia="方正仿宋_GBK" w:cs="Times New Roman"/>
          <w:color w:val="auto"/>
          <w:sz w:val="24"/>
          <w:szCs w:val="24"/>
          <w:highlight w:val="none"/>
          <w:lang w:val="en-US" w:eastAsia="zh-CN"/>
        </w:rPr>
        <w:t>人工多余</w:t>
      </w:r>
      <w:r>
        <w:rPr>
          <w:rFonts w:hint="default" w:ascii="Times New Roman" w:hAnsi="Times New Roman" w:eastAsia="方正仿宋_GBK" w:cs="Times New Roman"/>
          <w:color w:val="auto"/>
          <w:sz w:val="24"/>
          <w:szCs w:val="24"/>
          <w:highlight w:val="none"/>
        </w:rPr>
        <w:t>、降低工效等导致的经济损失；</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人在</w:t>
      </w:r>
      <w:r>
        <w:rPr>
          <w:rFonts w:hint="default" w:ascii="Times New Roman" w:hAnsi="Times New Roman" w:eastAsia="方正仿宋_GBK" w:cs="Times New Roman"/>
          <w:color w:val="auto"/>
          <w:sz w:val="24"/>
          <w:szCs w:val="24"/>
          <w:highlight w:val="none"/>
          <w:lang w:val="en-US" w:eastAsia="zh-CN"/>
        </w:rPr>
        <w:t>工作</w:t>
      </w:r>
      <w:r>
        <w:rPr>
          <w:rFonts w:hint="default" w:ascii="Times New Roman" w:hAnsi="Times New Roman" w:eastAsia="方正仿宋_GBK" w:cs="Times New Roman"/>
          <w:color w:val="auto"/>
          <w:sz w:val="24"/>
          <w:szCs w:val="24"/>
          <w:highlight w:val="none"/>
        </w:rPr>
        <w:t>过程中，因</w:t>
      </w:r>
      <w:r>
        <w:rPr>
          <w:rFonts w:hint="default" w:ascii="Times New Roman" w:hAnsi="Times New Roman" w:eastAsia="方正仿宋_GBK" w:cs="Times New Roman"/>
          <w:color w:val="auto"/>
          <w:sz w:val="24"/>
          <w:szCs w:val="24"/>
          <w:highlight w:val="none"/>
          <w:lang w:val="en-US" w:eastAsia="zh-CN"/>
        </w:rPr>
        <w:t>费用</w:t>
      </w:r>
      <w:r>
        <w:rPr>
          <w:rFonts w:hint="default" w:ascii="Times New Roman" w:hAnsi="Times New Roman" w:eastAsia="方正仿宋_GBK" w:cs="Times New Roman"/>
          <w:color w:val="auto"/>
          <w:sz w:val="24"/>
          <w:szCs w:val="24"/>
          <w:highlight w:val="none"/>
        </w:rPr>
        <w:t>固定不变，无论是否存在经济损失或者预见经济损失，将确保</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如期完工投入使用</w:t>
      </w:r>
      <w:r>
        <w:rPr>
          <w:rFonts w:hint="default" w:ascii="Times New Roman" w:hAnsi="Times New Roman" w:eastAsia="方正仿宋_GBK" w:cs="Times New Roman"/>
          <w:color w:val="auto"/>
          <w:sz w:val="24"/>
          <w:szCs w:val="24"/>
          <w:highlight w:val="none"/>
          <w:lang w:val="en-US" w:eastAsia="zh-CN"/>
        </w:rPr>
        <w:t>。</w:t>
      </w:r>
    </w:p>
    <w:p w14:paraId="4B2DE96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w:t>
      </w:r>
      <w:r>
        <w:rPr>
          <w:rFonts w:hint="default" w:ascii="Times New Roman" w:hAnsi="Times New Roman" w:eastAsia="方正仿宋_GBK" w:cs="Times New Roman"/>
          <w:color w:val="auto"/>
          <w:sz w:val="24"/>
          <w:szCs w:val="24"/>
          <w:highlight w:val="none"/>
          <w:lang w:eastAsia="zh-CN"/>
        </w:rPr>
        <w:t>若</w:t>
      </w:r>
      <w:r>
        <w:rPr>
          <w:rFonts w:hint="default" w:ascii="Times New Roman" w:hAnsi="Times New Roman" w:eastAsia="方正仿宋_GBK" w:cs="Times New Roman"/>
          <w:color w:val="auto"/>
          <w:sz w:val="24"/>
          <w:szCs w:val="24"/>
          <w:highlight w:val="none"/>
        </w:rPr>
        <w:t>擅自停止</w:t>
      </w:r>
      <w:r>
        <w:rPr>
          <w:rFonts w:hint="default" w:ascii="Times New Roman" w:hAnsi="Times New Roman" w:eastAsia="方正仿宋_GBK" w:cs="Times New Roman"/>
          <w:color w:val="auto"/>
          <w:sz w:val="24"/>
          <w:szCs w:val="24"/>
          <w:highlight w:val="none"/>
          <w:lang w:val="en-US" w:eastAsia="zh-CN"/>
        </w:rPr>
        <w:t>工作</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招标人</w:t>
      </w:r>
      <w:r>
        <w:rPr>
          <w:rFonts w:hint="default" w:ascii="Times New Roman" w:hAnsi="Times New Roman" w:eastAsia="方正仿宋_GBK" w:cs="Times New Roman"/>
          <w:color w:val="auto"/>
          <w:sz w:val="24"/>
          <w:szCs w:val="24"/>
          <w:highlight w:val="none"/>
        </w:rPr>
        <w:t>对</w:t>
      </w:r>
      <w:r>
        <w:rPr>
          <w:rFonts w:hint="default" w:ascii="Times New Roman" w:hAnsi="Times New Roman" w:eastAsia="方正仿宋_GBK" w:cs="Times New Roman"/>
          <w:color w:val="auto"/>
          <w:sz w:val="24"/>
          <w:szCs w:val="24"/>
          <w:highlight w:val="none"/>
          <w:lang w:eastAsia="zh-CN"/>
        </w:rPr>
        <w:t>我方</w:t>
      </w:r>
      <w:r>
        <w:rPr>
          <w:rFonts w:hint="default" w:ascii="Times New Roman" w:hAnsi="Times New Roman" w:eastAsia="方正仿宋_GBK" w:cs="Times New Roman"/>
          <w:color w:val="auto"/>
          <w:sz w:val="24"/>
          <w:szCs w:val="24"/>
          <w:highlight w:val="none"/>
          <w:lang w:val="en-US" w:eastAsia="zh-CN"/>
        </w:rPr>
        <w:t>完成工作</w:t>
      </w:r>
      <w:r>
        <w:rPr>
          <w:rFonts w:hint="default" w:ascii="Times New Roman" w:hAnsi="Times New Roman" w:eastAsia="方正仿宋_GBK" w:cs="Times New Roman"/>
          <w:color w:val="auto"/>
          <w:sz w:val="24"/>
          <w:szCs w:val="24"/>
          <w:highlight w:val="none"/>
        </w:rPr>
        <w:t>部分可不予以结算</w:t>
      </w:r>
      <w:r>
        <w:rPr>
          <w:rFonts w:hint="default" w:ascii="Times New Roman" w:hAnsi="Times New Roman" w:eastAsia="方正仿宋_GBK" w:cs="Times New Roman"/>
          <w:color w:val="auto"/>
          <w:sz w:val="24"/>
          <w:szCs w:val="24"/>
          <w:highlight w:val="none"/>
          <w:lang w:val="en-US" w:eastAsia="zh-CN"/>
        </w:rPr>
        <w:t>款项</w:t>
      </w:r>
      <w:r>
        <w:rPr>
          <w:rFonts w:hint="default" w:ascii="Times New Roman" w:hAnsi="Times New Roman" w:eastAsia="方正仿宋_GBK" w:cs="Times New Roman"/>
          <w:color w:val="auto"/>
          <w:sz w:val="24"/>
          <w:szCs w:val="24"/>
          <w:highlight w:val="none"/>
        </w:rPr>
        <w:t>，同时</w:t>
      </w:r>
      <w:r>
        <w:rPr>
          <w:rFonts w:hint="default" w:ascii="Times New Roman" w:hAnsi="Times New Roman" w:eastAsia="方正仿宋_GBK" w:cs="Times New Roman"/>
          <w:color w:val="auto"/>
          <w:sz w:val="24"/>
          <w:szCs w:val="24"/>
          <w:highlight w:val="none"/>
          <w:lang w:eastAsia="zh-CN"/>
        </w:rPr>
        <w:t>我方</w:t>
      </w:r>
      <w:r>
        <w:rPr>
          <w:rFonts w:hint="default" w:ascii="Times New Roman" w:hAnsi="Times New Roman" w:eastAsia="方正仿宋_GBK" w:cs="Times New Roman"/>
          <w:color w:val="auto"/>
          <w:sz w:val="24"/>
          <w:szCs w:val="24"/>
          <w:highlight w:val="none"/>
        </w:rPr>
        <w:t>还需承担因此给招标人带来的经济损失。</w:t>
      </w:r>
    </w:p>
    <w:p w14:paraId="59F5FFB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790C89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14:paraId="19844F6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default" w:ascii="Times New Roman" w:hAnsi="Times New Roman" w:eastAsia="方正仿宋_GBK" w:cs="Times New Roman"/>
          <w:b/>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（其他补充说明）。</w:t>
      </w:r>
    </w:p>
    <w:p w14:paraId="1D56D6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p>
    <w:p w14:paraId="45C03082">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4B04BE73">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7CAA6DD0">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29ED381A">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1C824854">
      <w:pPr>
        <w:pageBreakBefore w:val="0"/>
        <w:widowControl w:val="0"/>
        <w:kinsoku/>
        <w:wordWrap/>
        <w:overflowPunct/>
        <w:topLinePunct w:val="0"/>
        <w:autoSpaceDE/>
        <w:autoSpaceDN/>
        <w:bidi w:val="0"/>
        <w:adjustRightInd/>
        <w:snapToGrid/>
        <w:spacing w:line="400" w:lineRule="exact"/>
        <w:ind w:firstLine="4080" w:firstLineChars="1700"/>
        <w:textAlignment w:val="auto"/>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w:t>
      </w:r>
    </w:p>
    <w:p w14:paraId="3773E11D">
      <w:pPr>
        <w:pageBreakBefore w:val="0"/>
        <w:widowControl w:val="0"/>
        <w:kinsoku/>
        <w:wordWrap/>
        <w:overflowPunct/>
        <w:topLinePunct w:val="0"/>
        <w:autoSpaceDE/>
        <w:autoSpaceDN/>
        <w:bidi w:val="0"/>
        <w:adjustRightInd/>
        <w:snapToGrid/>
        <w:spacing w:line="40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0ABFFB6F">
      <w:pPr>
        <w:pStyle w:val="6"/>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14:paraId="07E6A0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w:t>
      </w:r>
      <w:r>
        <w:rPr>
          <w:rFonts w:hint="eastAsia" w:eastAsia="方正黑体_GBK" w:cs="Times New Roman"/>
          <w:b/>
          <w:bCs/>
          <w:color w:val="auto"/>
          <w:sz w:val="36"/>
          <w:szCs w:val="32"/>
          <w:highlight w:val="none"/>
          <w:lang w:val="en-US" w:eastAsia="zh-CN"/>
        </w:rPr>
        <w:t>投标相关</w:t>
      </w:r>
      <w:r>
        <w:rPr>
          <w:rFonts w:hint="default" w:ascii="Times New Roman" w:hAnsi="Times New Roman" w:eastAsia="方正黑体_GBK" w:cs="Times New Roman"/>
          <w:b/>
          <w:bCs/>
          <w:color w:val="auto"/>
          <w:sz w:val="36"/>
          <w:szCs w:val="32"/>
          <w:highlight w:val="none"/>
          <w:lang w:val="en-US" w:eastAsia="zh-CN"/>
        </w:rPr>
        <w:t>证明文件</w:t>
      </w:r>
    </w:p>
    <w:p w14:paraId="5307FF0C">
      <w:pPr>
        <w:jc w:val="center"/>
        <w:rPr>
          <w:rFonts w:hint="default" w:ascii="Times New Roman" w:hAnsi="Times New Roman" w:eastAsia="宋体" w:cs="Times New Roman"/>
          <w:b/>
          <w:bCs/>
          <w:color w:val="auto"/>
          <w:sz w:val="36"/>
          <w:szCs w:val="32"/>
          <w:highlight w:val="none"/>
          <w:lang w:eastAsia="zh-CN"/>
        </w:rPr>
      </w:pPr>
    </w:p>
    <w:p w14:paraId="2AF1F0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1、营业执照</w:t>
      </w:r>
      <w:r>
        <w:rPr>
          <w:rFonts w:hint="eastAsia" w:eastAsia="方正仿宋_GBK" w:cs="Times New Roman"/>
          <w:color w:val="auto"/>
          <w:sz w:val="24"/>
          <w:szCs w:val="24"/>
          <w:highlight w:val="none"/>
          <w:lang w:eastAsia="zh-CN"/>
        </w:rPr>
        <w:t>（</w:t>
      </w:r>
      <w:r>
        <w:rPr>
          <w:rFonts w:hint="eastAsia" w:eastAsia="方正仿宋_GBK" w:cs="Times New Roman"/>
          <w:color w:val="auto"/>
          <w:kern w:val="0"/>
          <w:sz w:val="24"/>
          <w:szCs w:val="24"/>
          <w:highlight w:val="none"/>
          <w:lang w:val="en-US" w:eastAsia="zh-CN"/>
        </w:rPr>
        <w:t>建筑施工、工程承包、防水防腐工程、水电暖工程、水利水电工程等经营范围</w:t>
      </w:r>
      <w:r>
        <w:rPr>
          <w:rFonts w:hint="eastAsia" w:eastAsia="方正仿宋_GBK" w:cs="Times New Roman"/>
          <w:color w:val="auto"/>
          <w:sz w:val="24"/>
          <w:szCs w:val="24"/>
          <w:highlight w:val="none"/>
          <w:lang w:eastAsia="zh-CN"/>
        </w:rPr>
        <w:t>），报价材料提交防水卷材样品一份（施工所有卷材与样品一致）。</w:t>
      </w:r>
    </w:p>
    <w:p w14:paraId="4B9474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2、</w:t>
      </w:r>
      <w:r>
        <w:rPr>
          <w:rFonts w:hint="eastAsia" w:eastAsia="方正仿宋_GBK" w:cs="Times New Roman"/>
          <w:color w:val="auto"/>
          <w:sz w:val="24"/>
          <w:szCs w:val="24"/>
          <w:highlight w:val="none"/>
          <w:lang w:val="en-US" w:eastAsia="zh-CN"/>
        </w:rPr>
        <w:t>基本存款账户信息</w:t>
      </w:r>
    </w:p>
    <w:p w14:paraId="23A6870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、法人代表授权书（原件）</w:t>
      </w:r>
    </w:p>
    <w:p w14:paraId="29D2C7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0F4320B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4E5E8F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投标人认为有必要提供的材料</w:t>
      </w:r>
    </w:p>
    <w:p w14:paraId="5023E3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报价材料提交防水卷材样品一份（施工所有卷材与样品一致）。</w:t>
      </w:r>
    </w:p>
    <w:p w14:paraId="1F58A537">
      <w:pP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br w:type="page"/>
      </w:r>
    </w:p>
    <w:p w14:paraId="5DE03EF8">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jc w:val="both"/>
        <w:textAlignment w:val="auto"/>
        <w:outlineLvl w:val="9"/>
        <w:rPr>
          <w:rFonts w:hint="default" w:ascii="Times New Roman" w:hAnsi="Times New Roman" w:eastAsia="方正黑体_GBK" w:cs="Times New Roman"/>
          <w:b/>
          <w:bCs/>
          <w:color w:val="auto"/>
          <w:sz w:val="36"/>
          <w:szCs w:val="32"/>
          <w:highlight w:val="none"/>
        </w:rPr>
      </w:pPr>
      <w:r>
        <w:rPr>
          <w:rFonts w:hint="eastAsia" w:eastAsia="方正黑体_GBK" w:cs="Times New Roman"/>
          <w:b/>
          <w:bCs/>
          <w:color w:val="auto"/>
          <w:sz w:val="36"/>
          <w:szCs w:val="32"/>
          <w:highlight w:val="none"/>
          <w:lang w:val="en-US" w:eastAsia="zh-CN"/>
        </w:rPr>
        <w:t>1、</w:t>
      </w:r>
      <w:r>
        <w:rPr>
          <w:rFonts w:hint="default" w:ascii="Times New Roman" w:hAnsi="Times New Roman" w:eastAsia="方正黑体_GBK" w:cs="Times New Roman"/>
          <w:b/>
          <w:bCs/>
          <w:color w:val="auto"/>
          <w:sz w:val="36"/>
          <w:szCs w:val="32"/>
          <w:highlight w:val="none"/>
        </w:rPr>
        <w:t>营业执照</w:t>
      </w:r>
    </w:p>
    <w:p w14:paraId="2DE493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黑体_GBK" w:cs="Times New Roman"/>
          <w:b/>
          <w:bCs/>
          <w:color w:val="auto"/>
          <w:sz w:val="36"/>
          <w:szCs w:val="32"/>
          <w:highlight w:val="none"/>
        </w:rPr>
      </w:pPr>
      <w:r>
        <w:rPr>
          <w:rFonts w:hint="eastAsia" w:ascii="Times New Roman" w:hAnsi="Times New Roman" w:eastAsia="方正仿宋_GBK" w:cs="Times New Roman"/>
          <w:color w:val="auto"/>
          <w:kern w:val="0"/>
          <w:sz w:val="24"/>
          <w:szCs w:val="24"/>
          <w:highlight w:val="none"/>
          <w:lang w:val="en-US" w:eastAsia="zh-CN"/>
        </w:rPr>
        <w:t>（有</w:t>
      </w:r>
      <w:r>
        <w:rPr>
          <w:rFonts w:hint="eastAsia" w:eastAsia="方正仿宋_GBK" w:cs="Times New Roman"/>
          <w:color w:val="auto"/>
          <w:kern w:val="0"/>
          <w:sz w:val="24"/>
          <w:szCs w:val="24"/>
          <w:highlight w:val="none"/>
          <w:lang w:val="en-US" w:eastAsia="zh-CN"/>
        </w:rPr>
        <w:t>建筑施工、工程承包、防水防腐工程、水电暖工程、水利水电工程等经营范围</w:t>
      </w:r>
      <w:r>
        <w:rPr>
          <w:rFonts w:hint="eastAsia" w:ascii="Times New Roman" w:hAnsi="Times New Roman" w:eastAsia="方正仿宋_GBK" w:cs="Times New Roman"/>
          <w:color w:val="auto"/>
          <w:kern w:val="0"/>
          <w:sz w:val="24"/>
          <w:szCs w:val="24"/>
          <w:highlight w:val="none"/>
          <w:lang w:val="en-US" w:eastAsia="zh-CN"/>
        </w:rPr>
        <w:t>。）</w:t>
      </w:r>
    </w:p>
    <w:p w14:paraId="6862CB1A">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4D1BE1F0">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639196D5">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67DDCBA5">
      <w:pPr>
        <w:numPr>
          <w:ilvl w:val="0"/>
          <w:numId w:val="0"/>
        </w:numPr>
        <w:ind w:leftChars="0" w:firstLine="3602" w:firstLineChars="1000"/>
        <w:jc w:val="left"/>
        <w:rPr>
          <w:rFonts w:hint="eastAsia" w:eastAsia="方正黑体_GBK" w:cs="Times New Roman"/>
          <w:b/>
          <w:bCs/>
          <w:color w:val="auto"/>
          <w:sz w:val="36"/>
          <w:szCs w:val="32"/>
          <w:highlight w:val="none"/>
          <w:lang w:val="en-US" w:eastAsia="zh-CN"/>
        </w:rPr>
      </w:pPr>
    </w:p>
    <w:p w14:paraId="7AF8D153">
      <w:pPr>
        <w:numPr>
          <w:ilvl w:val="0"/>
          <w:numId w:val="0"/>
        </w:numPr>
        <w:jc w:val="left"/>
        <w:rPr>
          <w:rFonts w:hint="eastAsia" w:eastAsia="方正黑体_GBK" w:cs="Times New Roman"/>
          <w:b/>
          <w:bCs/>
          <w:color w:val="auto"/>
          <w:sz w:val="36"/>
          <w:szCs w:val="32"/>
          <w:highlight w:val="none"/>
          <w:lang w:val="en-US" w:eastAsia="zh-CN"/>
        </w:rPr>
      </w:pPr>
    </w:p>
    <w:p w14:paraId="0ABA77B1">
      <w:pPr>
        <w:numPr>
          <w:ilvl w:val="0"/>
          <w:numId w:val="0"/>
        </w:numPr>
        <w:jc w:val="left"/>
        <w:rPr>
          <w:rFonts w:hint="eastAsia" w:eastAsia="方正黑体_GBK" w:cs="Times New Roman"/>
          <w:b/>
          <w:bCs/>
          <w:color w:val="auto"/>
          <w:sz w:val="36"/>
          <w:szCs w:val="32"/>
          <w:highlight w:val="none"/>
          <w:lang w:val="en-US" w:eastAsia="zh-CN"/>
        </w:rPr>
      </w:pPr>
    </w:p>
    <w:p w14:paraId="1BFDBA2C">
      <w:pPr>
        <w:numPr>
          <w:ilvl w:val="0"/>
          <w:numId w:val="0"/>
        </w:numPr>
        <w:jc w:val="left"/>
        <w:rPr>
          <w:rFonts w:hint="eastAsia" w:eastAsia="方正黑体_GBK" w:cs="Times New Roman"/>
          <w:b/>
          <w:bCs/>
          <w:color w:val="auto"/>
          <w:sz w:val="36"/>
          <w:szCs w:val="32"/>
          <w:highlight w:val="none"/>
          <w:lang w:val="en-US" w:eastAsia="zh-CN"/>
        </w:rPr>
      </w:pPr>
    </w:p>
    <w:p w14:paraId="756EB70E">
      <w:pPr>
        <w:numPr>
          <w:ilvl w:val="0"/>
          <w:numId w:val="0"/>
        </w:numPr>
        <w:jc w:val="left"/>
        <w:rPr>
          <w:rFonts w:hint="eastAsia" w:eastAsia="方正黑体_GBK" w:cs="Times New Roman"/>
          <w:b/>
          <w:bCs/>
          <w:color w:val="auto"/>
          <w:sz w:val="36"/>
          <w:szCs w:val="32"/>
          <w:highlight w:val="none"/>
          <w:lang w:val="en-US" w:eastAsia="zh-CN"/>
        </w:rPr>
      </w:pPr>
    </w:p>
    <w:p w14:paraId="185A579B">
      <w:pPr>
        <w:numPr>
          <w:ilvl w:val="0"/>
          <w:numId w:val="0"/>
        </w:numPr>
        <w:ind w:firstLine="720" w:firstLineChars="200"/>
        <w:jc w:val="both"/>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2、基本存款账户信息</w:t>
      </w:r>
    </w:p>
    <w:p w14:paraId="0D53DEAE">
      <w:pPr>
        <w:jc w:val="center"/>
        <w:rPr>
          <w:rFonts w:hint="default" w:ascii="Times New Roman" w:hAnsi="Times New Roman" w:eastAsia="方正黑体_GBK" w:cs="Times New Roman"/>
          <w:b/>
          <w:bCs/>
          <w:color w:val="auto"/>
          <w:sz w:val="36"/>
          <w:szCs w:val="32"/>
          <w:highlight w:val="none"/>
          <w:lang w:val="en-US" w:eastAsia="zh-CN"/>
        </w:rPr>
      </w:pPr>
    </w:p>
    <w:p w14:paraId="6439BBC2">
      <w:pPr>
        <w:jc w:val="center"/>
        <w:rPr>
          <w:rFonts w:hint="default" w:ascii="Times New Roman" w:hAnsi="Times New Roman" w:eastAsia="方正黑体_GBK" w:cs="Times New Roman"/>
          <w:b/>
          <w:bCs/>
          <w:color w:val="auto"/>
          <w:sz w:val="36"/>
          <w:szCs w:val="32"/>
          <w:highlight w:val="none"/>
          <w:lang w:val="en-US" w:eastAsia="zh-CN"/>
        </w:rPr>
      </w:pPr>
    </w:p>
    <w:p w14:paraId="39333C2A">
      <w:pPr>
        <w:jc w:val="center"/>
        <w:rPr>
          <w:rFonts w:hint="default" w:ascii="Times New Roman" w:hAnsi="Times New Roman" w:eastAsia="方正黑体_GBK" w:cs="Times New Roman"/>
          <w:b/>
          <w:bCs/>
          <w:color w:val="auto"/>
          <w:sz w:val="36"/>
          <w:szCs w:val="32"/>
          <w:highlight w:val="none"/>
          <w:lang w:val="en-US" w:eastAsia="zh-CN"/>
        </w:rPr>
      </w:pPr>
    </w:p>
    <w:p w14:paraId="1E2D6BD4">
      <w:pPr>
        <w:jc w:val="center"/>
        <w:rPr>
          <w:rFonts w:hint="default" w:ascii="Times New Roman" w:hAnsi="Times New Roman" w:eastAsia="方正黑体_GBK" w:cs="Times New Roman"/>
          <w:b/>
          <w:bCs/>
          <w:color w:val="auto"/>
          <w:sz w:val="36"/>
          <w:szCs w:val="32"/>
          <w:highlight w:val="none"/>
          <w:lang w:val="en-US" w:eastAsia="zh-CN"/>
        </w:rPr>
      </w:pPr>
    </w:p>
    <w:p w14:paraId="53BE3FCC">
      <w:pPr>
        <w:jc w:val="center"/>
        <w:rPr>
          <w:rFonts w:hint="default" w:ascii="Times New Roman" w:hAnsi="Times New Roman" w:eastAsia="方正黑体_GBK" w:cs="Times New Roman"/>
          <w:b/>
          <w:bCs/>
          <w:color w:val="auto"/>
          <w:sz w:val="36"/>
          <w:szCs w:val="32"/>
          <w:highlight w:val="none"/>
          <w:lang w:val="en-US" w:eastAsia="zh-CN"/>
        </w:rPr>
      </w:pPr>
    </w:p>
    <w:p w14:paraId="2C929964">
      <w:pPr>
        <w:jc w:val="center"/>
        <w:rPr>
          <w:rFonts w:hint="default" w:ascii="Times New Roman" w:hAnsi="Times New Roman" w:eastAsia="方正黑体_GBK" w:cs="Times New Roman"/>
          <w:b/>
          <w:bCs/>
          <w:color w:val="auto"/>
          <w:sz w:val="36"/>
          <w:szCs w:val="32"/>
          <w:highlight w:val="none"/>
          <w:lang w:val="en-US" w:eastAsia="zh-CN"/>
        </w:rPr>
      </w:pPr>
    </w:p>
    <w:p w14:paraId="50DFD602">
      <w:pPr>
        <w:jc w:val="both"/>
        <w:rPr>
          <w:rFonts w:hint="eastAsia"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br w:type="page"/>
      </w:r>
    </w:p>
    <w:p w14:paraId="5E86A0E8">
      <w:pPr>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3</w:t>
      </w:r>
      <w:r>
        <w:rPr>
          <w:rFonts w:hint="default" w:ascii="Times New Roman" w:hAnsi="Times New Roman" w:eastAsia="方正黑体_GBK" w:cs="Times New Roman"/>
          <w:b/>
          <w:bCs/>
          <w:color w:val="auto"/>
          <w:sz w:val="36"/>
          <w:szCs w:val="32"/>
          <w:highlight w:val="none"/>
          <w:lang w:val="en-US" w:eastAsia="zh-CN"/>
        </w:rPr>
        <w:t>、法人代表授权书（原件）</w:t>
      </w:r>
    </w:p>
    <w:p w14:paraId="11D942A0">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19142925">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21BAC909">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3CD8202F">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514850" cy="2990850"/>
                    </a:xfrm>
                    <a:prstGeom prst="rect">
                      <a:avLst/>
                    </a:prstGeom>
                    <a:noFill/>
                    <a:ln>
                      <a:noFill/>
                    </a:ln>
                  </pic:spPr>
                </pic:pic>
              </a:graphicData>
            </a:graphic>
          </wp:inline>
        </w:drawing>
      </w:r>
    </w:p>
    <w:p w14:paraId="519D4245">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3421884C">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7626D8F5">
      <w:pPr>
        <w:rPr>
          <w:rFonts w:hint="default" w:ascii="Times New Roman" w:hAnsi="Times New Roman" w:cs="Times New Roman"/>
          <w:color w:val="auto"/>
          <w:highlight w:val="none"/>
        </w:rPr>
      </w:pPr>
    </w:p>
    <w:p w14:paraId="1F6D3D00">
      <w:pPr>
        <w:spacing w:line="440" w:lineRule="exact"/>
        <w:outlineLvl w:val="0"/>
        <w:rPr>
          <w:rFonts w:hint="default" w:ascii="Times New Roman" w:hAnsi="Times New Roman" w:eastAsia="宋体" w:cs="Times New Roman"/>
          <w:b/>
          <w:bCs w:val="0"/>
          <w:color w:val="auto"/>
          <w:szCs w:val="21"/>
          <w:highlight w:val="none"/>
        </w:rPr>
      </w:pPr>
    </w:p>
    <w:p w14:paraId="1859DC2C">
      <w:pPr>
        <w:spacing w:line="440" w:lineRule="exact"/>
        <w:outlineLvl w:val="0"/>
        <w:rPr>
          <w:rFonts w:hint="default" w:ascii="Times New Roman" w:hAnsi="Times New Roman" w:eastAsia="宋体" w:cs="Times New Roman"/>
          <w:b/>
          <w:bCs w:val="0"/>
          <w:color w:val="auto"/>
          <w:szCs w:val="21"/>
          <w:highlight w:val="none"/>
        </w:rPr>
      </w:pPr>
    </w:p>
    <w:p w14:paraId="28D0FF1F">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27ED7F88">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14:paraId="051B23E3">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 w:name="_Toc184635140"/>
      <w:r>
        <w:rPr>
          <w:rFonts w:hint="eastAsia" w:eastAsia="方正黑体_GBK" w:cs="Times New Roman"/>
          <w:color w:val="auto"/>
          <w:sz w:val="36"/>
          <w:szCs w:val="36"/>
          <w:highlight w:val="none"/>
          <w:lang w:val="en-US" w:eastAsia="zh-CN"/>
        </w:rPr>
        <w:t>4</w:t>
      </w:r>
      <w:r>
        <w:rPr>
          <w:rFonts w:hint="default" w:ascii="Times New Roman" w:hAnsi="Times New Roman" w:eastAsia="方正黑体_GBK" w:cs="Times New Roman"/>
          <w:color w:val="auto"/>
          <w:sz w:val="36"/>
          <w:szCs w:val="36"/>
          <w:highlight w:val="none"/>
          <w:lang w:val="en-US" w:eastAsia="zh-CN"/>
        </w:rPr>
        <w:t xml:space="preserve">. </w:t>
      </w:r>
      <w:bookmarkEnd w:id="3"/>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28983C37">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auto"/>
          <w:sz w:val="24"/>
          <w:szCs w:val="28"/>
          <w:highlight w:val="none"/>
          <w:u w:val="single"/>
          <w:lang w:val="en-US" w:eastAsia="zh-CN"/>
        </w:rPr>
        <w:t>中垦牧（陕西）牧业有限公司大荔牧场屋顶漏水维修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3529FF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w:t>
      </w:r>
      <w:r>
        <w:rPr>
          <w:rFonts w:hint="eastAsia" w:eastAsia="方正仿宋_GBK" w:cs="Times New Roman"/>
          <w:color w:val="auto"/>
          <w:sz w:val="24"/>
          <w:szCs w:val="28"/>
          <w:highlight w:val="none"/>
          <w:lang w:val="en-US" w:eastAsia="zh-CN"/>
        </w:rPr>
        <w:t>3</w:t>
      </w:r>
      <w:r>
        <w:rPr>
          <w:rFonts w:hint="default" w:ascii="Times New Roman" w:hAnsi="Times New Roman" w:eastAsia="方正仿宋_GBK" w:cs="Times New Roman"/>
          <w:color w:val="auto"/>
          <w:sz w:val="24"/>
          <w:szCs w:val="28"/>
          <w:highlight w:val="none"/>
        </w:rPr>
        <w:t>0日历天）</w:t>
      </w:r>
    </w:p>
    <w:p w14:paraId="6ABCA8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代理人无转委托权。</w:t>
      </w:r>
    </w:p>
    <w:tbl>
      <w:tblPr>
        <w:tblStyle w:val="13"/>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3FF3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6" w:hRule="exact"/>
        </w:trPr>
        <w:tc>
          <w:tcPr>
            <w:tcW w:w="4470" w:type="dxa"/>
            <w:tcBorders>
              <w:bottom w:val="dashed" w:color="auto" w:sz="4" w:space="0"/>
              <w:right w:val="dashed" w:color="auto" w:sz="4" w:space="0"/>
            </w:tcBorders>
            <w:noWrap w:val="0"/>
            <w:vAlign w:val="top"/>
          </w:tcPr>
          <w:p w14:paraId="6948504B">
            <w:pPr>
              <w:spacing w:line="360" w:lineRule="auto"/>
              <w:ind w:firstLine="480" w:firstLineChars="200"/>
              <w:rPr>
                <w:rFonts w:hint="default" w:ascii="Times New Roman" w:hAnsi="Times New Roman" w:eastAsia="方正仿宋_GBK" w:cs="Times New Roman"/>
                <w:color w:val="auto"/>
                <w:sz w:val="24"/>
                <w:highlight w:val="none"/>
              </w:rPr>
            </w:pPr>
          </w:p>
          <w:p w14:paraId="7F8190C3">
            <w:pPr>
              <w:spacing w:line="360" w:lineRule="auto"/>
              <w:ind w:firstLine="480" w:firstLineChars="200"/>
              <w:rPr>
                <w:rFonts w:hint="default" w:ascii="Times New Roman" w:hAnsi="Times New Roman" w:eastAsia="方正仿宋_GBK" w:cs="Times New Roman"/>
                <w:color w:val="auto"/>
                <w:sz w:val="24"/>
                <w:highlight w:val="none"/>
              </w:rPr>
            </w:pPr>
          </w:p>
          <w:p w14:paraId="3E37D10C">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3C5CF8AE">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309C7D8F">
            <w:pPr>
              <w:spacing w:line="360" w:lineRule="auto"/>
              <w:ind w:firstLine="480" w:firstLineChars="200"/>
              <w:rPr>
                <w:rFonts w:hint="default" w:ascii="Times New Roman" w:hAnsi="Times New Roman" w:eastAsia="方正仿宋_GBK" w:cs="Times New Roman"/>
                <w:color w:val="auto"/>
                <w:sz w:val="24"/>
                <w:highlight w:val="none"/>
              </w:rPr>
            </w:pPr>
          </w:p>
          <w:p w14:paraId="160779D8">
            <w:pPr>
              <w:spacing w:line="360" w:lineRule="auto"/>
              <w:ind w:firstLine="480" w:firstLineChars="200"/>
              <w:rPr>
                <w:rFonts w:hint="default" w:ascii="Times New Roman" w:hAnsi="Times New Roman" w:eastAsia="方正仿宋_GBK" w:cs="Times New Roman"/>
                <w:color w:val="auto"/>
                <w:sz w:val="24"/>
                <w:highlight w:val="none"/>
              </w:rPr>
            </w:pPr>
          </w:p>
          <w:p w14:paraId="29ACAEF4">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37CDDBB2">
            <w:pPr>
              <w:widowControl/>
              <w:jc w:val="left"/>
              <w:rPr>
                <w:rFonts w:hint="default" w:ascii="Times New Roman" w:hAnsi="Times New Roman" w:eastAsia="方正仿宋_GBK" w:cs="Times New Roman"/>
                <w:color w:val="auto"/>
                <w:sz w:val="24"/>
                <w:highlight w:val="none"/>
              </w:rPr>
            </w:pPr>
          </w:p>
          <w:p w14:paraId="5747FC22">
            <w:pPr>
              <w:widowControl/>
              <w:jc w:val="left"/>
              <w:rPr>
                <w:rFonts w:hint="default" w:ascii="Times New Roman" w:hAnsi="Times New Roman" w:eastAsia="方正仿宋_GBK" w:cs="Times New Roman"/>
                <w:color w:val="auto"/>
                <w:sz w:val="24"/>
                <w:highlight w:val="none"/>
              </w:rPr>
            </w:pPr>
          </w:p>
          <w:p w14:paraId="7CD7DFD4">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3797D835">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02BE9CCB">
            <w:pPr>
              <w:widowControl/>
              <w:jc w:val="left"/>
              <w:rPr>
                <w:rFonts w:hint="default" w:ascii="Times New Roman" w:hAnsi="Times New Roman" w:eastAsia="方正仿宋_GBK" w:cs="Times New Roman"/>
                <w:color w:val="auto"/>
                <w:sz w:val="24"/>
                <w:highlight w:val="none"/>
              </w:rPr>
            </w:pPr>
          </w:p>
          <w:p w14:paraId="28813F2B">
            <w:pPr>
              <w:widowControl/>
              <w:jc w:val="left"/>
              <w:rPr>
                <w:rFonts w:hint="default" w:ascii="Times New Roman" w:hAnsi="Times New Roman" w:eastAsia="方正仿宋_GBK" w:cs="Times New Roman"/>
                <w:color w:val="auto"/>
                <w:sz w:val="24"/>
                <w:highlight w:val="none"/>
              </w:rPr>
            </w:pPr>
          </w:p>
          <w:p w14:paraId="2CA41F3F">
            <w:pPr>
              <w:spacing w:line="360" w:lineRule="auto"/>
              <w:rPr>
                <w:rFonts w:hint="default" w:ascii="Times New Roman" w:hAnsi="Times New Roman" w:eastAsia="方正仿宋_GBK" w:cs="Times New Roman"/>
                <w:color w:val="auto"/>
                <w:sz w:val="24"/>
                <w:highlight w:val="none"/>
              </w:rPr>
            </w:pPr>
          </w:p>
        </w:tc>
      </w:tr>
      <w:tr w14:paraId="1549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1" w:hRule="exact"/>
        </w:trPr>
        <w:tc>
          <w:tcPr>
            <w:tcW w:w="4470" w:type="dxa"/>
            <w:tcBorders>
              <w:top w:val="dashed" w:color="auto" w:sz="4" w:space="0"/>
              <w:right w:val="dashed" w:color="auto" w:sz="4" w:space="0"/>
            </w:tcBorders>
            <w:noWrap w:val="0"/>
            <w:vAlign w:val="top"/>
          </w:tcPr>
          <w:p w14:paraId="38236278">
            <w:pPr>
              <w:spacing w:line="360" w:lineRule="auto"/>
              <w:ind w:firstLine="480" w:firstLineChars="200"/>
              <w:rPr>
                <w:rFonts w:hint="default" w:ascii="Times New Roman" w:hAnsi="Times New Roman" w:eastAsia="方正仿宋_GBK" w:cs="Times New Roman"/>
                <w:color w:val="auto"/>
                <w:sz w:val="24"/>
                <w:highlight w:val="none"/>
              </w:rPr>
            </w:pPr>
          </w:p>
          <w:p w14:paraId="1462D014">
            <w:pPr>
              <w:spacing w:line="360" w:lineRule="auto"/>
              <w:ind w:firstLine="480" w:firstLineChars="200"/>
              <w:rPr>
                <w:rFonts w:hint="default" w:ascii="Times New Roman" w:hAnsi="Times New Roman" w:eastAsia="方正仿宋_GBK" w:cs="Times New Roman"/>
                <w:color w:val="auto"/>
                <w:sz w:val="24"/>
                <w:highlight w:val="none"/>
              </w:rPr>
            </w:pPr>
          </w:p>
          <w:p w14:paraId="0F39EE4F">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7FEA45BA">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5E71CF99">
            <w:pPr>
              <w:spacing w:line="360" w:lineRule="auto"/>
              <w:ind w:firstLine="480" w:firstLineChars="200"/>
              <w:rPr>
                <w:rFonts w:hint="default" w:ascii="Times New Roman" w:hAnsi="Times New Roman" w:eastAsia="方正仿宋_GBK" w:cs="Times New Roman"/>
                <w:color w:val="auto"/>
                <w:sz w:val="24"/>
                <w:highlight w:val="none"/>
              </w:rPr>
            </w:pPr>
          </w:p>
          <w:p w14:paraId="3B74BEE3">
            <w:pPr>
              <w:spacing w:line="360" w:lineRule="auto"/>
              <w:ind w:firstLine="480" w:firstLineChars="200"/>
              <w:rPr>
                <w:rFonts w:hint="default" w:ascii="Times New Roman" w:hAnsi="Times New Roman" w:eastAsia="方正仿宋_GBK" w:cs="Times New Roman"/>
                <w:color w:val="auto"/>
                <w:sz w:val="24"/>
                <w:highlight w:val="none"/>
              </w:rPr>
            </w:pPr>
          </w:p>
          <w:p w14:paraId="1D6F9DA2">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1202228E">
            <w:pPr>
              <w:widowControl/>
              <w:jc w:val="left"/>
              <w:rPr>
                <w:rFonts w:hint="default" w:ascii="Times New Roman" w:hAnsi="Times New Roman" w:eastAsia="方正仿宋_GBK" w:cs="Times New Roman"/>
                <w:color w:val="auto"/>
                <w:sz w:val="24"/>
                <w:highlight w:val="none"/>
              </w:rPr>
            </w:pPr>
          </w:p>
          <w:p w14:paraId="79F07FBB">
            <w:pPr>
              <w:widowControl/>
              <w:jc w:val="left"/>
              <w:rPr>
                <w:rFonts w:hint="default" w:ascii="Times New Roman" w:hAnsi="Times New Roman" w:eastAsia="方正仿宋_GBK" w:cs="Times New Roman"/>
                <w:color w:val="auto"/>
                <w:sz w:val="24"/>
                <w:highlight w:val="none"/>
              </w:rPr>
            </w:pPr>
          </w:p>
          <w:p w14:paraId="6538A008">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42224879">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14F840D1">
      <w:pPr>
        <w:spacing w:line="360" w:lineRule="auto"/>
        <w:jc w:val="right"/>
        <w:rPr>
          <w:rFonts w:hint="default" w:ascii="Times New Roman" w:hAnsi="Times New Roman" w:eastAsia="方正仿宋_GBK" w:cs="Times New Roman"/>
          <w:color w:val="auto"/>
          <w:sz w:val="28"/>
          <w:szCs w:val="28"/>
          <w:highlight w:val="none"/>
        </w:rPr>
      </w:pPr>
    </w:p>
    <w:p w14:paraId="5CBFBB12">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5C5A099E">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297A73FE">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651B7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67FB7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Cs w:val="21"/>
          <w:highlight w:val="none"/>
        </w:rPr>
      </w:pPr>
    </w:p>
    <w:p w14:paraId="2BFF3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7C8BE68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sz w:val="28"/>
          <w:szCs w:val="28"/>
          <w:highlight w:val="none"/>
          <w:lang w:val="en-US" w:eastAsia="zh-CN"/>
        </w:rPr>
        <w:t xml:space="preserve">                   </w:t>
      </w:r>
    </w:p>
    <w:p w14:paraId="55D5ACC7">
      <w:pPr>
        <w:numPr>
          <w:ilvl w:val="0"/>
          <w:numId w:val="0"/>
        </w:numPr>
        <w:shd w:val="clear" w:color="auto" w:fill="FFFFFF"/>
        <w:spacing w:after="240" w:line="500" w:lineRule="exact"/>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4F58255F">
      <w:pPr>
        <w:numPr>
          <w:ilvl w:val="0"/>
          <w:numId w:val="0"/>
        </w:numPr>
        <w:shd w:val="clear" w:color="auto" w:fill="FFFFFF"/>
        <w:spacing w:after="240" w:line="500" w:lineRule="exact"/>
        <w:jc w:val="both"/>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u w:val="single"/>
          <w:lang w:val="en-US" w:eastAsia="zh-CN"/>
        </w:rPr>
        <w:t xml:space="preserve">中垦牧（陕西）牧业有限公司 </w:t>
      </w:r>
      <w:r>
        <w:rPr>
          <w:rFonts w:hint="default" w:ascii="Times New Roman" w:hAnsi="Times New Roman" w:eastAsia="方正仿宋_GBK" w:cs="Times New Roman"/>
          <w:color w:val="auto"/>
          <w:sz w:val="24"/>
          <w:szCs w:val="24"/>
          <w:highlight w:val="none"/>
          <w:lang w:val="en-US" w:eastAsia="zh-CN"/>
        </w:rPr>
        <w:t> ：</w:t>
      </w:r>
    </w:p>
    <w:p w14:paraId="08468D0E">
      <w:pPr>
        <w:numPr>
          <w:ilvl w:val="0"/>
          <w:numId w:val="0"/>
        </w:numPr>
        <w:shd w:val="clear" w:color="auto" w:fill="FFFFFF"/>
        <w:spacing w:after="240" w:line="500" w:lineRule="exact"/>
        <w:ind w:firstLine="480" w:firstLineChars="200"/>
        <w:jc w:val="both"/>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lang w:val="en-US" w:eastAsia="zh-CN"/>
        </w:rPr>
        <w:t>屋顶漏水维修公开比选</w:t>
      </w:r>
      <w:r>
        <w:rPr>
          <w:rFonts w:hint="default" w:ascii="Times New Roman" w:hAnsi="Times New Roman" w:eastAsia="方正仿宋_GBK" w:cs="Times New Roman"/>
          <w:color w:val="auto"/>
          <w:sz w:val="24"/>
          <w:szCs w:val="24"/>
          <w:highlight w:val="none"/>
          <w:lang w:val="en-US" w:eastAsia="zh-CN"/>
        </w:rPr>
        <w:t>（以下简称“本项目”）文件，我方就本项目的投标工作，作出以下承诺：</w:t>
      </w:r>
    </w:p>
    <w:p w14:paraId="0C567E9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5575D6BE">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391D7582">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41F054C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05C1E14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（内容自拟）</w:t>
      </w:r>
    </w:p>
    <w:p w14:paraId="0FB3F47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6D22A67A">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p>
    <w:p w14:paraId="4A9FD8FE">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71B60F98">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14:paraId="1D716350">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63881E7D">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0FDC0547">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6CC264AC">
      <w:pPr>
        <w:shd w:val="clear" w:color="auto" w:fill="FFFFFF"/>
        <w:wordWrap w:val="0"/>
        <w:spacing w:line="500" w:lineRule="exact"/>
        <w:ind w:firstLine="480" w:firstLineChars="200"/>
        <w:jc w:val="right"/>
        <w:rPr>
          <w:rFonts w:hint="eastAsia"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日期：         年       月      日</w:t>
      </w:r>
      <w:bookmarkStart w:id="4" w:name="_Toc184635139"/>
      <w:r>
        <w:rPr>
          <w:rFonts w:hint="eastAsia" w:eastAsia="方正仿宋_GBK" w:cs="Times New Roman"/>
          <w:color w:val="auto"/>
          <w:sz w:val="24"/>
          <w:szCs w:val="24"/>
          <w:highlight w:val="none"/>
          <w:lang w:val="en-US" w:eastAsia="zh-CN"/>
        </w:rPr>
        <w:t xml:space="preserve"> </w:t>
      </w:r>
    </w:p>
    <w:p w14:paraId="4AC0D8D3">
      <w:pPr>
        <w:shd w:val="clear" w:color="auto" w:fill="FFFFFF"/>
        <w:wordWrap w:val="0"/>
        <w:spacing w:line="500" w:lineRule="exact"/>
        <w:ind w:firstLine="480" w:firstLineChars="200"/>
        <w:jc w:val="right"/>
        <w:rPr>
          <w:rFonts w:hint="default" w:eastAsia="方正仿宋_GBK" w:cs="Times New Roman"/>
          <w:color w:val="auto"/>
          <w:sz w:val="24"/>
          <w:szCs w:val="24"/>
          <w:highlight w:val="none"/>
          <w:lang w:val="en-US" w:eastAsia="zh-CN"/>
        </w:rPr>
        <w:sectPr>
          <w:pgSz w:w="11906" w:h="16838"/>
          <w:pgMar w:top="1440" w:right="1274" w:bottom="1440" w:left="1440" w:header="851" w:footer="992" w:gutter="0"/>
          <w:pgNumType w:fmt="decimal"/>
          <w:cols w:space="720" w:num="1"/>
          <w:titlePg/>
          <w:docGrid w:type="lines" w:linePitch="312" w:charSpace="0"/>
        </w:sectPr>
      </w:pPr>
      <w:r>
        <w:rPr>
          <w:rFonts w:hint="eastAsia" w:eastAsia="方正仿宋_GBK" w:cs="Times New Roman"/>
          <w:color w:val="auto"/>
          <w:sz w:val="24"/>
          <w:szCs w:val="24"/>
          <w:highlight w:val="none"/>
          <w:lang w:val="en-US" w:eastAsia="zh-CN"/>
        </w:rPr>
        <w:t xml:space="preserve"> </w:t>
      </w:r>
    </w:p>
    <w:bookmarkEnd w:id="4"/>
    <w:p w14:paraId="5DEF1EFE">
      <w:pPr>
        <w:ind w:firstLine="1801" w:firstLineChars="500"/>
        <w:jc w:val="both"/>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6、</w:t>
      </w:r>
      <w:r>
        <w:rPr>
          <w:rFonts w:hint="default" w:ascii="Times New Roman" w:hAnsi="Times New Roman" w:eastAsia="方正黑体_GBK" w:cs="Times New Roman"/>
          <w:b/>
          <w:color w:val="auto"/>
          <w:kern w:val="2"/>
          <w:sz w:val="36"/>
          <w:szCs w:val="36"/>
          <w:highlight w:val="none"/>
          <w:lang w:val="en-US" w:eastAsia="zh-CN" w:bidi="ar-SA"/>
        </w:rPr>
        <w:t>投标人认为有必要提供的材料</w:t>
      </w:r>
    </w:p>
    <w:p w14:paraId="3E26913F">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6932B778">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63408AD2">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54EFAF4">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682BCC70">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58C317CD">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95E2C57">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4E0B329A">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087E10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3F0E4093">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214EB1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13D4D9E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1E4184DE">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376FC743">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1FDC9856">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60F90F8">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810135D">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4A9B2A70">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55D951C6">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3A00D69A">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58963B81">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7CD75739">
      <w:pPr>
        <w:numPr>
          <w:ilvl w:val="0"/>
          <w:numId w:val="0"/>
        </w:numPr>
        <w:ind w:left="420" w:leftChars="0"/>
        <w:jc w:val="center"/>
        <w:rPr>
          <w:rFonts w:hint="eastAsia" w:eastAsia="方正黑体_GBK" w:cs="Times New Roman"/>
          <w:b/>
          <w:bCs/>
          <w:color w:val="auto"/>
          <w:sz w:val="36"/>
          <w:szCs w:val="32"/>
          <w:highlight w:val="none"/>
          <w:lang w:val="en-US" w:eastAsia="zh-CN"/>
        </w:rPr>
      </w:pPr>
    </w:p>
    <w:p w14:paraId="07199210">
      <w:pPr>
        <w:numPr>
          <w:ilvl w:val="0"/>
          <w:numId w:val="0"/>
        </w:numPr>
        <w:ind w:left="420" w:leftChars="0"/>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三、</w:t>
      </w:r>
      <w:r>
        <w:rPr>
          <w:rFonts w:hint="default" w:ascii="Times New Roman" w:hAnsi="Times New Roman" w:eastAsia="方正黑体_GBK" w:cs="Times New Roman"/>
          <w:b/>
          <w:bCs/>
          <w:color w:val="auto"/>
          <w:sz w:val="36"/>
          <w:szCs w:val="32"/>
          <w:highlight w:val="none"/>
          <w:lang w:val="en-US" w:eastAsia="zh-CN"/>
        </w:rPr>
        <w:t>服务方案、人员</w:t>
      </w:r>
      <w:r>
        <w:rPr>
          <w:rFonts w:hint="eastAsia" w:eastAsia="方正黑体_GBK" w:cs="Times New Roman"/>
          <w:b/>
          <w:bCs/>
          <w:color w:val="auto"/>
          <w:sz w:val="36"/>
          <w:szCs w:val="32"/>
          <w:highlight w:val="none"/>
          <w:lang w:val="en-US" w:eastAsia="zh-CN"/>
        </w:rPr>
        <w:t>储备</w:t>
      </w:r>
    </w:p>
    <w:p w14:paraId="5A217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1、服务方案</w:t>
      </w:r>
    </w:p>
    <w:p w14:paraId="053127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14:paraId="4E3AB7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2、人员</w:t>
      </w:r>
      <w:r>
        <w:rPr>
          <w:rFonts w:hint="eastAsia" w:eastAsia="方正仿宋_GBK" w:cs="Times New Roman"/>
          <w:color w:val="auto"/>
          <w:sz w:val="24"/>
          <w:szCs w:val="24"/>
          <w:highlight w:val="none"/>
          <w:lang w:val="en-US" w:eastAsia="zh-CN"/>
        </w:rPr>
        <w:t>储备</w:t>
      </w:r>
    </w:p>
    <w:p w14:paraId="335FA8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14:paraId="0401F0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p>
    <w:p w14:paraId="6EEBB055">
      <w:pPr>
        <w:rPr>
          <w:rFonts w:hint="eastAsia"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p>
    <w:p w14:paraId="79808D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outlineLvl w:val="9"/>
        <w:rPr>
          <w:rFonts w:hint="eastAsia" w:eastAsia="方正黑体_GBK" w:cs="Times New Roman"/>
          <w:b/>
          <w:color w:val="auto"/>
          <w:kern w:val="2"/>
          <w:sz w:val="36"/>
          <w:szCs w:val="36"/>
          <w:highlight w:val="none"/>
          <w:lang w:val="en-US" w:eastAsia="zh-CN" w:bidi="ar-SA"/>
        </w:rPr>
        <w:sectPr>
          <w:headerReference r:id="rId8" w:type="default"/>
          <w:footerReference r:id="rId9" w:type="default"/>
          <w:pgSz w:w="11906" w:h="16838"/>
          <w:pgMar w:top="1134" w:right="1565" w:bottom="1134" w:left="1381" w:header="851" w:footer="992" w:gutter="0"/>
          <w:pgNumType w:fmt="decimal"/>
          <w:cols w:space="720" w:num="1"/>
          <w:docGrid w:type="lines" w:linePitch="312" w:charSpace="0"/>
        </w:sectPr>
      </w:pPr>
    </w:p>
    <w:p w14:paraId="32B56151">
      <w:pPr>
        <w:numPr>
          <w:ilvl w:val="0"/>
          <w:numId w:val="2"/>
        </w:numPr>
        <w:ind w:left="-60" w:leftChars="0" w:firstLine="480" w:firstLineChars="0"/>
        <w:jc w:val="both"/>
        <w:rPr>
          <w:rFonts w:hint="eastAsia" w:ascii="黑体" w:hAnsi="黑体" w:eastAsia="黑体" w:cs="黑体"/>
          <w:b/>
          <w:bCs/>
          <w:sz w:val="32"/>
          <w:szCs w:val="32"/>
          <w:lang w:val="en-US" w:eastAsia="zh-CN"/>
        </w:rPr>
      </w:pPr>
      <w:r>
        <w:rPr>
          <w:rFonts w:hint="eastAsia" w:eastAsia="方正黑体_GBK" w:cs="Times New Roman"/>
          <w:b/>
          <w:bCs/>
          <w:color w:val="auto"/>
          <w:sz w:val="36"/>
          <w:szCs w:val="32"/>
          <w:highlight w:val="none"/>
          <w:lang w:val="en-US" w:eastAsia="zh-CN"/>
        </w:rPr>
        <w:t>屋顶漏水维修事项报价单</w:t>
      </w:r>
    </w:p>
    <w:p w14:paraId="595A84C5">
      <w:pPr>
        <w:numPr>
          <w:ilvl w:val="0"/>
          <w:numId w:val="0"/>
        </w:numPr>
        <w:ind w:firstLine="602" w:firstLineChars="200"/>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中垦牧（陕西）牧业有限公司大荔牧场屋顶漏水维修事项报价单</w:t>
      </w:r>
    </w:p>
    <w:tbl>
      <w:tblPr>
        <w:tblStyle w:val="13"/>
        <w:tblW w:w="10764" w:type="dxa"/>
        <w:tblInd w:w="-6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504"/>
        <w:gridCol w:w="459"/>
        <w:gridCol w:w="960"/>
        <w:gridCol w:w="1749"/>
        <w:gridCol w:w="2979"/>
        <w:gridCol w:w="645"/>
        <w:gridCol w:w="936"/>
        <w:gridCol w:w="953"/>
        <w:gridCol w:w="991"/>
      </w:tblGrid>
      <w:tr w14:paraId="343E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CD43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大荔牧场屋顶漏水维修报价清单</w:t>
            </w:r>
          </w:p>
        </w:tc>
      </w:tr>
      <w:tr w14:paraId="3BD8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4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序列</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A9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单体</w:t>
            </w:r>
          </w:p>
          <w:p w14:paraId="1EC80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0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施工</w:t>
            </w:r>
          </w:p>
          <w:p w14:paraId="32212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8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0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w:t>
            </w:r>
          </w:p>
          <w:p w14:paraId="52A8C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14:paraId="32621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B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p w14:paraId="2253A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r>
      <w:tr w14:paraId="6F61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1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2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生活区门房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3A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3、女儿墙高顶标高3.9m；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50.78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512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C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02F3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8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75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4D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92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50.78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11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ED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6480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F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C8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消毒更衣室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6B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0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377.34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66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F7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3EC5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50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694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0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377.34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9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6A04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8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A3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检验化验室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7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D8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2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8D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5D12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148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7D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D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E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170.04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DC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090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2689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F4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生产办公室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1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626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8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0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212.20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F7E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51C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49F2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7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C0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4C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88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212.20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4B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0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4411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22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办公楼（挤奶厅）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C1E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3、女儿墙顶标高8.06m；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394.85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DFD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DA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5499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0D2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4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5A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394.85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537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1B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03E9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9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8B2D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兽医手术间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拆除原屋面SBS卷材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781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1、拆除原屋面和女儿墙SBS卷材；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2、清洁找平层；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3、女儿墙顶标高3.9m；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4、建筑垃圾清运至场外。</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7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8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105.36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81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D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7A01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3"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D9545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C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新粘贴SBS卷材</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65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1、涂刷冷底子油一遍；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2、热熔粘贴4mm厚自粘型SBS，搭接宽度不小于0.1m；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3、粘贴屋面和女儿墙（泛水上翻0.4m）；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4、女儿墙压顶下安装铝合金压条压住SBS，防脱落。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3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105.36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279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82D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14:paraId="1EF8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D9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3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预备金</w:t>
            </w:r>
          </w:p>
        </w:tc>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D1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为设计变更、不可预见而预留。按甲方实际工作安排据实结算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D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5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8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5000.00 </w:t>
            </w:r>
          </w:p>
        </w:tc>
      </w:tr>
      <w:tr w14:paraId="036C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3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报价总计（元）</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C786E">
            <w:pPr>
              <w:keepNext w:val="0"/>
              <w:keepLines w:val="0"/>
              <w:pageBreakBefore w:val="0"/>
              <w:widowControl/>
              <w:kinsoku/>
              <w:wordWrap/>
              <w:overflowPunct/>
              <w:topLinePunct w:val="0"/>
              <w:autoSpaceDE/>
              <w:autoSpaceDN/>
              <w:bidi w:val="0"/>
              <w:adjustRightInd/>
              <w:snapToGrid/>
              <w:spacing w:line="360" w:lineRule="exact"/>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大写：</w:t>
            </w:r>
            <w:r>
              <w:rPr>
                <w:rFonts w:hint="eastAsia" w:ascii="宋体" w:hAnsi="宋体" w:eastAsia="宋体" w:cs="宋体"/>
                <w:i w:val="0"/>
                <w:iCs w:val="0"/>
                <w:color w:val="000000"/>
                <w:sz w:val="20"/>
                <w:szCs w:val="20"/>
                <w:u w:val="single"/>
                <w:lang w:val="en-US" w:eastAsia="zh-CN"/>
              </w:rPr>
              <w:t xml:space="preserve">                    </w:t>
            </w:r>
            <w:r>
              <w:rPr>
                <w:rFonts w:hint="eastAsia" w:ascii="宋体" w:hAnsi="宋体" w:eastAsia="宋体" w:cs="宋体"/>
                <w:i w:val="0"/>
                <w:iCs w:val="0"/>
                <w:color w:val="000000"/>
                <w:sz w:val="20"/>
                <w:szCs w:val="20"/>
                <w:u w:val="none"/>
                <w:lang w:val="en-US" w:eastAsia="zh-CN"/>
              </w:rPr>
              <w:t>元；</w:t>
            </w:r>
          </w:p>
          <w:p w14:paraId="421A2E1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小写：</w:t>
            </w:r>
            <w:r>
              <w:rPr>
                <w:rFonts w:hint="eastAsia" w:ascii="宋体" w:hAnsi="宋体" w:eastAsia="宋体" w:cs="宋体"/>
                <w:i w:val="0"/>
                <w:iCs w:val="0"/>
                <w:color w:val="000000"/>
                <w:sz w:val="20"/>
                <w:szCs w:val="20"/>
                <w:u w:val="single"/>
                <w:lang w:val="en-US" w:eastAsia="zh-CN"/>
              </w:rPr>
              <w:t xml:space="preserve">                   </w:t>
            </w:r>
            <w:r>
              <w:rPr>
                <w:rFonts w:hint="eastAsia" w:ascii="宋体" w:hAnsi="宋体" w:eastAsia="宋体" w:cs="宋体"/>
                <w:i w:val="0"/>
                <w:iCs w:val="0"/>
                <w:color w:val="000000"/>
                <w:sz w:val="20"/>
                <w:szCs w:val="20"/>
                <w:u w:val="none"/>
                <w:lang w:val="en-US" w:eastAsia="zh-CN"/>
              </w:rPr>
              <w:t xml:space="preserve"> 元；</w:t>
            </w:r>
          </w:p>
          <w:p w14:paraId="4BB7B21C">
            <w:pPr>
              <w:pStyle w:val="2"/>
              <w:ind w:left="0" w:leftChars="0" w:firstLine="0" w:firstLineChars="0"/>
              <w:rPr>
                <w:rFonts w:hint="eastAsia" w:ascii="宋体" w:hAnsi="宋体" w:eastAsia="宋体" w:cs="宋体"/>
                <w:i w:val="0"/>
                <w:iCs w:val="0"/>
                <w:color w:val="000000"/>
                <w:kern w:val="2"/>
                <w:sz w:val="20"/>
                <w:szCs w:val="20"/>
                <w:u w:val="none"/>
                <w:lang w:val="en-US" w:eastAsia="zh-CN" w:bidi="ar-SA"/>
              </w:rPr>
            </w:pPr>
          </w:p>
          <w:p w14:paraId="18298F0D">
            <w:pPr>
              <w:pStyle w:val="2"/>
              <w:ind w:left="0" w:leftChars="0" w:firstLine="0" w:firstLineChars="0"/>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毡的品牌：</w:t>
            </w:r>
            <w:r>
              <w:rPr>
                <w:rFonts w:hint="eastAsia" w:ascii="宋体" w:hAnsi="宋体" w:eastAsia="宋体" w:cs="宋体"/>
                <w:i w:val="0"/>
                <w:iCs w:val="0"/>
                <w:color w:val="000000"/>
                <w:kern w:val="2"/>
                <w:sz w:val="20"/>
                <w:szCs w:val="20"/>
                <w:u w:val="single"/>
                <w:lang w:val="en-US" w:eastAsia="zh-CN" w:bidi="ar-SA"/>
              </w:rPr>
              <w:t xml:space="preserve">               </w:t>
            </w:r>
            <w:r>
              <w:rPr>
                <w:rFonts w:hint="eastAsia" w:ascii="宋体" w:hAnsi="宋体" w:eastAsia="宋体" w:cs="宋体"/>
                <w:i w:val="0"/>
                <w:iCs w:val="0"/>
                <w:color w:val="000000"/>
                <w:kern w:val="2"/>
                <w:sz w:val="20"/>
                <w:szCs w:val="20"/>
                <w:u w:val="none"/>
                <w:lang w:val="en-US" w:eastAsia="zh-CN" w:bidi="ar-SA"/>
              </w:rPr>
              <w:t xml:space="preserve">    </w:t>
            </w:r>
          </w:p>
          <w:p w14:paraId="31DC643E">
            <w:pPr>
              <w:rPr>
                <w:rFonts w:hint="default"/>
                <w:lang w:val="en-US" w:eastAsia="zh-CN"/>
              </w:rPr>
            </w:pPr>
            <w:r>
              <w:rPr>
                <w:rFonts w:hint="eastAsia" w:ascii="宋体" w:hAnsi="宋体" w:eastAsia="宋体" w:cs="宋体"/>
                <w:i w:val="0"/>
                <w:iCs w:val="0"/>
                <w:color w:val="000000"/>
                <w:kern w:val="2"/>
                <w:sz w:val="20"/>
                <w:szCs w:val="20"/>
                <w:u w:val="none"/>
                <w:lang w:val="en-US" w:eastAsia="zh-CN" w:bidi="ar-SA"/>
              </w:rPr>
              <w:t>厚    度：</w:t>
            </w:r>
            <w:r>
              <w:rPr>
                <w:rFonts w:hint="eastAsia" w:ascii="宋体" w:hAnsi="宋体" w:eastAsia="宋体" w:cs="宋体"/>
                <w:i w:val="0"/>
                <w:iCs w:val="0"/>
                <w:color w:val="000000"/>
                <w:kern w:val="2"/>
                <w:sz w:val="20"/>
                <w:szCs w:val="20"/>
                <w:u w:val="single"/>
                <w:lang w:val="en-US" w:eastAsia="zh-CN" w:bidi="ar-SA"/>
              </w:rPr>
              <w:t xml:space="preserve">             mm</w:t>
            </w:r>
          </w:p>
        </w:tc>
        <w:tc>
          <w:tcPr>
            <w:tcW w:w="65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BC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1、综合单价包括但不限于：人工费、材料费、机械使用费、措施费、规费、管理费、利润和税金等；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2、工期20个日历日，施工质量要求合格；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4、最高限价￥90187.70元（拆除限价10元/平方，新粘贴限价55元/平方，暂列金（预备金）固定5000元以甲方施工现场具体情况确定，拆除或新粘单项处理面积约1310.58平方，以最终实际面积为准。</w:t>
            </w:r>
          </w:p>
        </w:tc>
      </w:tr>
    </w:tbl>
    <w:p w14:paraId="072400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28"/>
          <w:szCs w:val="28"/>
          <w:lang w:val="en-US" w:eastAsia="zh-CN"/>
        </w:rPr>
      </w:pPr>
    </w:p>
    <w:p w14:paraId="26694D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8"/>
          <w:szCs w:val="28"/>
          <w:lang w:val="en-US" w:eastAsia="zh-CN"/>
        </w:rPr>
      </w:pPr>
      <w:r>
        <w:rPr>
          <w:rFonts w:hint="eastAsia"/>
          <w:color w:val="auto"/>
          <w:sz w:val="28"/>
          <w:szCs w:val="28"/>
          <w:lang w:val="en-US" w:eastAsia="zh-CN"/>
        </w:rPr>
        <w:t>投标方盖章：                 联系人：                日期：</w:t>
      </w:r>
    </w:p>
    <w:sectPr>
      <w:pgSz w:w="11906" w:h="16838"/>
      <w:pgMar w:top="1134" w:right="1565" w:bottom="1134" w:left="1383" w:header="851" w:footer="992" w:gutter="0"/>
      <w:pgNumType w:fmt="decimal"/>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MingLiU-ExtB"/>
    <w:panose1 w:val="02010609000101010101"/>
    <w:charset w:val="88"/>
    <w:family w:val="modern"/>
    <w:pitch w:val="default"/>
    <w:sig w:usb0="00000000" w:usb1="00000000" w:usb2="0000000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ourier">
    <w:altName w:val="Courier New"/>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7B36">
    <w:pPr>
      <w:pStyle w:val="11"/>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73939">
                          <w:pPr>
                            <w:pStyle w:val="11"/>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E73939">
                    <w:pPr>
                      <w:pStyle w:val="11"/>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367EC">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4998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94998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BB96">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2C8A40">
                          <w:pPr>
                            <w:pStyle w:val="11"/>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6F2C8A40">
                    <w:pPr>
                      <w:pStyle w:val="11"/>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670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A204D">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第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1</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02EA204D">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第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1</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5BFF">
    <w:pPr>
      <w:pStyle w:val="11"/>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8D89F">
                          <w:pPr>
                            <w:pStyle w:val="11"/>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968D89F">
                    <w:pPr>
                      <w:pStyle w:val="11"/>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6EA9">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2062">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abstractNum w:abstractNumId="1">
    <w:nsid w:val="0053208E"/>
    <w:multiLevelType w:val="multilevel"/>
    <w:tmpl w:val="0053208E"/>
    <w:lvl w:ilvl="0" w:tentative="0">
      <w:start w:val="1"/>
      <w:numFmt w:val="decimal"/>
      <w:lvlText w:val="%1."/>
      <w:lvlJc w:val="left"/>
      <w:pPr>
        <w:tabs>
          <w:tab w:val="left" w:pos="98"/>
        </w:tabs>
        <w:ind w:left="98" w:hanging="98"/>
      </w:pPr>
      <w:rPr>
        <w:rFonts w:ascii="Courier" w:hAnsi="Courier" w:eastAsia="Courier" w:cs="Courier"/>
        <w:color w:val="000000"/>
        <w:position w:val="0"/>
        <w:sz w:val="24"/>
        <w:szCs w:val="24"/>
        <w:lang w:val="zh-TW" w:eastAsia="zh-TW"/>
      </w:rPr>
    </w:lvl>
    <w:lvl w:ilvl="1" w:tentative="0">
      <w:start w:val="1"/>
      <w:numFmt w:val="decimal"/>
      <w:lvlText w:val="%1.%2."/>
      <w:lvlJc w:val="left"/>
      <w:pPr>
        <w:tabs>
          <w:tab w:val="left" w:pos="98"/>
        </w:tabs>
      </w:pPr>
      <w:rPr>
        <w:rFonts w:ascii="仿宋" w:hAnsi="仿宋" w:eastAsia="仿宋" w:cs="仿宋"/>
        <w:color w:val="000000"/>
        <w:position w:val="0"/>
        <w:sz w:val="24"/>
        <w:szCs w:val="24"/>
        <w:lang w:val="zh-TW" w:eastAsia="zh-TW"/>
      </w:rPr>
    </w:lvl>
    <w:lvl w:ilvl="2" w:tentative="0">
      <w:start w:val="1"/>
      <w:numFmt w:val="decimal"/>
      <w:lvlText w:val="%3."/>
      <w:lvlJc w:val="left"/>
      <w:pPr>
        <w:tabs>
          <w:tab w:val="left" w:pos="98"/>
        </w:tabs>
      </w:pPr>
      <w:rPr>
        <w:rFonts w:ascii="仿宋" w:hAnsi="仿宋" w:eastAsia="仿宋" w:cs="仿宋"/>
        <w:color w:val="000000"/>
        <w:position w:val="0"/>
        <w:sz w:val="24"/>
        <w:szCs w:val="24"/>
        <w:lang w:val="zh-TW" w:eastAsia="zh-TW"/>
      </w:rPr>
    </w:lvl>
    <w:lvl w:ilvl="3" w:tentative="0">
      <w:start w:val="1"/>
      <w:numFmt w:val="decimal"/>
      <w:lvlText w:val="%4."/>
      <w:lvlJc w:val="left"/>
      <w:pPr>
        <w:tabs>
          <w:tab w:val="left" w:pos="98"/>
        </w:tabs>
      </w:pPr>
      <w:rPr>
        <w:rFonts w:ascii="仿宋" w:hAnsi="仿宋" w:eastAsia="仿宋" w:cs="仿宋"/>
        <w:color w:val="000000"/>
        <w:position w:val="0"/>
        <w:sz w:val="24"/>
        <w:szCs w:val="24"/>
        <w:lang w:val="zh-TW" w:eastAsia="zh-TW"/>
      </w:rPr>
    </w:lvl>
    <w:lvl w:ilvl="4" w:tentative="0">
      <w:start w:val="1"/>
      <w:numFmt w:val="decimal"/>
      <w:lvlText w:val="%5."/>
      <w:lvlJc w:val="left"/>
      <w:pPr>
        <w:tabs>
          <w:tab w:val="left" w:pos="98"/>
        </w:tabs>
      </w:pPr>
      <w:rPr>
        <w:rFonts w:ascii="仿宋" w:hAnsi="仿宋" w:eastAsia="仿宋" w:cs="仿宋"/>
        <w:color w:val="000000"/>
        <w:position w:val="0"/>
        <w:sz w:val="24"/>
        <w:szCs w:val="24"/>
        <w:lang w:val="zh-TW" w:eastAsia="zh-TW"/>
      </w:rPr>
    </w:lvl>
    <w:lvl w:ilvl="5" w:tentative="0">
      <w:start w:val="1"/>
      <w:numFmt w:val="decimal"/>
      <w:lvlText w:val="%6."/>
      <w:lvlJc w:val="left"/>
      <w:pPr>
        <w:tabs>
          <w:tab w:val="left" w:pos="98"/>
        </w:tabs>
      </w:pPr>
      <w:rPr>
        <w:rFonts w:ascii="仿宋" w:hAnsi="仿宋" w:eastAsia="仿宋" w:cs="仿宋"/>
        <w:color w:val="000000"/>
        <w:position w:val="0"/>
        <w:sz w:val="24"/>
        <w:szCs w:val="24"/>
        <w:lang w:val="zh-TW" w:eastAsia="zh-TW"/>
      </w:rPr>
    </w:lvl>
    <w:lvl w:ilvl="6" w:tentative="0">
      <w:start w:val="1"/>
      <w:numFmt w:val="decimal"/>
      <w:lvlText w:val="%7."/>
      <w:lvlJc w:val="left"/>
      <w:pPr>
        <w:tabs>
          <w:tab w:val="left" w:pos="98"/>
        </w:tabs>
      </w:pPr>
      <w:rPr>
        <w:rFonts w:ascii="仿宋" w:hAnsi="仿宋" w:eastAsia="仿宋" w:cs="仿宋"/>
        <w:color w:val="000000"/>
        <w:position w:val="0"/>
        <w:sz w:val="24"/>
        <w:szCs w:val="24"/>
        <w:lang w:val="zh-TW" w:eastAsia="zh-TW"/>
      </w:rPr>
    </w:lvl>
    <w:lvl w:ilvl="7" w:tentative="0">
      <w:start w:val="1"/>
      <w:numFmt w:val="decimal"/>
      <w:lvlText w:val="%8."/>
      <w:lvlJc w:val="left"/>
      <w:pPr>
        <w:tabs>
          <w:tab w:val="left" w:pos="98"/>
        </w:tabs>
      </w:pPr>
      <w:rPr>
        <w:rFonts w:ascii="仿宋" w:hAnsi="仿宋" w:eastAsia="仿宋" w:cs="仿宋"/>
        <w:color w:val="000000"/>
        <w:position w:val="0"/>
        <w:sz w:val="24"/>
        <w:szCs w:val="24"/>
        <w:lang w:val="zh-TW" w:eastAsia="zh-TW"/>
      </w:rPr>
    </w:lvl>
    <w:lvl w:ilvl="8" w:tentative="0">
      <w:start w:val="1"/>
      <w:numFmt w:val="decimal"/>
      <w:lvlText w:val="%9."/>
      <w:lvlJc w:val="left"/>
      <w:pPr>
        <w:tabs>
          <w:tab w:val="left" w:pos="98"/>
        </w:tabs>
      </w:pPr>
      <w:rPr>
        <w:rFonts w:ascii="仿宋" w:hAnsi="仿宋" w:eastAsia="仿宋" w:cs="仿宋"/>
        <w:color w:val="000000"/>
        <w:position w:val="0"/>
        <w:sz w:val="24"/>
        <w:szCs w:val="24"/>
        <w:lang w:val="zh-TW" w:eastAsia="zh-TW"/>
      </w:rPr>
    </w:lvl>
  </w:abstractNum>
  <w:abstractNum w:abstractNumId="2">
    <w:nsid w:val="418F439E"/>
    <w:multiLevelType w:val="singleLevel"/>
    <w:tmpl w:val="418F439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4"/>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29FE3C42"/>
    <w:rsid w:val="00307A95"/>
    <w:rsid w:val="00372AEB"/>
    <w:rsid w:val="00394233"/>
    <w:rsid w:val="003B5C6E"/>
    <w:rsid w:val="004479E5"/>
    <w:rsid w:val="004E616D"/>
    <w:rsid w:val="005D3C24"/>
    <w:rsid w:val="006911F9"/>
    <w:rsid w:val="007759E0"/>
    <w:rsid w:val="00945403"/>
    <w:rsid w:val="00AE2729"/>
    <w:rsid w:val="00B76409"/>
    <w:rsid w:val="00B91DBF"/>
    <w:rsid w:val="00D24EE8"/>
    <w:rsid w:val="00E0770D"/>
    <w:rsid w:val="00EB0010"/>
    <w:rsid w:val="00FF56BA"/>
    <w:rsid w:val="01017FB5"/>
    <w:rsid w:val="010D70E8"/>
    <w:rsid w:val="01211AD4"/>
    <w:rsid w:val="01213882"/>
    <w:rsid w:val="012705F2"/>
    <w:rsid w:val="012723F3"/>
    <w:rsid w:val="012E1D7E"/>
    <w:rsid w:val="012F7800"/>
    <w:rsid w:val="0139010F"/>
    <w:rsid w:val="0145373E"/>
    <w:rsid w:val="01565C22"/>
    <w:rsid w:val="016112D3"/>
    <w:rsid w:val="01791910"/>
    <w:rsid w:val="01866E24"/>
    <w:rsid w:val="0192621F"/>
    <w:rsid w:val="01937524"/>
    <w:rsid w:val="01A544B3"/>
    <w:rsid w:val="01AB4BCB"/>
    <w:rsid w:val="01D2288C"/>
    <w:rsid w:val="01DF639A"/>
    <w:rsid w:val="01EA636A"/>
    <w:rsid w:val="01EB59B4"/>
    <w:rsid w:val="01F3521E"/>
    <w:rsid w:val="020E7C68"/>
    <w:rsid w:val="02117DF2"/>
    <w:rsid w:val="02125874"/>
    <w:rsid w:val="02306473"/>
    <w:rsid w:val="025B6F6D"/>
    <w:rsid w:val="0284056C"/>
    <w:rsid w:val="02A36C44"/>
    <w:rsid w:val="02BC3862"/>
    <w:rsid w:val="02F37485"/>
    <w:rsid w:val="03106629"/>
    <w:rsid w:val="0315639B"/>
    <w:rsid w:val="03192A63"/>
    <w:rsid w:val="03256636"/>
    <w:rsid w:val="033311CF"/>
    <w:rsid w:val="03343D40"/>
    <w:rsid w:val="033A094C"/>
    <w:rsid w:val="03681C3C"/>
    <w:rsid w:val="036E22AD"/>
    <w:rsid w:val="037554BB"/>
    <w:rsid w:val="037800D1"/>
    <w:rsid w:val="038121A4"/>
    <w:rsid w:val="03934A6B"/>
    <w:rsid w:val="03E125EC"/>
    <w:rsid w:val="03EA2EFC"/>
    <w:rsid w:val="03F32506"/>
    <w:rsid w:val="03FB660C"/>
    <w:rsid w:val="04051527"/>
    <w:rsid w:val="041625A9"/>
    <w:rsid w:val="041B36CB"/>
    <w:rsid w:val="04243DB5"/>
    <w:rsid w:val="042F48EA"/>
    <w:rsid w:val="043D3538"/>
    <w:rsid w:val="04711E59"/>
    <w:rsid w:val="04735C9B"/>
    <w:rsid w:val="04754611"/>
    <w:rsid w:val="04784101"/>
    <w:rsid w:val="048B5BE2"/>
    <w:rsid w:val="04DA0918"/>
    <w:rsid w:val="04E452F2"/>
    <w:rsid w:val="04FA4B16"/>
    <w:rsid w:val="050071C0"/>
    <w:rsid w:val="051C2CDE"/>
    <w:rsid w:val="05280385"/>
    <w:rsid w:val="052D6C99"/>
    <w:rsid w:val="053E5AFA"/>
    <w:rsid w:val="05500244"/>
    <w:rsid w:val="059B00A7"/>
    <w:rsid w:val="05B41169"/>
    <w:rsid w:val="05C40203"/>
    <w:rsid w:val="05D04016"/>
    <w:rsid w:val="05E22572"/>
    <w:rsid w:val="06223E20"/>
    <w:rsid w:val="06314567"/>
    <w:rsid w:val="06343D3A"/>
    <w:rsid w:val="065D7174"/>
    <w:rsid w:val="0670019F"/>
    <w:rsid w:val="069872E2"/>
    <w:rsid w:val="06E11E19"/>
    <w:rsid w:val="06E15F8D"/>
    <w:rsid w:val="06E80366"/>
    <w:rsid w:val="06EE7457"/>
    <w:rsid w:val="06F44178"/>
    <w:rsid w:val="07097292"/>
    <w:rsid w:val="07231444"/>
    <w:rsid w:val="075C5614"/>
    <w:rsid w:val="07603356"/>
    <w:rsid w:val="07972AF0"/>
    <w:rsid w:val="07B64236"/>
    <w:rsid w:val="07C338E5"/>
    <w:rsid w:val="07C531CC"/>
    <w:rsid w:val="07CE3ADB"/>
    <w:rsid w:val="07EB582F"/>
    <w:rsid w:val="07F7029D"/>
    <w:rsid w:val="07F876A6"/>
    <w:rsid w:val="081128A2"/>
    <w:rsid w:val="081256D8"/>
    <w:rsid w:val="08297BEC"/>
    <w:rsid w:val="082C148A"/>
    <w:rsid w:val="085375B8"/>
    <w:rsid w:val="08714021"/>
    <w:rsid w:val="0873206B"/>
    <w:rsid w:val="088E3EF3"/>
    <w:rsid w:val="08A96CC2"/>
    <w:rsid w:val="08B31377"/>
    <w:rsid w:val="08BA4CE8"/>
    <w:rsid w:val="08BB280E"/>
    <w:rsid w:val="08C3786B"/>
    <w:rsid w:val="08EA43A8"/>
    <w:rsid w:val="08F024B8"/>
    <w:rsid w:val="08FE69DB"/>
    <w:rsid w:val="08FF54D2"/>
    <w:rsid w:val="09277590"/>
    <w:rsid w:val="092B7994"/>
    <w:rsid w:val="093920B1"/>
    <w:rsid w:val="093B7E06"/>
    <w:rsid w:val="093C394F"/>
    <w:rsid w:val="09465BF4"/>
    <w:rsid w:val="09644C54"/>
    <w:rsid w:val="096F6412"/>
    <w:rsid w:val="097B4BF6"/>
    <w:rsid w:val="097F383C"/>
    <w:rsid w:val="09AE656F"/>
    <w:rsid w:val="09B71227"/>
    <w:rsid w:val="09B74D83"/>
    <w:rsid w:val="09BE680A"/>
    <w:rsid w:val="09D05E45"/>
    <w:rsid w:val="09E50C48"/>
    <w:rsid w:val="09FB666F"/>
    <w:rsid w:val="0A0B0E87"/>
    <w:rsid w:val="0A133D15"/>
    <w:rsid w:val="0A261F09"/>
    <w:rsid w:val="0A6A759B"/>
    <w:rsid w:val="0A920418"/>
    <w:rsid w:val="0AAC68B2"/>
    <w:rsid w:val="0ABD092B"/>
    <w:rsid w:val="0AF838A6"/>
    <w:rsid w:val="0B1F76CB"/>
    <w:rsid w:val="0B217F38"/>
    <w:rsid w:val="0B2D2264"/>
    <w:rsid w:val="0B2E5767"/>
    <w:rsid w:val="0B2F31E8"/>
    <w:rsid w:val="0B47088F"/>
    <w:rsid w:val="0B5965AB"/>
    <w:rsid w:val="0B772A1C"/>
    <w:rsid w:val="0BB721C8"/>
    <w:rsid w:val="0BB93035"/>
    <w:rsid w:val="0BBA534B"/>
    <w:rsid w:val="0BBC0D77"/>
    <w:rsid w:val="0BBC40D1"/>
    <w:rsid w:val="0BD45EF5"/>
    <w:rsid w:val="0BDC6D23"/>
    <w:rsid w:val="0BE07789"/>
    <w:rsid w:val="0BE61950"/>
    <w:rsid w:val="0C323D10"/>
    <w:rsid w:val="0C480376"/>
    <w:rsid w:val="0C4D233B"/>
    <w:rsid w:val="0C5A7452"/>
    <w:rsid w:val="0C5F4330"/>
    <w:rsid w:val="0C8D2B20"/>
    <w:rsid w:val="0CAA04D6"/>
    <w:rsid w:val="0CAD145B"/>
    <w:rsid w:val="0CC06B0D"/>
    <w:rsid w:val="0CF12CA2"/>
    <w:rsid w:val="0CF34297"/>
    <w:rsid w:val="0D162709"/>
    <w:rsid w:val="0D4C612B"/>
    <w:rsid w:val="0D503E2B"/>
    <w:rsid w:val="0D55096F"/>
    <w:rsid w:val="0D597375"/>
    <w:rsid w:val="0DAB10A3"/>
    <w:rsid w:val="0DBF06AB"/>
    <w:rsid w:val="0DD75B9C"/>
    <w:rsid w:val="0DDB664A"/>
    <w:rsid w:val="0DEA1BCB"/>
    <w:rsid w:val="0E041A0C"/>
    <w:rsid w:val="0E0C5F1C"/>
    <w:rsid w:val="0E2303FC"/>
    <w:rsid w:val="0E2579C3"/>
    <w:rsid w:val="0E2B76CE"/>
    <w:rsid w:val="0E3C3544"/>
    <w:rsid w:val="0E403DF0"/>
    <w:rsid w:val="0E405FEE"/>
    <w:rsid w:val="0E5B4877"/>
    <w:rsid w:val="0E721BC1"/>
    <w:rsid w:val="0E887A67"/>
    <w:rsid w:val="0E8C4A31"/>
    <w:rsid w:val="0E995783"/>
    <w:rsid w:val="0EA0228A"/>
    <w:rsid w:val="0EAC0F21"/>
    <w:rsid w:val="0EAD49A7"/>
    <w:rsid w:val="0EBB7EB6"/>
    <w:rsid w:val="0ED13EE3"/>
    <w:rsid w:val="0EFE54A8"/>
    <w:rsid w:val="0F0856AD"/>
    <w:rsid w:val="0F4075C9"/>
    <w:rsid w:val="0F452E31"/>
    <w:rsid w:val="0F545EB6"/>
    <w:rsid w:val="0F607C6B"/>
    <w:rsid w:val="0F6428CD"/>
    <w:rsid w:val="0F895414"/>
    <w:rsid w:val="0FAE6C29"/>
    <w:rsid w:val="0FAF74CA"/>
    <w:rsid w:val="0FBC3C83"/>
    <w:rsid w:val="0FC264EA"/>
    <w:rsid w:val="0FD26785"/>
    <w:rsid w:val="0FEE6FAE"/>
    <w:rsid w:val="0FF21238"/>
    <w:rsid w:val="0FFF2ACC"/>
    <w:rsid w:val="1007595A"/>
    <w:rsid w:val="101F18D4"/>
    <w:rsid w:val="10340BFA"/>
    <w:rsid w:val="10386129"/>
    <w:rsid w:val="104F3F68"/>
    <w:rsid w:val="104F5D4E"/>
    <w:rsid w:val="1060186C"/>
    <w:rsid w:val="106B567E"/>
    <w:rsid w:val="10717588"/>
    <w:rsid w:val="10797237"/>
    <w:rsid w:val="107B4D5D"/>
    <w:rsid w:val="10817822"/>
    <w:rsid w:val="108F6B38"/>
    <w:rsid w:val="10AE3B69"/>
    <w:rsid w:val="10B9797C"/>
    <w:rsid w:val="10CD30DE"/>
    <w:rsid w:val="10DB1C9F"/>
    <w:rsid w:val="10EB7251"/>
    <w:rsid w:val="11036B00"/>
    <w:rsid w:val="11052878"/>
    <w:rsid w:val="11123CAE"/>
    <w:rsid w:val="11433163"/>
    <w:rsid w:val="114E5C71"/>
    <w:rsid w:val="114F6F76"/>
    <w:rsid w:val="115E03E3"/>
    <w:rsid w:val="11651569"/>
    <w:rsid w:val="11771034"/>
    <w:rsid w:val="117E55AC"/>
    <w:rsid w:val="1186164E"/>
    <w:rsid w:val="11921378"/>
    <w:rsid w:val="11A7392F"/>
    <w:rsid w:val="11AE6F8F"/>
    <w:rsid w:val="11C05F5B"/>
    <w:rsid w:val="11E6296C"/>
    <w:rsid w:val="11EC3A38"/>
    <w:rsid w:val="11F51902"/>
    <w:rsid w:val="11F8740F"/>
    <w:rsid w:val="121015B2"/>
    <w:rsid w:val="121656BA"/>
    <w:rsid w:val="12187D4D"/>
    <w:rsid w:val="123258EF"/>
    <w:rsid w:val="12411FD6"/>
    <w:rsid w:val="12455238"/>
    <w:rsid w:val="1251201C"/>
    <w:rsid w:val="125B4710"/>
    <w:rsid w:val="125E66E4"/>
    <w:rsid w:val="126122B6"/>
    <w:rsid w:val="126D60C9"/>
    <w:rsid w:val="127E7668"/>
    <w:rsid w:val="12912E05"/>
    <w:rsid w:val="129C6C18"/>
    <w:rsid w:val="12AE6B32"/>
    <w:rsid w:val="12B51D40"/>
    <w:rsid w:val="12F9336C"/>
    <w:rsid w:val="130A724C"/>
    <w:rsid w:val="13170AE0"/>
    <w:rsid w:val="133E099F"/>
    <w:rsid w:val="134306AA"/>
    <w:rsid w:val="13444091"/>
    <w:rsid w:val="134753CA"/>
    <w:rsid w:val="134E0C3A"/>
    <w:rsid w:val="1357734B"/>
    <w:rsid w:val="13685340"/>
    <w:rsid w:val="136F116E"/>
    <w:rsid w:val="137C0484"/>
    <w:rsid w:val="13853312"/>
    <w:rsid w:val="13920429"/>
    <w:rsid w:val="13C23177"/>
    <w:rsid w:val="13FF2FDC"/>
    <w:rsid w:val="143541D4"/>
    <w:rsid w:val="144D2D5B"/>
    <w:rsid w:val="146D70B2"/>
    <w:rsid w:val="14977CD7"/>
    <w:rsid w:val="14D902A4"/>
    <w:rsid w:val="14E754D8"/>
    <w:rsid w:val="14EA3EDE"/>
    <w:rsid w:val="14FC547D"/>
    <w:rsid w:val="15027387"/>
    <w:rsid w:val="151E5632"/>
    <w:rsid w:val="155A5817"/>
    <w:rsid w:val="156E30E2"/>
    <w:rsid w:val="157770DE"/>
    <w:rsid w:val="15C164C0"/>
    <w:rsid w:val="15C51757"/>
    <w:rsid w:val="16007AB2"/>
    <w:rsid w:val="161C3356"/>
    <w:rsid w:val="16236769"/>
    <w:rsid w:val="1639143D"/>
    <w:rsid w:val="163F682C"/>
    <w:rsid w:val="165247B2"/>
    <w:rsid w:val="1674297A"/>
    <w:rsid w:val="16861701"/>
    <w:rsid w:val="16884C04"/>
    <w:rsid w:val="1695102A"/>
    <w:rsid w:val="16A40CB1"/>
    <w:rsid w:val="16A641B4"/>
    <w:rsid w:val="16B5089D"/>
    <w:rsid w:val="16B859F7"/>
    <w:rsid w:val="16D8458B"/>
    <w:rsid w:val="16E00B16"/>
    <w:rsid w:val="16E32FB8"/>
    <w:rsid w:val="170B2233"/>
    <w:rsid w:val="172B7C90"/>
    <w:rsid w:val="17411E34"/>
    <w:rsid w:val="17442DB9"/>
    <w:rsid w:val="175502D9"/>
    <w:rsid w:val="17620A24"/>
    <w:rsid w:val="176645F2"/>
    <w:rsid w:val="17725E86"/>
    <w:rsid w:val="177A5F03"/>
    <w:rsid w:val="177F5B60"/>
    <w:rsid w:val="178F5766"/>
    <w:rsid w:val="17A86360"/>
    <w:rsid w:val="17AC5C2B"/>
    <w:rsid w:val="17B07EE9"/>
    <w:rsid w:val="17B467F6"/>
    <w:rsid w:val="17C737EF"/>
    <w:rsid w:val="17CA3AA7"/>
    <w:rsid w:val="17D313A3"/>
    <w:rsid w:val="17DD0A63"/>
    <w:rsid w:val="17DE2FB7"/>
    <w:rsid w:val="181808F5"/>
    <w:rsid w:val="182B30B6"/>
    <w:rsid w:val="18481362"/>
    <w:rsid w:val="184A0444"/>
    <w:rsid w:val="18833745"/>
    <w:rsid w:val="18910E95"/>
    <w:rsid w:val="18A044FE"/>
    <w:rsid w:val="18A90101"/>
    <w:rsid w:val="18D771F0"/>
    <w:rsid w:val="18D94D16"/>
    <w:rsid w:val="18DA6CE0"/>
    <w:rsid w:val="19010458"/>
    <w:rsid w:val="19063631"/>
    <w:rsid w:val="191044B0"/>
    <w:rsid w:val="192F165F"/>
    <w:rsid w:val="19422A47"/>
    <w:rsid w:val="19443B83"/>
    <w:rsid w:val="1955189F"/>
    <w:rsid w:val="19576FA0"/>
    <w:rsid w:val="19632558"/>
    <w:rsid w:val="19636CD6"/>
    <w:rsid w:val="196440B8"/>
    <w:rsid w:val="196F2449"/>
    <w:rsid w:val="19771A54"/>
    <w:rsid w:val="197D71E0"/>
    <w:rsid w:val="19A603A4"/>
    <w:rsid w:val="19BE5A4B"/>
    <w:rsid w:val="19CE5CE6"/>
    <w:rsid w:val="19DB3BBC"/>
    <w:rsid w:val="19DE26FD"/>
    <w:rsid w:val="1A09138C"/>
    <w:rsid w:val="1A096DC4"/>
    <w:rsid w:val="1A117A54"/>
    <w:rsid w:val="1A1D12E8"/>
    <w:rsid w:val="1A2A3350"/>
    <w:rsid w:val="1A3A4EC6"/>
    <w:rsid w:val="1A400DC5"/>
    <w:rsid w:val="1A682661"/>
    <w:rsid w:val="1A6E5932"/>
    <w:rsid w:val="1A761976"/>
    <w:rsid w:val="1A7E4804"/>
    <w:rsid w:val="1A8A0617"/>
    <w:rsid w:val="1A8E2701"/>
    <w:rsid w:val="1A8F2520"/>
    <w:rsid w:val="1AB8095B"/>
    <w:rsid w:val="1AC00AF1"/>
    <w:rsid w:val="1AD70716"/>
    <w:rsid w:val="1AE4582E"/>
    <w:rsid w:val="1AF851FC"/>
    <w:rsid w:val="1B107CF7"/>
    <w:rsid w:val="1B240815"/>
    <w:rsid w:val="1B27179A"/>
    <w:rsid w:val="1B294D08"/>
    <w:rsid w:val="1B3020AA"/>
    <w:rsid w:val="1B3B1CB8"/>
    <w:rsid w:val="1B4145E2"/>
    <w:rsid w:val="1B574618"/>
    <w:rsid w:val="1B635D7C"/>
    <w:rsid w:val="1B674782"/>
    <w:rsid w:val="1B697EA8"/>
    <w:rsid w:val="1B701236"/>
    <w:rsid w:val="1B826631"/>
    <w:rsid w:val="1B993C3C"/>
    <w:rsid w:val="1BAD4238"/>
    <w:rsid w:val="1BCC1F28"/>
    <w:rsid w:val="1BD141B1"/>
    <w:rsid w:val="1C091D8D"/>
    <w:rsid w:val="1C2362A8"/>
    <w:rsid w:val="1C27133D"/>
    <w:rsid w:val="1C2C3EE6"/>
    <w:rsid w:val="1C3F7586"/>
    <w:rsid w:val="1C4F26D8"/>
    <w:rsid w:val="1C536B8E"/>
    <w:rsid w:val="1C69738D"/>
    <w:rsid w:val="1C74693C"/>
    <w:rsid w:val="1C822547"/>
    <w:rsid w:val="1C993BFA"/>
    <w:rsid w:val="1CA40297"/>
    <w:rsid w:val="1CB26D23"/>
    <w:rsid w:val="1CC63804"/>
    <w:rsid w:val="1CCC78CC"/>
    <w:rsid w:val="1CEF7D82"/>
    <w:rsid w:val="1CFE13A0"/>
    <w:rsid w:val="1D0F3839"/>
    <w:rsid w:val="1D13223F"/>
    <w:rsid w:val="1D1631C4"/>
    <w:rsid w:val="1D330575"/>
    <w:rsid w:val="1D4A019B"/>
    <w:rsid w:val="1D4D49A3"/>
    <w:rsid w:val="1D4E55EC"/>
    <w:rsid w:val="1D54432D"/>
    <w:rsid w:val="1D736B1A"/>
    <w:rsid w:val="1D7A676B"/>
    <w:rsid w:val="1DAC49BC"/>
    <w:rsid w:val="1DC064A5"/>
    <w:rsid w:val="1DCA7323"/>
    <w:rsid w:val="1DCB19EE"/>
    <w:rsid w:val="1DDE6A3B"/>
    <w:rsid w:val="1DE32918"/>
    <w:rsid w:val="1DF63C75"/>
    <w:rsid w:val="1E0345E3"/>
    <w:rsid w:val="1E092B57"/>
    <w:rsid w:val="1E1E6024"/>
    <w:rsid w:val="1E21497B"/>
    <w:rsid w:val="1E313B28"/>
    <w:rsid w:val="1E4800BE"/>
    <w:rsid w:val="1E803A9B"/>
    <w:rsid w:val="1E8F7C25"/>
    <w:rsid w:val="1E95273B"/>
    <w:rsid w:val="1EA5569B"/>
    <w:rsid w:val="1EA9481E"/>
    <w:rsid w:val="1EBD29E4"/>
    <w:rsid w:val="1EC37D91"/>
    <w:rsid w:val="1ED3045A"/>
    <w:rsid w:val="1ED50FA6"/>
    <w:rsid w:val="1EE324BA"/>
    <w:rsid w:val="1EEE7042"/>
    <w:rsid w:val="1F074B01"/>
    <w:rsid w:val="1F1840BF"/>
    <w:rsid w:val="1F3C1C4F"/>
    <w:rsid w:val="1F4E5D32"/>
    <w:rsid w:val="1F4F3698"/>
    <w:rsid w:val="1F66307C"/>
    <w:rsid w:val="1F784B5D"/>
    <w:rsid w:val="1FA37E2C"/>
    <w:rsid w:val="1FA44AF7"/>
    <w:rsid w:val="1FC009DE"/>
    <w:rsid w:val="1FD976F6"/>
    <w:rsid w:val="1FDA4FD1"/>
    <w:rsid w:val="1FED10A7"/>
    <w:rsid w:val="1FF22678"/>
    <w:rsid w:val="1FFB7C68"/>
    <w:rsid w:val="200A35A2"/>
    <w:rsid w:val="200A5B20"/>
    <w:rsid w:val="200B1023"/>
    <w:rsid w:val="20166850"/>
    <w:rsid w:val="20190339"/>
    <w:rsid w:val="20360CA0"/>
    <w:rsid w:val="203C17F2"/>
    <w:rsid w:val="204F718E"/>
    <w:rsid w:val="2056239C"/>
    <w:rsid w:val="208244E5"/>
    <w:rsid w:val="20950B79"/>
    <w:rsid w:val="20983709"/>
    <w:rsid w:val="20BD4F1E"/>
    <w:rsid w:val="20C53DD2"/>
    <w:rsid w:val="20CF0D61"/>
    <w:rsid w:val="20D73BEF"/>
    <w:rsid w:val="20E634F8"/>
    <w:rsid w:val="210E39CB"/>
    <w:rsid w:val="21122A7A"/>
    <w:rsid w:val="21132D8F"/>
    <w:rsid w:val="21357F3C"/>
    <w:rsid w:val="214F4B32"/>
    <w:rsid w:val="21754D72"/>
    <w:rsid w:val="218B6F16"/>
    <w:rsid w:val="219A0DBB"/>
    <w:rsid w:val="21AD7DF5"/>
    <w:rsid w:val="21B535DD"/>
    <w:rsid w:val="21C10A3D"/>
    <w:rsid w:val="21C66054"/>
    <w:rsid w:val="21E8421C"/>
    <w:rsid w:val="22193302"/>
    <w:rsid w:val="221B2F81"/>
    <w:rsid w:val="22235B56"/>
    <w:rsid w:val="22280ABD"/>
    <w:rsid w:val="222B4109"/>
    <w:rsid w:val="22333947"/>
    <w:rsid w:val="2237219C"/>
    <w:rsid w:val="226E3B75"/>
    <w:rsid w:val="22747454"/>
    <w:rsid w:val="22790D9D"/>
    <w:rsid w:val="22850FE4"/>
    <w:rsid w:val="22957731"/>
    <w:rsid w:val="22B76683"/>
    <w:rsid w:val="22D32730"/>
    <w:rsid w:val="232956BD"/>
    <w:rsid w:val="235A74A9"/>
    <w:rsid w:val="23626B1C"/>
    <w:rsid w:val="2364323F"/>
    <w:rsid w:val="236906A5"/>
    <w:rsid w:val="236E69A3"/>
    <w:rsid w:val="237F470C"/>
    <w:rsid w:val="239A7798"/>
    <w:rsid w:val="23A317BB"/>
    <w:rsid w:val="23A87290"/>
    <w:rsid w:val="23B24AE2"/>
    <w:rsid w:val="23BC5F31"/>
    <w:rsid w:val="240A3E84"/>
    <w:rsid w:val="241F2752"/>
    <w:rsid w:val="242C1A68"/>
    <w:rsid w:val="245351A6"/>
    <w:rsid w:val="24894380"/>
    <w:rsid w:val="24AD72A8"/>
    <w:rsid w:val="24C525F3"/>
    <w:rsid w:val="24DE5462"/>
    <w:rsid w:val="24E52C95"/>
    <w:rsid w:val="24FE78B3"/>
    <w:rsid w:val="250207C6"/>
    <w:rsid w:val="2511775C"/>
    <w:rsid w:val="252A6107"/>
    <w:rsid w:val="254B4FB5"/>
    <w:rsid w:val="254B6F9A"/>
    <w:rsid w:val="254F08C6"/>
    <w:rsid w:val="25832019"/>
    <w:rsid w:val="25A93CC2"/>
    <w:rsid w:val="25BB2173"/>
    <w:rsid w:val="25BB6C67"/>
    <w:rsid w:val="25C84D0C"/>
    <w:rsid w:val="25D14317"/>
    <w:rsid w:val="25E602E6"/>
    <w:rsid w:val="25EF3DCB"/>
    <w:rsid w:val="261867F7"/>
    <w:rsid w:val="261F3F85"/>
    <w:rsid w:val="262241EA"/>
    <w:rsid w:val="2671641F"/>
    <w:rsid w:val="26795443"/>
    <w:rsid w:val="269840E0"/>
    <w:rsid w:val="26A6525E"/>
    <w:rsid w:val="26D42FC1"/>
    <w:rsid w:val="26E054C2"/>
    <w:rsid w:val="26E718E0"/>
    <w:rsid w:val="2702581A"/>
    <w:rsid w:val="27081E15"/>
    <w:rsid w:val="27112725"/>
    <w:rsid w:val="27241745"/>
    <w:rsid w:val="27364EE3"/>
    <w:rsid w:val="273710A6"/>
    <w:rsid w:val="273F35F4"/>
    <w:rsid w:val="27462F7F"/>
    <w:rsid w:val="274C5DC2"/>
    <w:rsid w:val="274D4B08"/>
    <w:rsid w:val="27563219"/>
    <w:rsid w:val="275B3E1E"/>
    <w:rsid w:val="277B168E"/>
    <w:rsid w:val="278065DC"/>
    <w:rsid w:val="27822A1D"/>
    <w:rsid w:val="278B23EE"/>
    <w:rsid w:val="27AC1848"/>
    <w:rsid w:val="27C43035"/>
    <w:rsid w:val="27E84D06"/>
    <w:rsid w:val="27E92788"/>
    <w:rsid w:val="28312B7C"/>
    <w:rsid w:val="286A3FDB"/>
    <w:rsid w:val="286C2D61"/>
    <w:rsid w:val="28855870"/>
    <w:rsid w:val="288F0895"/>
    <w:rsid w:val="2899001E"/>
    <w:rsid w:val="28C332ED"/>
    <w:rsid w:val="28E0749D"/>
    <w:rsid w:val="29036758"/>
    <w:rsid w:val="291458F7"/>
    <w:rsid w:val="292A511A"/>
    <w:rsid w:val="29377EAB"/>
    <w:rsid w:val="2938592D"/>
    <w:rsid w:val="293E5F86"/>
    <w:rsid w:val="2948573A"/>
    <w:rsid w:val="29534671"/>
    <w:rsid w:val="29673C78"/>
    <w:rsid w:val="29714AF7"/>
    <w:rsid w:val="29776717"/>
    <w:rsid w:val="297B47E6"/>
    <w:rsid w:val="297E6161"/>
    <w:rsid w:val="297F3B23"/>
    <w:rsid w:val="298E0E4D"/>
    <w:rsid w:val="299172C0"/>
    <w:rsid w:val="29C235A5"/>
    <w:rsid w:val="29C27A8F"/>
    <w:rsid w:val="29D457AB"/>
    <w:rsid w:val="29D64532"/>
    <w:rsid w:val="29E87CCF"/>
    <w:rsid w:val="29FE3C42"/>
    <w:rsid w:val="2A0B0AA8"/>
    <w:rsid w:val="2A0B0D4D"/>
    <w:rsid w:val="2A175AF9"/>
    <w:rsid w:val="2A3873C3"/>
    <w:rsid w:val="2A496A6F"/>
    <w:rsid w:val="2A6578C4"/>
    <w:rsid w:val="2A755335"/>
    <w:rsid w:val="2A7B2AC1"/>
    <w:rsid w:val="2A806F49"/>
    <w:rsid w:val="2A862824"/>
    <w:rsid w:val="2A9251F8"/>
    <w:rsid w:val="2A950CB9"/>
    <w:rsid w:val="2A9A5AE9"/>
    <w:rsid w:val="2AB63109"/>
    <w:rsid w:val="2AB845D9"/>
    <w:rsid w:val="2ABD4C84"/>
    <w:rsid w:val="2AD52E64"/>
    <w:rsid w:val="2ADD4A78"/>
    <w:rsid w:val="2AE85674"/>
    <w:rsid w:val="2B342280"/>
    <w:rsid w:val="2B3B53BD"/>
    <w:rsid w:val="2B453124"/>
    <w:rsid w:val="2B555CA8"/>
    <w:rsid w:val="2B5D3585"/>
    <w:rsid w:val="2B6C2049"/>
    <w:rsid w:val="2B6D334E"/>
    <w:rsid w:val="2B830B12"/>
    <w:rsid w:val="2BAC66B6"/>
    <w:rsid w:val="2BB4516F"/>
    <w:rsid w:val="2BC47754"/>
    <w:rsid w:val="2BCA04EF"/>
    <w:rsid w:val="2BCE6231"/>
    <w:rsid w:val="2C2916B9"/>
    <w:rsid w:val="2C4E2ECE"/>
    <w:rsid w:val="2C5524AE"/>
    <w:rsid w:val="2C5D1363"/>
    <w:rsid w:val="2C661368"/>
    <w:rsid w:val="2C974875"/>
    <w:rsid w:val="2CEC37BF"/>
    <w:rsid w:val="2D041D2A"/>
    <w:rsid w:val="2D3B2645"/>
    <w:rsid w:val="2D48195B"/>
    <w:rsid w:val="2D595E5D"/>
    <w:rsid w:val="2D647634"/>
    <w:rsid w:val="2D766B80"/>
    <w:rsid w:val="2DA509EF"/>
    <w:rsid w:val="2DD14D37"/>
    <w:rsid w:val="2DF02E50"/>
    <w:rsid w:val="2DFE2EA5"/>
    <w:rsid w:val="2E02460C"/>
    <w:rsid w:val="2E121023"/>
    <w:rsid w:val="2E1E06B9"/>
    <w:rsid w:val="2E21163E"/>
    <w:rsid w:val="2E34285D"/>
    <w:rsid w:val="2E372A7F"/>
    <w:rsid w:val="2E4B2482"/>
    <w:rsid w:val="2E5F7614"/>
    <w:rsid w:val="2E625356"/>
    <w:rsid w:val="2E6B483B"/>
    <w:rsid w:val="2E78204D"/>
    <w:rsid w:val="2EA96AE1"/>
    <w:rsid w:val="2EAB3F94"/>
    <w:rsid w:val="2EB021A6"/>
    <w:rsid w:val="2EC851B9"/>
    <w:rsid w:val="2EE54BFF"/>
    <w:rsid w:val="2F1C5505"/>
    <w:rsid w:val="2F5A0F01"/>
    <w:rsid w:val="2F723377"/>
    <w:rsid w:val="2F7708EA"/>
    <w:rsid w:val="2F77273B"/>
    <w:rsid w:val="2F827882"/>
    <w:rsid w:val="2F8B12A7"/>
    <w:rsid w:val="2F9B5627"/>
    <w:rsid w:val="2F9D65AC"/>
    <w:rsid w:val="2FA76EBB"/>
    <w:rsid w:val="2FB616D4"/>
    <w:rsid w:val="2FBA5EDC"/>
    <w:rsid w:val="2FCC5DF6"/>
    <w:rsid w:val="2FD25781"/>
    <w:rsid w:val="2FD8767E"/>
    <w:rsid w:val="2FDD0D59"/>
    <w:rsid w:val="2FE37F00"/>
    <w:rsid w:val="2FEA40E9"/>
    <w:rsid w:val="2FEC4ED7"/>
    <w:rsid w:val="300375D5"/>
    <w:rsid w:val="300A1801"/>
    <w:rsid w:val="30180474"/>
    <w:rsid w:val="30276510"/>
    <w:rsid w:val="30395C43"/>
    <w:rsid w:val="3049057C"/>
    <w:rsid w:val="3062163D"/>
    <w:rsid w:val="30643F13"/>
    <w:rsid w:val="30BC0F82"/>
    <w:rsid w:val="310857FE"/>
    <w:rsid w:val="310F0A0C"/>
    <w:rsid w:val="311D7312"/>
    <w:rsid w:val="312732EC"/>
    <w:rsid w:val="31300370"/>
    <w:rsid w:val="31331EC5"/>
    <w:rsid w:val="314B3E80"/>
    <w:rsid w:val="314C4FED"/>
    <w:rsid w:val="314F3970"/>
    <w:rsid w:val="31634C13"/>
    <w:rsid w:val="317C228B"/>
    <w:rsid w:val="31894E52"/>
    <w:rsid w:val="319A2B6E"/>
    <w:rsid w:val="31A4347E"/>
    <w:rsid w:val="31A741CC"/>
    <w:rsid w:val="31AF5092"/>
    <w:rsid w:val="31B66C1B"/>
    <w:rsid w:val="31D76878"/>
    <w:rsid w:val="31DE235E"/>
    <w:rsid w:val="321759BB"/>
    <w:rsid w:val="32177EBB"/>
    <w:rsid w:val="322D17D7"/>
    <w:rsid w:val="322F3062"/>
    <w:rsid w:val="32667C69"/>
    <w:rsid w:val="32732851"/>
    <w:rsid w:val="32867865"/>
    <w:rsid w:val="32886F74"/>
    <w:rsid w:val="32994C8F"/>
    <w:rsid w:val="329F6B99"/>
    <w:rsid w:val="32A233A1"/>
    <w:rsid w:val="32B54285"/>
    <w:rsid w:val="32D93173"/>
    <w:rsid w:val="32DF6D1C"/>
    <w:rsid w:val="32EF7C1D"/>
    <w:rsid w:val="33134E71"/>
    <w:rsid w:val="333023A2"/>
    <w:rsid w:val="33380434"/>
    <w:rsid w:val="333E6AA2"/>
    <w:rsid w:val="336F7271"/>
    <w:rsid w:val="33784CD4"/>
    <w:rsid w:val="33884F17"/>
    <w:rsid w:val="33945FB2"/>
    <w:rsid w:val="33982733"/>
    <w:rsid w:val="339C6C14"/>
    <w:rsid w:val="33A773CB"/>
    <w:rsid w:val="33B444E3"/>
    <w:rsid w:val="33C259F7"/>
    <w:rsid w:val="33DA70EE"/>
    <w:rsid w:val="33DB3B67"/>
    <w:rsid w:val="33DB773D"/>
    <w:rsid w:val="33E54CB2"/>
    <w:rsid w:val="33EC20BE"/>
    <w:rsid w:val="33F87A38"/>
    <w:rsid w:val="34036C94"/>
    <w:rsid w:val="340F388A"/>
    <w:rsid w:val="340F73E6"/>
    <w:rsid w:val="341C73E9"/>
    <w:rsid w:val="34206B36"/>
    <w:rsid w:val="34240C03"/>
    <w:rsid w:val="344423B0"/>
    <w:rsid w:val="345968B4"/>
    <w:rsid w:val="34621C0C"/>
    <w:rsid w:val="34945B3E"/>
    <w:rsid w:val="34AD46FA"/>
    <w:rsid w:val="34EF72DC"/>
    <w:rsid w:val="34F0546A"/>
    <w:rsid w:val="34F8431E"/>
    <w:rsid w:val="34FC7CFD"/>
    <w:rsid w:val="3502519D"/>
    <w:rsid w:val="351453A4"/>
    <w:rsid w:val="351D0231"/>
    <w:rsid w:val="35325A82"/>
    <w:rsid w:val="356067C2"/>
    <w:rsid w:val="356309A6"/>
    <w:rsid w:val="3566572C"/>
    <w:rsid w:val="3568154D"/>
    <w:rsid w:val="356D12B5"/>
    <w:rsid w:val="3586768D"/>
    <w:rsid w:val="359314F5"/>
    <w:rsid w:val="359F29EC"/>
    <w:rsid w:val="35AA386B"/>
    <w:rsid w:val="35AF70D3"/>
    <w:rsid w:val="35BC70FA"/>
    <w:rsid w:val="35C47434"/>
    <w:rsid w:val="35D231D8"/>
    <w:rsid w:val="35DA288A"/>
    <w:rsid w:val="35E271A2"/>
    <w:rsid w:val="35F44A12"/>
    <w:rsid w:val="36323860"/>
    <w:rsid w:val="3637097E"/>
    <w:rsid w:val="364041CF"/>
    <w:rsid w:val="36486BE0"/>
    <w:rsid w:val="364C0923"/>
    <w:rsid w:val="364F18A8"/>
    <w:rsid w:val="36590DED"/>
    <w:rsid w:val="365B0F3E"/>
    <w:rsid w:val="365C0479"/>
    <w:rsid w:val="36603F29"/>
    <w:rsid w:val="366672CF"/>
    <w:rsid w:val="366A2FFA"/>
    <w:rsid w:val="366D0A5A"/>
    <w:rsid w:val="36925815"/>
    <w:rsid w:val="369D3BA6"/>
    <w:rsid w:val="36B13315"/>
    <w:rsid w:val="36B7714C"/>
    <w:rsid w:val="36C108E2"/>
    <w:rsid w:val="36C16D3E"/>
    <w:rsid w:val="36CA5847"/>
    <w:rsid w:val="36CE5337"/>
    <w:rsid w:val="372A0312"/>
    <w:rsid w:val="37394319"/>
    <w:rsid w:val="373E3013"/>
    <w:rsid w:val="37441A9D"/>
    <w:rsid w:val="376E6016"/>
    <w:rsid w:val="378D5C84"/>
    <w:rsid w:val="379530C6"/>
    <w:rsid w:val="37A137D4"/>
    <w:rsid w:val="37C95EA7"/>
    <w:rsid w:val="38037FF5"/>
    <w:rsid w:val="380D1E8F"/>
    <w:rsid w:val="38207E14"/>
    <w:rsid w:val="382E3037"/>
    <w:rsid w:val="38344F41"/>
    <w:rsid w:val="388108C3"/>
    <w:rsid w:val="38877E93"/>
    <w:rsid w:val="3889023C"/>
    <w:rsid w:val="38C401E3"/>
    <w:rsid w:val="38D46E50"/>
    <w:rsid w:val="38D64977"/>
    <w:rsid w:val="38F94882"/>
    <w:rsid w:val="390C2A26"/>
    <w:rsid w:val="39396CB4"/>
    <w:rsid w:val="394A5D8E"/>
    <w:rsid w:val="39930ABA"/>
    <w:rsid w:val="39995B0D"/>
    <w:rsid w:val="399A6E11"/>
    <w:rsid w:val="39A44A75"/>
    <w:rsid w:val="39A700C1"/>
    <w:rsid w:val="39A93BA9"/>
    <w:rsid w:val="39C9665C"/>
    <w:rsid w:val="39CD126D"/>
    <w:rsid w:val="39D70512"/>
    <w:rsid w:val="39FC040D"/>
    <w:rsid w:val="3A052C3D"/>
    <w:rsid w:val="3A150CD9"/>
    <w:rsid w:val="3A386910"/>
    <w:rsid w:val="3A5307BE"/>
    <w:rsid w:val="3A5F7E54"/>
    <w:rsid w:val="3A7B60FF"/>
    <w:rsid w:val="3A7F4B06"/>
    <w:rsid w:val="3A887993"/>
    <w:rsid w:val="3A9E6D82"/>
    <w:rsid w:val="3AFB1ED1"/>
    <w:rsid w:val="3AFC7952"/>
    <w:rsid w:val="3B035AF9"/>
    <w:rsid w:val="3B0F6973"/>
    <w:rsid w:val="3B3101AC"/>
    <w:rsid w:val="3B410447"/>
    <w:rsid w:val="3B414BC4"/>
    <w:rsid w:val="3B445109"/>
    <w:rsid w:val="3B4474A0"/>
    <w:rsid w:val="3B6D478E"/>
    <w:rsid w:val="3B714191"/>
    <w:rsid w:val="3B750477"/>
    <w:rsid w:val="3B8E7EC1"/>
    <w:rsid w:val="3B950B19"/>
    <w:rsid w:val="3B9E4F5D"/>
    <w:rsid w:val="3BA810F0"/>
    <w:rsid w:val="3BB158CF"/>
    <w:rsid w:val="3BC83BA3"/>
    <w:rsid w:val="3BC92571"/>
    <w:rsid w:val="3BD10C2F"/>
    <w:rsid w:val="3BD55437"/>
    <w:rsid w:val="3C025A83"/>
    <w:rsid w:val="3C237ED3"/>
    <w:rsid w:val="3C485B8B"/>
    <w:rsid w:val="3C634773"/>
    <w:rsid w:val="3C7D23CD"/>
    <w:rsid w:val="3C81109D"/>
    <w:rsid w:val="3C8577D9"/>
    <w:rsid w:val="3C8E5E4E"/>
    <w:rsid w:val="3CA52FDE"/>
    <w:rsid w:val="3CCF39B6"/>
    <w:rsid w:val="3CE120F1"/>
    <w:rsid w:val="3CE84C78"/>
    <w:rsid w:val="3CEF4259"/>
    <w:rsid w:val="3CFE449C"/>
    <w:rsid w:val="3D0319E2"/>
    <w:rsid w:val="3D033860"/>
    <w:rsid w:val="3D057D27"/>
    <w:rsid w:val="3D1033C5"/>
    <w:rsid w:val="3D22018A"/>
    <w:rsid w:val="3D325373"/>
    <w:rsid w:val="3D332398"/>
    <w:rsid w:val="3D346110"/>
    <w:rsid w:val="3D3B749E"/>
    <w:rsid w:val="3D407F0C"/>
    <w:rsid w:val="3D423410"/>
    <w:rsid w:val="3D492872"/>
    <w:rsid w:val="3D515C28"/>
    <w:rsid w:val="3D7270B9"/>
    <w:rsid w:val="3DA059A7"/>
    <w:rsid w:val="3DCE0A75"/>
    <w:rsid w:val="3DD27E02"/>
    <w:rsid w:val="3DD3167A"/>
    <w:rsid w:val="3DD67AA9"/>
    <w:rsid w:val="3DEC0798"/>
    <w:rsid w:val="3E014747"/>
    <w:rsid w:val="3E0569D1"/>
    <w:rsid w:val="3E087955"/>
    <w:rsid w:val="3E371A14"/>
    <w:rsid w:val="3E3D6B2B"/>
    <w:rsid w:val="3E4660FB"/>
    <w:rsid w:val="3E4C1343"/>
    <w:rsid w:val="3E772758"/>
    <w:rsid w:val="3ED80CF2"/>
    <w:rsid w:val="3EE5603F"/>
    <w:rsid w:val="3EEF22EE"/>
    <w:rsid w:val="3EF06066"/>
    <w:rsid w:val="3EF717DC"/>
    <w:rsid w:val="3F0D6C18"/>
    <w:rsid w:val="3F135889"/>
    <w:rsid w:val="3F165ACD"/>
    <w:rsid w:val="3F4F484B"/>
    <w:rsid w:val="3F63308A"/>
    <w:rsid w:val="3F6D4C9E"/>
    <w:rsid w:val="3F9B5FD2"/>
    <w:rsid w:val="3FDB52D2"/>
    <w:rsid w:val="3FE43E1D"/>
    <w:rsid w:val="3FEF2192"/>
    <w:rsid w:val="3FF019F4"/>
    <w:rsid w:val="405014B2"/>
    <w:rsid w:val="40643F31"/>
    <w:rsid w:val="406B713F"/>
    <w:rsid w:val="40826D65"/>
    <w:rsid w:val="4092377C"/>
    <w:rsid w:val="40965A05"/>
    <w:rsid w:val="409749EB"/>
    <w:rsid w:val="40BC7839"/>
    <w:rsid w:val="40F14E1A"/>
    <w:rsid w:val="40F167F2"/>
    <w:rsid w:val="4101455B"/>
    <w:rsid w:val="410B59C4"/>
    <w:rsid w:val="4114428E"/>
    <w:rsid w:val="41146E5D"/>
    <w:rsid w:val="411D1FE8"/>
    <w:rsid w:val="412F5B09"/>
    <w:rsid w:val="414D7732"/>
    <w:rsid w:val="41614FF9"/>
    <w:rsid w:val="416A59DD"/>
    <w:rsid w:val="41856F3A"/>
    <w:rsid w:val="41866D93"/>
    <w:rsid w:val="41BF3F3D"/>
    <w:rsid w:val="41D1217F"/>
    <w:rsid w:val="41E6662C"/>
    <w:rsid w:val="420339DD"/>
    <w:rsid w:val="42267415"/>
    <w:rsid w:val="422C351D"/>
    <w:rsid w:val="42333392"/>
    <w:rsid w:val="424F0699"/>
    <w:rsid w:val="4250605B"/>
    <w:rsid w:val="42642FF3"/>
    <w:rsid w:val="42945242"/>
    <w:rsid w:val="42993ED1"/>
    <w:rsid w:val="42997C24"/>
    <w:rsid w:val="42F25864"/>
    <w:rsid w:val="42F83EEA"/>
    <w:rsid w:val="433517D1"/>
    <w:rsid w:val="43352021"/>
    <w:rsid w:val="433C7ACC"/>
    <w:rsid w:val="43472D70"/>
    <w:rsid w:val="43555317"/>
    <w:rsid w:val="435A070C"/>
    <w:rsid w:val="43747266"/>
    <w:rsid w:val="43900BE6"/>
    <w:rsid w:val="439671DC"/>
    <w:rsid w:val="43A22185"/>
    <w:rsid w:val="43AF64F0"/>
    <w:rsid w:val="43B3461E"/>
    <w:rsid w:val="43C95804"/>
    <w:rsid w:val="43EA7B7F"/>
    <w:rsid w:val="43F7188F"/>
    <w:rsid w:val="4407792B"/>
    <w:rsid w:val="445F7F16"/>
    <w:rsid w:val="44605A3B"/>
    <w:rsid w:val="44867251"/>
    <w:rsid w:val="448858FB"/>
    <w:rsid w:val="44896BFF"/>
    <w:rsid w:val="44900788"/>
    <w:rsid w:val="44A816B2"/>
    <w:rsid w:val="44B40D48"/>
    <w:rsid w:val="44CB096E"/>
    <w:rsid w:val="44CE6128"/>
    <w:rsid w:val="44D67D37"/>
    <w:rsid w:val="44EF15D0"/>
    <w:rsid w:val="44F632AE"/>
    <w:rsid w:val="44F763A1"/>
    <w:rsid w:val="4511585F"/>
    <w:rsid w:val="45175211"/>
    <w:rsid w:val="45387C9D"/>
    <w:rsid w:val="453F180C"/>
    <w:rsid w:val="4549123C"/>
    <w:rsid w:val="454B3FF6"/>
    <w:rsid w:val="455B6F58"/>
    <w:rsid w:val="455C0AB7"/>
    <w:rsid w:val="4574179F"/>
    <w:rsid w:val="457E0411"/>
    <w:rsid w:val="45813EBC"/>
    <w:rsid w:val="45984BA2"/>
    <w:rsid w:val="45A063C7"/>
    <w:rsid w:val="45BE2A1A"/>
    <w:rsid w:val="45D4223E"/>
    <w:rsid w:val="45E83F3B"/>
    <w:rsid w:val="45EA5542"/>
    <w:rsid w:val="45F97EF6"/>
    <w:rsid w:val="45FE1FE4"/>
    <w:rsid w:val="46074310"/>
    <w:rsid w:val="460C7A80"/>
    <w:rsid w:val="46200FD1"/>
    <w:rsid w:val="46217AD4"/>
    <w:rsid w:val="46357180"/>
    <w:rsid w:val="463906A6"/>
    <w:rsid w:val="46737CA9"/>
    <w:rsid w:val="467D17E2"/>
    <w:rsid w:val="468E27CD"/>
    <w:rsid w:val="46933C70"/>
    <w:rsid w:val="46D83FB0"/>
    <w:rsid w:val="46EC35B7"/>
    <w:rsid w:val="46EF7B2B"/>
    <w:rsid w:val="46FD4105"/>
    <w:rsid w:val="472D26D6"/>
    <w:rsid w:val="47376F28"/>
    <w:rsid w:val="474A6C5C"/>
    <w:rsid w:val="475A49C5"/>
    <w:rsid w:val="47615D53"/>
    <w:rsid w:val="476F66C2"/>
    <w:rsid w:val="479358FE"/>
    <w:rsid w:val="47B40579"/>
    <w:rsid w:val="47C15148"/>
    <w:rsid w:val="47CA4753"/>
    <w:rsid w:val="47E10C42"/>
    <w:rsid w:val="48293873"/>
    <w:rsid w:val="482D68C1"/>
    <w:rsid w:val="485559BC"/>
    <w:rsid w:val="485E084A"/>
    <w:rsid w:val="48686BDB"/>
    <w:rsid w:val="487C1FF8"/>
    <w:rsid w:val="487C587B"/>
    <w:rsid w:val="48867A21"/>
    <w:rsid w:val="488C2292"/>
    <w:rsid w:val="489108BA"/>
    <w:rsid w:val="48A51C70"/>
    <w:rsid w:val="48BF3D66"/>
    <w:rsid w:val="48D02204"/>
    <w:rsid w:val="48DB3696"/>
    <w:rsid w:val="48E36524"/>
    <w:rsid w:val="48EF2337"/>
    <w:rsid w:val="48F2260D"/>
    <w:rsid w:val="48F409BD"/>
    <w:rsid w:val="491B1F01"/>
    <w:rsid w:val="491D5404"/>
    <w:rsid w:val="494D4D8B"/>
    <w:rsid w:val="497E6723"/>
    <w:rsid w:val="497F6965"/>
    <w:rsid w:val="49801C26"/>
    <w:rsid w:val="498A4734"/>
    <w:rsid w:val="49950546"/>
    <w:rsid w:val="499772AE"/>
    <w:rsid w:val="49A91765"/>
    <w:rsid w:val="49B52FF9"/>
    <w:rsid w:val="49C113FF"/>
    <w:rsid w:val="49D83174"/>
    <w:rsid w:val="4A0059F7"/>
    <w:rsid w:val="4A007BF5"/>
    <w:rsid w:val="4A0C644A"/>
    <w:rsid w:val="4A0F0210"/>
    <w:rsid w:val="4A1672C9"/>
    <w:rsid w:val="4A174DEF"/>
    <w:rsid w:val="4A2139AD"/>
    <w:rsid w:val="4A3414FD"/>
    <w:rsid w:val="4A372D9B"/>
    <w:rsid w:val="4A4D7CF5"/>
    <w:rsid w:val="4A5E7CC1"/>
    <w:rsid w:val="4A6E0229"/>
    <w:rsid w:val="4A8F3FE1"/>
    <w:rsid w:val="4AC01E00"/>
    <w:rsid w:val="4AC6155B"/>
    <w:rsid w:val="4AF55130"/>
    <w:rsid w:val="4AFB026D"/>
    <w:rsid w:val="4AFB588F"/>
    <w:rsid w:val="4B3237EB"/>
    <w:rsid w:val="4B3E2E80"/>
    <w:rsid w:val="4B5936AA"/>
    <w:rsid w:val="4B6422B6"/>
    <w:rsid w:val="4B8A1D1C"/>
    <w:rsid w:val="4B9A1F15"/>
    <w:rsid w:val="4BAA5A33"/>
    <w:rsid w:val="4BB072A9"/>
    <w:rsid w:val="4BC42D59"/>
    <w:rsid w:val="4BE156B5"/>
    <w:rsid w:val="4BE24EA8"/>
    <w:rsid w:val="4BE41090"/>
    <w:rsid w:val="4BEA4569"/>
    <w:rsid w:val="4BF91035"/>
    <w:rsid w:val="4C2F6FD6"/>
    <w:rsid w:val="4C31118F"/>
    <w:rsid w:val="4C3E6663"/>
    <w:rsid w:val="4C607C90"/>
    <w:rsid w:val="4C7622A1"/>
    <w:rsid w:val="4C7704B5"/>
    <w:rsid w:val="4C791583"/>
    <w:rsid w:val="4C7B3413"/>
    <w:rsid w:val="4C814424"/>
    <w:rsid w:val="4C843198"/>
    <w:rsid w:val="4C89761F"/>
    <w:rsid w:val="4C93212D"/>
    <w:rsid w:val="4CA301C9"/>
    <w:rsid w:val="4CBE77A4"/>
    <w:rsid w:val="4CC0176E"/>
    <w:rsid w:val="4CE81047"/>
    <w:rsid w:val="4D015FE4"/>
    <w:rsid w:val="4D0B6D4E"/>
    <w:rsid w:val="4D196AFD"/>
    <w:rsid w:val="4D330192"/>
    <w:rsid w:val="4D4B18DC"/>
    <w:rsid w:val="4D7D33AF"/>
    <w:rsid w:val="4D8465BE"/>
    <w:rsid w:val="4D8519E6"/>
    <w:rsid w:val="4D86424F"/>
    <w:rsid w:val="4D9B0761"/>
    <w:rsid w:val="4DB4130B"/>
    <w:rsid w:val="4DBA460E"/>
    <w:rsid w:val="4DD57383"/>
    <w:rsid w:val="4DE343D9"/>
    <w:rsid w:val="4E2A50F1"/>
    <w:rsid w:val="4E2B0612"/>
    <w:rsid w:val="4E442F4C"/>
    <w:rsid w:val="4E4A5082"/>
    <w:rsid w:val="4E5B79A0"/>
    <w:rsid w:val="4E5F5F21"/>
    <w:rsid w:val="4E661985"/>
    <w:rsid w:val="4E685C19"/>
    <w:rsid w:val="4E686830"/>
    <w:rsid w:val="4E9B0304"/>
    <w:rsid w:val="4EAF7C0A"/>
    <w:rsid w:val="4EDE5EDB"/>
    <w:rsid w:val="4EE36E42"/>
    <w:rsid w:val="4EF13E61"/>
    <w:rsid w:val="4EF84E1A"/>
    <w:rsid w:val="4F020FAD"/>
    <w:rsid w:val="4F0C47C2"/>
    <w:rsid w:val="4F213A60"/>
    <w:rsid w:val="4F46621E"/>
    <w:rsid w:val="4F477F24"/>
    <w:rsid w:val="4F4977F9"/>
    <w:rsid w:val="4F4D0070"/>
    <w:rsid w:val="4F5551B4"/>
    <w:rsid w:val="4F5F526E"/>
    <w:rsid w:val="4F652159"/>
    <w:rsid w:val="4F711F6A"/>
    <w:rsid w:val="4F81271C"/>
    <w:rsid w:val="4F871206"/>
    <w:rsid w:val="4F8C310F"/>
    <w:rsid w:val="4F8E5B53"/>
    <w:rsid w:val="4F911345"/>
    <w:rsid w:val="4F9D2CB6"/>
    <w:rsid w:val="4FE95A27"/>
    <w:rsid w:val="4FFA6D45"/>
    <w:rsid w:val="50062DD9"/>
    <w:rsid w:val="501E4BFD"/>
    <w:rsid w:val="503C7A30"/>
    <w:rsid w:val="50411939"/>
    <w:rsid w:val="50897B2F"/>
    <w:rsid w:val="50BE4216"/>
    <w:rsid w:val="50CE6F9F"/>
    <w:rsid w:val="50CF01D2"/>
    <w:rsid w:val="50EF2622"/>
    <w:rsid w:val="51066101"/>
    <w:rsid w:val="511B3417"/>
    <w:rsid w:val="511E0023"/>
    <w:rsid w:val="512E60BF"/>
    <w:rsid w:val="51330760"/>
    <w:rsid w:val="51345A4A"/>
    <w:rsid w:val="513A7953"/>
    <w:rsid w:val="51575BFE"/>
    <w:rsid w:val="517B3EB5"/>
    <w:rsid w:val="517F4BC4"/>
    <w:rsid w:val="51925DE3"/>
    <w:rsid w:val="51B07591"/>
    <w:rsid w:val="51B22A95"/>
    <w:rsid w:val="51B435EF"/>
    <w:rsid w:val="51C07B1A"/>
    <w:rsid w:val="51D16014"/>
    <w:rsid w:val="51E26E67"/>
    <w:rsid w:val="51ED5962"/>
    <w:rsid w:val="51F31300"/>
    <w:rsid w:val="52293911"/>
    <w:rsid w:val="525B610F"/>
    <w:rsid w:val="52753014"/>
    <w:rsid w:val="52860D64"/>
    <w:rsid w:val="52892AF8"/>
    <w:rsid w:val="52AE1A33"/>
    <w:rsid w:val="52B513BE"/>
    <w:rsid w:val="52C5363A"/>
    <w:rsid w:val="52C9005E"/>
    <w:rsid w:val="52F418EC"/>
    <w:rsid w:val="532317F1"/>
    <w:rsid w:val="5345477B"/>
    <w:rsid w:val="536072D8"/>
    <w:rsid w:val="537868FE"/>
    <w:rsid w:val="539E133B"/>
    <w:rsid w:val="53AA2BCF"/>
    <w:rsid w:val="53B669E2"/>
    <w:rsid w:val="53D10891"/>
    <w:rsid w:val="53E030A9"/>
    <w:rsid w:val="53F058C2"/>
    <w:rsid w:val="53F6304F"/>
    <w:rsid w:val="53FC7156"/>
    <w:rsid w:val="541D768B"/>
    <w:rsid w:val="542F66AC"/>
    <w:rsid w:val="54322F51"/>
    <w:rsid w:val="54396FBB"/>
    <w:rsid w:val="54583C3A"/>
    <w:rsid w:val="546155E5"/>
    <w:rsid w:val="54672FA9"/>
    <w:rsid w:val="54676806"/>
    <w:rsid w:val="54745318"/>
    <w:rsid w:val="547F3EAC"/>
    <w:rsid w:val="54857DF9"/>
    <w:rsid w:val="549D6CE0"/>
    <w:rsid w:val="54BF0519"/>
    <w:rsid w:val="54DE0D74"/>
    <w:rsid w:val="54F223E6"/>
    <w:rsid w:val="5504364B"/>
    <w:rsid w:val="5507618C"/>
    <w:rsid w:val="551B318C"/>
    <w:rsid w:val="55202DAA"/>
    <w:rsid w:val="55345F5A"/>
    <w:rsid w:val="55540A0D"/>
    <w:rsid w:val="55627D22"/>
    <w:rsid w:val="556F031F"/>
    <w:rsid w:val="5572737D"/>
    <w:rsid w:val="55767C32"/>
    <w:rsid w:val="55812FA7"/>
    <w:rsid w:val="5588094F"/>
    <w:rsid w:val="558E78ED"/>
    <w:rsid w:val="55A0308A"/>
    <w:rsid w:val="55B6522E"/>
    <w:rsid w:val="55D10548"/>
    <w:rsid w:val="55F31810"/>
    <w:rsid w:val="55F647E7"/>
    <w:rsid w:val="560C4938"/>
    <w:rsid w:val="56266BD2"/>
    <w:rsid w:val="568179F0"/>
    <w:rsid w:val="56877B05"/>
    <w:rsid w:val="56B6352D"/>
    <w:rsid w:val="56EF512A"/>
    <w:rsid w:val="56FE711B"/>
    <w:rsid w:val="570D735E"/>
    <w:rsid w:val="57250B4B"/>
    <w:rsid w:val="57376624"/>
    <w:rsid w:val="573B211D"/>
    <w:rsid w:val="575A5576"/>
    <w:rsid w:val="57817D1D"/>
    <w:rsid w:val="579E184B"/>
    <w:rsid w:val="57AB0B61"/>
    <w:rsid w:val="57C77E54"/>
    <w:rsid w:val="57D342A4"/>
    <w:rsid w:val="57D83E10"/>
    <w:rsid w:val="57F91240"/>
    <w:rsid w:val="57FA1D13"/>
    <w:rsid w:val="58055D78"/>
    <w:rsid w:val="5812508D"/>
    <w:rsid w:val="5814471C"/>
    <w:rsid w:val="58242DA9"/>
    <w:rsid w:val="58244FA7"/>
    <w:rsid w:val="582F1556"/>
    <w:rsid w:val="58381A4A"/>
    <w:rsid w:val="58422359"/>
    <w:rsid w:val="58450D5F"/>
    <w:rsid w:val="587D1F7A"/>
    <w:rsid w:val="58840844"/>
    <w:rsid w:val="588A5FD1"/>
    <w:rsid w:val="589C6BEB"/>
    <w:rsid w:val="58A652A8"/>
    <w:rsid w:val="58A8368D"/>
    <w:rsid w:val="58D74529"/>
    <w:rsid w:val="58EF3777"/>
    <w:rsid w:val="59265E4F"/>
    <w:rsid w:val="5941447A"/>
    <w:rsid w:val="594D085C"/>
    <w:rsid w:val="59536686"/>
    <w:rsid w:val="597436C4"/>
    <w:rsid w:val="5975743C"/>
    <w:rsid w:val="597731B4"/>
    <w:rsid w:val="59820767"/>
    <w:rsid w:val="59843C6A"/>
    <w:rsid w:val="598A5B73"/>
    <w:rsid w:val="59A96428"/>
    <w:rsid w:val="59BD50C9"/>
    <w:rsid w:val="59E04384"/>
    <w:rsid w:val="59E16582"/>
    <w:rsid w:val="59F14D15"/>
    <w:rsid w:val="5A04583D"/>
    <w:rsid w:val="5A146CD6"/>
    <w:rsid w:val="5A157CD6"/>
    <w:rsid w:val="5A176A5C"/>
    <w:rsid w:val="5A1B6236"/>
    <w:rsid w:val="5A226FEB"/>
    <w:rsid w:val="5A2921FA"/>
    <w:rsid w:val="5A421A14"/>
    <w:rsid w:val="5A6048D2"/>
    <w:rsid w:val="5A824FAA"/>
    <w:rsid w:val="5AAF3758"/>
    <w:rsid w:val="5AB05956"/>
    <w:rsid w:val="5AEE56F8"/>
    <w:rsid w:val="5B0B27EC"/>
    <w:rsid w:val="5B1F728F"/>
    <w:rsid w:val="5B3255E5"/>
    <w:rsid w:val="5B4B2B4A"/>
    <w:rsid w:val="5B5B3870"/>
    <w:rsid w:val="5B692B86"/>
    <w:rsid w:val="5B825CAE"/>
    <w:rsid w:val="5B8B7F2D"/>
    <w:rsid w:val="5BAA7871"/>
    <w:rsid w:val="5BB50481"/>
    <w:rsid w:val="5BB93C0A"/>
    <w:rsid w:val="5BBC13A4"/>
    <w:rsid w:val="5BC052E6"/>
    <w:rsid w:val="5BE018CB"/>
    <w:rsid w:val="5BEB56DE"/>
    <w:rsid w:val="5BF41BBA"/>
    <w:rsid w:val="5BF6059F"/>
    <w:rsid w:val="5BF63A6F"/>
    <w:rsid w:val="5BFB3C44"/>
    <w:rsid w:val="5C2855D3"/>
    <w:rsid w:val="5C4001D5"/>
    <w:rsid w:val="5C871CD9"/>
    <w:rsid w:val="5CC04E72"/>
    <w:rsid w:val="5CD8716F"/>
    <w:rsid w:val="5CDF179C"/>
    <w:rsid w:val="5D053352"/>
    <w:rsid w:val="5D173211"/>
    <w:rsid w:val="5D2C0268"/>
    <w:rsid w:val="5D793BEB"/>
    <w:rsid w:val="5D860410"/>
    <w:rsid w:val="5DE0140F"/>
    <w:rsid w:val="5DEA51A3"/>
    <w:rsid w:val="5DEB63BE"/>
    <w:rsid w:val="5DFB0858"/>
    <w:rsid w:val="5DFB43B4"/>
    <w:rsid w:val="5E074753"/>
    <w:rsid w:val="5E246282"/>
    <w:rsid w:val="5E2D4789"/>
    <w:rsid w:val="5E31427A"/>
    <w:rsid w:val="5E3774A1"/>
    <w:rsid w:val="5E442CB7"/>
    <w:rsid w:val="5E5238CE"/>
    <w:rsid w:val="5E6D1EF9"/>
    <w:rsid w:val="5E7B6C91"/>
    <w:rsid w:val="5EA323D3"/>
    <w:rsid w:val="5EA65556"/>
    <w:rsid w:val="5EBF6480"/>
    <w:rsid w:val="5ECF2E97"/>
    <w:rsid w:val="5ED660A5"/>
    <w:rsid w:val="5ED73B27"/>
    <w:rsid w:val="5EDD34B2"/>
    <w:rsid w:val="5EE04437"/>
    <w:rsid w:val="5EEE3F19"/>
    <w:rsid w:val="5EF77271"/>
    <w:rsid w:val="5F081D78"/>
    <w:rsid w:val="5F0C2E9D"/>
    <w:rsid w:val="5F1A6ABC"/>
    <w:rsid w:val="5F2B1033"/>
    <w:rsid w:val="5F451392"/>
    <w:rsid w:val="5F58537A"/>
    <w:rsid w:val="5F6917F1"/>
    <w:rsid w:val="5F6E54B0"/>
    <w:rsid w:val="5F8242BD"/>
    <w:rsid w:val="5FB707AE"/>
    <w:rsid w:val="5FB86698"/>
    <w:rsid w:val="5FBB761D"/>
    <w:rsid w:val="5FC44D96"/>
    <w:rsid w:val="5FC70EB1"/>
    <w:rsid w:val="5FC72CC4"/>
    <w:rsid w:val="5FEE6B72"/>
    <w:rsid w:val="600D3BA4"/>
    <w:rsid w:val="60194FC5"/>
    <w:rsid w:val="602A5424"/>
    <w:rsid w:val="602E1B5A"/>
    <w:rsid w:val="604D2EC1"/>
    <w:rsid w:val="60561D75"/>
    <w:rsid w:val="60674A60"/>
    <w:rsid w:val="606A5821"/>
    <w:rsid w:val="60710045"/>
    <w:rsid w:val="60875A6C"/>
    <w:rsid w:val="60934D78"/>
    <w:rsid w:val="60A2320D"/>
    <w:rsid w:val="60AC7F80"/>
    <w:rsid w:val="60C5514D"/>
    <w:rsid w:val="60DF620F"/>
    <w:rsid w:val="60E0295D"/>
    <w:rsid w:val="60E02FEB"/>
    <w:rsid w:val="60E34479"/>
    <w:rsid w:val="60ED0C93"/>
    <w:rsid w:val="610077F8"/>
    <w:rsid w:val="610E03E3"/>
    <w:rsid w:val="61131B9C"/>
    <w:rsid w:val="61140B53"/>
    <w:rsid w:val="611539DF"/>
    <w:rsid w:val="611B04DE"/>
    <w:rsid w:val="6142054C"/>
    <w:rsid w:val="616404C2"/>
    <w:rsid w:val="61A50442"/>
    <w:rsid w:val="61BC0067"/>
    <w:rsid w:val="61C23EFA"/>
    <w:rsid w:val="61C83E7A"/>
    <w:rsid w:val="61D24D1C"/>
    <w:rsid w:val="61D27B22"/>
    <w:rsid w:val="61D60C11"/>
    <w:rsid w:val="61E202A7"/>
    <w:rsid w:val="620D44DC"/>
    <w:rsid w:val="6212744C"/>
    <w:rsid w:val="622B1669"/>
    <w:rsid w:val="62314848"/>
    <w:rsid w:val="623A6737"/>
    <w:rsid w:val="624774C3"/>
    <w:rsid w:val="624D6F46"/>
    <w:rsid w:val="62592C9F"/>
    <w:rsid w:val="627F2323"/>
    <w:rsid w:val="628F5E41"/>
    <w:rsid w:val="62944DD7"/>
    <w:rsid w:val="62A930D3"/>
    <w:rsid w:val="62B45479"/>
    <w:rsid w:val="62B55175"/>
    <w:rsid w:val="62B9483E"/>
    <w:rsid w:val="62BB2364"/>
    <w:rsid w:val="62BB6808"/>
    <w:rsid w:val="62C466C8"/>
    <w:rsid w:val="62DC26BD"/>
    <w:rsid w:val="62F615EE"/>
    <w:rsid w:val="63082288"/>
    <w:rsid w:val="631E222D"/>
    <w:rsid w:val="631F0B45"/>
    <w:rsid w:val="63234987"/>
    <w:rsid w:val="63282B3C"/>
    <w:rsid w:val="632E6C44"/>
    <w:rsid w:val="63396EB7"/>
    <w:rsid w:val="63495BC1"/>
    <w:rsid w:val="635602DE"/>
    <w:rsid w:val="637A12C2"/>
    <w:rsid w:val="63A24A04"/>
    <w:rsid w:val="63AE1EC8"/>
    <w:rsid w:val="63B32720"/>
    <w:rsid w:val="63B80965"/>
    <w:rsid w:val="63DF6A68"/>
    <w:rsid w:val="63E776F7"/>
    <w:rsid w:val="63FA2E95"/>
    <w:rsid w:val="63FB1F5A"/>
    <w:rsid w:val="64064B13"/>
    <w:rsid w:val="6421629A"/>
    <w:rsid w:val="64346872"/>
    <w:rsid w:val="644D709C"/>
    <w:rsid w:val="645C4EC5"/>
    <w:rsid w:val="647414DA"/>
    <w:rsid w:val="647A6C66"/>
    <w:rsid w:val="64874BF3"/>
    <w:rsid w:val="649B244D"/>
    <w:rsid w:val="64AA08E2"/>
    <w:rsid w:val="64CF7562"/>
    <w:rsid w:val="64D37E39"/>
    <w:rsid w:val="650642CC"/>
    <w:rsid w:val="651A0D6E"/>
    <w:rsid w:val="655549E0"/>
    <w:rsid w:val="65644665"/>
    <w:rsid w:val="65896749"/>
    <w:rsid w:val="659351B4"/>
    <w:rsid w:val="65A719D2"/>
    <w:rsid w:val="65A96DEB"/>
    <w:rsid w:val="65D327C2"/>
    <w:rsid w:val="6659436D"/>
    <w:rsid w:val="667733BA"/>
    <w:rsid w:val="66850890"/>
    <w:rsid w:val="66A65F76"/>
    <w:rsid w:val="66BE2423"/>
    <w:rsid w:val="66D51044"/>
    <w:rsid w:val="66D954AE"/>
    <w:rsid w:val="66DD3ED2"/>
    <w:rsid w:val="66E17C70"/>
    <w:rsid w:val="66EE2239"/>
    <w:rsid w:val="66F36CF9"/>
    <w:rsid w:val="67025CF9"/>
    <w:rsid w:val="671309C0"/>
    <w:rsid w:val="67381BDA"/>
    <w:rsid w:val="679D5209"/>
    <w:rsid w:val="67AF09A7"/>
    <w:rsid w:val="67DF6F78"/>
    <w:rsid w:val="67F22715"/>
    <w:rsid w:val="67F307F2"/>
    <w:rsid w:val="680D66F6"/>
    <w:rsid w:val="68365042"/>
    <w:rsid w:val="685D3411"/>
    <w:rsid w:val="687F3E33"/>
    <w:rsid w:val="68A21AF1"/>
    <w:rsid w:val="68A25188"/>
    <w:rsid w:val="68A64ACE"/>
    <w:rsid w:val="68BD6966"/>
    <w:rsid w:val="68C04067"/>
    <w:rsid w:val="68C42129"/>
    <w:rsid w:val="68E1689C"/>
    <w:rsid w:val="68E54B38"/>
    <w:rsid w:val="69094201"/>
    <w:rsid w:val="691959FB"/>
    <w:rsid w:val="691E53FA"/>
    <w:rsid w:val="6942033D"/>
    <w:rsid w:val="6965127B"/>
    <w:rsid w:val="69822E9F"/>
    <w:rsid w:val="699A432F"/>
    <w:rsid w:val="69BF1A0C"/>
    <w:rsid w:val="69CE0BCF"/>
    <w:rsid w:val="69D516BC"/>
    <w:rsid w:val="69D61631"/>
    <w:rsid w:val="69D74EB4"/>
    <w:rsid w:val="69E01F40"/>
    <w:rsid w:val="69E623BC"/>
    <w:rsid w:val="69EE4AD9"/>
    <w:rsid w:val="6A437A66"/>
    <w:rsid w:val="6A4C28F4"/>
    <w:rsid w:val="6A6B28C1"/>
    <w:rsid w:val="6A984624"/>
    <w:rsid w:val="6AA40D85"/>
    <w:rsid w:val="6AA45247"/>
    <w:rsid w:val="6AB64522"/>
    <w:rsid w:val="6ABB09AA"/>
    <w:rsid w:val="6ADA41AC"/>
    <w:rsid w:val="6AE73A71"/>
    <w:rsid w:val="6B2045EB"/>
    <w:rsid w:val="6B593D2B"/>
    <w:rsid w:val="6B6D29CC"/>
    <w:rsid w:val="6B6D4417"/>
    <w:rsid w:val="6B7113D2"/>
    <w:rsid w:val="6B7845E0"/>
    <w:rsid w:val="6B8425F1"/>
    <w:rsid w:val="6B8E6784"/>
    <w:rsid w:val="6B9156FC"/>
    <w:rsid w:val="6B9F0C1C"/>
    <w:rsid w:val="6BA25424"/>
    <w:rsid w:val="6BA94DAF"/>
    <w:rsid w:val="6BD623FB"/>
    <w:rsid w:val="6BF95CAB"/>
    <w:rsid w:val="6C0D4AD4"/>
    <w:rsid w:val="6C171F19"/>
    <w:rsid w:val="6C61675C"/>
    <w:rsid w:val="6C7227EB"/>
    <w:rsid w:val="6C9611B5"/>
    <w:rsid w:val="6CD3474E"/>
    <w:rsid w:val="6CFF5361"/>
    <w:rsid w:val="6D0A6F75"/>
    <w:rsid w:val="6D0C6BF5"/>
    <w:rsid w:val="6D0D7EFA"/>
    <w:rsid w:val="6D0E7296"/>
    <w:rsid w:val="6D203E37"/>
    <w:rsid w:val="6D237483"/>
    <w:rsid w:val="6D24429C"/>
    <w:rsid w:val="6D3A750B"/>
    <w:rsid w:val="6D6F26C8"/>
    <w:rsid w:val="6D752DA1"/>
    <w:rsid w:val="6D8343C6"/>
    <w:rsid w:val="6DB6160C"/>
    <w:rsid w:val="6DB74B0F"/>
    <w:rsid w:val="6DBD7F6C"/>
    <w:rsid w:val="6DCF7FB8"/>
    <w:rsid w:val="6DD07C38"/>
    <w:rsid w:val="6DD662A4"/>
    <w:rsid w:val="6DE92D60"/>
    <w:rsid w:val="6E04138B"/>
    <w:rsid w:val="6E054C0E"/>
    <w:rsid w:val="6E062690"/>
    <w:rsid w:val="6E0F7A08"/>
    <w:rsid w:val="6E1374F8"/>
    <w:rsid w:val="6E5B2C4D"/>
    <w:rsid w:val="6E6C4E5A"/>
    <w:rsid w:val="6E6D17AD"/>
    <w:rsid w:val="6E713F3E"/>
    <w:rsid w:val="6E7561C7"/>
    <w:rsid w:val="6E7D7067"/>
    <w:rsid w:val="6E9666FC"/>
    <w:rsid w:val="6EB27995"/>
    <w:rsid w:val="6ED12D6F"/>
    <w:rsid w:val="6ED92668"/>
    <w:rsid w:val="6EE132F8"/>
    <w:rsid w:val="6EE367FB"/>
    <w:rsid w:val="6EFD11C8"/>
    <w:rsid w:val="6F35349E"/>
    <w:rsid w:val="6F4C29A7"/>
    <w:rsid w:val="6F60051B"/>
    <w:rsid w:val="6F601648"/>
    <w:rsid w:val="6F811B7C"/>
    <w:rsid w:val="6F93531A"/>
    <w:rsid w:val="6FC04EE4"/>
    <w:rsid w:val="6FC935F6"/>
    <w:rsid w:val="6FDA1311"/>
    <w:rsid w:val="6FEA7BB9"/>
    <w:rsid w:val="6FF46EB5"/>
    <w:rsid w:val="6FF60E7F"/>
    <w:rsid w:val="6FFD2202"/>
    <w:rsid w:val="700965DD"/>
    <w:rsid w:val="7036127C"/>
    <w:rsid w:val="70575CD1"/>
    <w:rsid w:val="7060454A"/>
    <w:rsid w:val="706224EF"/>
    <w:rsid w:val="70650EF5"/>
    <w:rsid w:val="706E3D83"/>
    <w:rsid w:val="706F1805"/>
    <w:rsid w:val="707029DF"/>
    <w:rsid w:val="70761190"/>
    <w:rsid w:val="70787AE6"/>
    <w:rsid w:val="707C3099"/>
    <w:rsid w:val="708A0CE7"/>
    <w:rsid w:val="708D0DB5"/>
    <w:rsid w:val="70A24B63"/>
    <w:rsid w:val="70A628A5"/>
    <w:rsid w:val="70AB1C6A"/>
    <w:rsid w:val="70B76860"/>
    <w:rsid w:val="70C40F7D"/>
    <w:rsid w:val="7105557C"/>
    <w:rsid w:val="710B6BAC"/>
    <w:rsid w:val="714125CE"/>
    <w:rsid w:val="71662034"/>
    <w:rsid w:val="716A2D22"/>
    <w:rsid w:val="717A7739"/>
    <w:rsid w:val="717D3F41"/>
    <w:rsid w:val="71867FE1"/>
    <w:rsid w:val="718844D0"/>
    <w:rsid w:val="719170B1"/>
    <w:rsid w:val="71A43E00"/>
    <w:rsid w:val="71AD37BF"/>
    <w:rsid w:val="71B216C2"/>
    <w:rsid w:val="71B8430A"/>
    <w:rsid w:val="71BD6F28"/>
    <w:rsid w:val="71CA07BD"/>
    <w:rsid w:val="71E061E4"/>
    <w:rsid w:val="71E722EB"/>
    <w:rsid w:val="71E76CD1"/>
    <w:rsid w:val="71EA6AF3"/>
    <w:rsid w:val="71EC42E8"/>
    <w:rsid w:val="7205705F"/>
    <w:rsid w:val="7214383E"/>
    <w:rsid w:val="722241AD"/>
    <w:rsid w:val="7251779C"/>
    <w:rsid w:val="72541E8D"/>
    <w:rsid w:val="72563E57"/>
    <w:rsid w:val="72594BA8"/>
    <w:rsid w:val="72595060"/>
    <w:rsid w:val="727F3B63"/>
    <w:rsid w:val="72D11927"/>
    <w:rsid w:val="72DE2883"/>
    <w:rsid w:val="72E476B5"/>
    <w:rsid w:val="72EE5E3E"/>
    <w:rsid w:val="73326672"/>
    <w:rsid w:val="733456E0"/>
    <w:rsid w:val="73504D4A"/>
    <w:rsid w:val="735A34D3"/>
    <w:rsid w:val="736308DE"/>
    <w:rsid w:val="736815C2"/>
    <w:rsid w:val="7381208C"/>
    <w:rsid w:val="73CF3EC1"/>
    <w:rsid w:val="73E7745D"/>
    <w:rsid w:val="73E9403A"/>
    <w:rsid w:val="73FE5B4A"/>
    <w:rsid w:val="7413041E"/>
    <w:rsid w:val="742D042F"/>
    <w:rsid w:val="74312486"/>
    <w:rsid w:val="743B05C1"/>
    <w:rsid w:val="744A3547"/>
    <w:rsid w:val="74612610"/>
    <w:rsid w:val="74784BA3"/>
    <w:rsid w:val="74AA6677"/>
    <w:rsid w:val="74B82A0A"/>
    <w:rsid w:val="74CE1D2E"/>
    <w:rsid w:val="74DB6E46"/>
    <w:rsid w:val="74E65F98"/>
    <w:rsid w:val="74EE65C9"/>
    <w:rsid w:val="75045DEC"/>
    <w:rsid w:val="75440C70"/>
    <w:rsid w:val="75505E94"/>
    <w:rsid w:val="756E14B8"/>
    <w:rsid w:val="758B02BC"/>
    <w:rsid w:val="75CB4B5C"/>
    <w:rsid w:val="75D27C98"/>
    <w:rsid w:val="75E21BF7"/>
    <w:rsid w:val="75F9181C"/>
    <w:rsid w:val="75FA729D"/>
    <w:rsid w:val="76091AB6"/>
    <w:rsid w:val="760B2E85"/>
    <w:rsid w:val="76386DE2"/>
    <w:rsid w:val="763E6A8D"/>
    <w:rsid w:val="764A5A81"/>
    <w:rsid w:val="764C5E0A"/>
    <w:rsid w:val="765C3ABF"/>
    <w:rsid w:val="7668404E"/>
    <w:rsid w:val="76692E9D"/>
    <w:rsid w:val="768014A2"/>
    <w:rsid w:val="768371E5"/>
    <w:rsid w:val="76880918"/>
    <w:rsid w:val="76A5715B"/>
    <w:rsid w:val="76AE0F04"/>
    <w:rsid w:val="76B129C2"/>
    <w:rsid w:val="76C56043"/>
    <w:rsid w:val="76CD5077"/>
    <w:rsid w:val="76CF4293"/>
    <w:rsid w:val="76D02779"/>
    <w:rsid w:val="76D31F1A"/>
    <w:rsid w:val="7701204E"/>
    <w:rsid w:val="77076DF4"/>
    <w:rsid w:val="77093BD7"/>
    <w:rsid w:val="771A36A5"/>
    <w:rsid w:val="7738674E"/>
    <w:rsid w:val="773A43A6"/>
    <w:rsid w:val="7755292F"/>
    <w:rsid w:val="775A5F60"/>
    <w:rsid w:val="775D1546"/>
    <w:rsid w:val="776E137D"/>
    <w:rsid w:val="77775144"/>
    <w:rsid w:val="77B27D31"/>
    <w:rsid w:val="77B83367"/>
    <w:rsid w:val="77B87B1C"/>
    <w:rsid w:val="77C20E07"/>
    <w:rsid w:val="77DA1D31"/>
    <w:rsid w:val="77EA751B"/>
    <w:rsid w:val="77FE6B23"/>
    <w:rsid w:val="7820118F"/>
    <w:rsid w:val="7828402F"/>
    <w:rsid w:val="78347A3A"/>
    <w:rsid w:val="784B5AE0"/>
    <w:rsid w:val="784F3822"/>
    <w:rsid w:val="784F55D0"/>
    <w:rsid w:val="78564633"/>
    <w:rsid w:val="7861768C"/>
    <w:rsid w:val="78754E4A"/>
    <w:rsid w:val="787A2A63"/>
    <w:rsid w:val="78AD60A1"/>
    <w:rsid w:val="78AF3C66"/>
    <w:rsid w:val="78D863D1"/>
    <w:rsid w:val="79063A1D"/>
    <w:rsid w:val="791374B0"/>
    <w:rsid w:val="7915569C"/>
    <w:rsid w:val="793379E4"/>
    <w:rsid w:val="793E15F9"/>
    <w:rsid w:val="794D6E35"/>
    <w:rsid w:val="796D46C6"/>
    <w:rsid w:val="7984574E"/>
    <w:rsid w:val="79C23DD0"/>
    <w:rsid w:val="79C913B2"/>
    <w:rsid w:val="79D263F6"/>
    <w:rsid w:val="79D52DF1"/>
    <w:rsid w:val="79D97847"/>
    <w:rsid w:val="79F20909"/>
    <w:rsid w:val="79FC2CB0"/>
    <w:rsid w:val="7A0F3269"/>
    <w:rsid w:val="7A13262E"/>
    <w:rsid w:val="7A1C7734"/>
    <w:rsid w:val="7A1E16FE"/>
    <w:rsid w:val="7A2D3C19"/>
    <w:rsid w:val="7A2D6D03"/>
    <w:rsid w:val="7A4F4CB9"/>
    <w:rsid w:val="7A643495"/>
    <w:rsid w:val="7A7237F8"/>
    <w:rsid w:val="7A9F5D3D"/>
    <w:rsid w:val="7AAD4830"/>
    <w:rsid w:val="7ACB2084"/>
    <w:rsid w:val="7ACC676C"/>
    <w:rsid w:val="7AD24297"/>
    <w:rsid w:val="7B77505D"/>
    <w:rsid w:val="7B9D6B59"/>
    <w:rsid w:val="7BA10DE3"/>
    <w:rsid w:val="7BB05DE4"/>
    <w:rsid w:val="7BD173B3"/>
    <w:rsid w:val="7BDA554F"/>
    <w:rsid w:val="7BFD36FB"/>
    <w:rsid w:val="7C183F2B"/>
    <w:rsid w:val="7C30396B"/>
    <w:rsid w:val="7C3B0FE1"/>
    <w:rsid w:val="7C3C6A63"/>
    <w:rsid w:val="7C4B59F8"/>
    <w:rsid w:val="7C5C5C93"/>
    <w:rsid w:val="7C653614"/>
    <w:rsid w:val="7C66368D"/>
    <w:rsid w:val="7C7278AA"/>
    <w:rsid w:val="7C8143F3"/>
    <w:rsid w:val="7C831CEC"/>
    <w:rsid w:val="7C833A9B"/>
    <w:rsid w:val="7C896B62"/>
    <w:rsid w:val="7C8B67E2"/>
    <w:rsid w:val="7C965E0C"/>
    <w:rsid w:val="7C9C44FE"/>
    <w:rsid w:val="7CD442F6"/>
    <w:rsid w:val="7CD868E1"/>
    <w:rsid w:val="7D012B98"/>
    <w:rsid w:val="7D1257C1"/>
    <w:rsid w:val="7D152EC3"/>
    <w:rsid w:val="7D1763C6"/>
    <w:rsid w:val="7D183E47"/>
    <w:rsid w:val="7D1D5C9D"/>
    <w:rsid w:val="7D2A03BA"/>
    <w:rsid w:val="7D2A660C"/>
    <w:rsid w:val="7D3F20B7"/>
    <w:rsid w:val="7D40500C"/>
    <w:rsid w:val="7D4D68A0"/>
    <w:rsid w:val="7D7B1C74"/>
    <w:rsid w:val="7DB07661"/>
    <w:rsid w:val="7DBD122E"/>
    <w:rsid w:val="7DDA6D11"/>
    <w:rsid w:val="7DDB186C"/>
    <w:rsid w:val="7DDD290B"/>
    <w:rsid w:val="7DFF08C2"/>
    <w:rsid w:val="7E0427CB"/>
    <w:rsid w:val="7E071551"/>
    <w:rsid w:val="7E2B3D0F"/>
    <w:rsid w:val="7E2D398F"/>
    <w:rsid w:val="7E346D07"/>
    <w:rsid w:val="7E3A2CA5"/>
    <w:rsid w:val="7E4776E6"/>
    <w:rsid w:val="7E5A355A"/>
    <w:rsid w:val="7E603096"/>
    <w:rsid w:val="7E906943"/>
    <w:rsid w:val="7EAB72D9"/>
    <w:rsid w:val="7EB97C47"/>
    <w:rsid w:val="7EFF777E"/>
    <w:rsid w:val="7F143C8D"/>
    <w:rsid w:val="7F1F679B"/>
    <w:rsid w:val="7F390F8A"/>
    <w:rsid w:val="7F4D6542"/>
    <w:rsid w:val="7F575F5E"/>
    <w:rsid w:val="7F62208D"/>
    <w:rsid w:val="7F656F0F"/>
    <w:rsid w:val="7F875650"/>
    <w:rsid w:val="7F8F2EE1"/>
    <w:rsid w:val="7F8F4430"/>
    <w:rsid w:val="7F9B10FB"/>
    <w:rsid w:val="7F9E12F9"/>
    <w:rsid w:val="7FA45800"/>
    <w:rsid w:val="7FB03B0B"/>
    <w:rsid w:val="7FBA7C9E"/>
    <w:rsid w:val="7FC250AB"/>
    <w:rsid w:val="7FD029BF"/>
    <w:rsid w:val="7FD25345"/>
    <w:rsid w:val="7FD4460D"/>
    <w:rsid w:val="7FE63FE5"/>
    <w:rsid w:val="7FEC2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rPr>
      <w:rFonts w:eastAsia="宋体"/>
      <w:sz w:val="21"/>
      <w:szCs w:val="24"/>
    </w:r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样式 首行缩进:  2 字符"/>
    <w:basedOn w:val="1"/>
    <w:qFormat/>
    <w:uiPriority w:val="0"/>
    <w:pPr>
      <w:ind w:firstLine="560"/>
    </w:pPr>
    <w:rPr>
      <w:rFonts w:eastAsia="仿宋_GB2312"/>
      <w:sz w:val="24"/>
      <w:szCs w:val="20"/>
    </w:rPr>
  </w:style>
  <w:style w:type="paragraph" w:customStyle="1" w:styleId="19">
    <w:name w:val="标准正文"/>
    <w:basedOn w:val="1"/>
    <w:qFormat/>
    <w:uiPriority w:val="0"/>
    <w:pPr>
      <w:ind w:firstLine="480"/>
    </w:pPr>
    <w:rPr>
      <w:szCs w:val="22"/>
      <w:lang w:val="zh-CN"/>
    </w:rPr>
  </w:style>
  <w:style w:type="character" w:customStyle="1" w:styleId="20">
    <w:name w:val="font91"/>
    <w:basedOn w:val="15"/>
    <w:qFormat/>
    <w:uiPriority w:val="0"/>
    <w:rPr>
      <w:rFonts w:hint="eastAsia" w:ascii="宋体" w:hAnsi="宋体" w:eastAsia="宋体" w:cs="宋体"/>
      <w:color w:val="000000"/>
      <w:sz w:val="28"/>
      <w:szCs w:val="28"/>
      <w:u w:val="none"/>
    </w:rPr>
  </w:style>
  <w:style w:type="character" w:customStyle="1" w:styleId="21">
    <w:name w:val="font21"/>
    <w:basedOn w:val="15"/>
    <w:qFormat/>
    <w:uiPriority w:val="0"/>
    <w:rPr>
      <w:rFonts w:hint="default" w:ascii="Times New Roman" w:hAnsi="Times New Roman" w:cs="Times New Roman"/>
      <w:color w:val="000000"/>
      <w:sz w:val="28"/>
      <w:szCs w:val="28"/>
      <w:u w:val="none"/>
    </w:rPr>
  </w:style>
  <w:style w:type="character" w:customStyle="1" w:styleId="22">
    <w:name w:val="font11"/>
    <w:basedOn w:val="15"/>
    <w:qFormat/>
    <w:uiPriority w:val="0"/>
    <w:rPr>
      <w:rFonts w:hint="eastAsia" w:ascii="宋体" w:hAnsi="宋体" w:eastAsia="宋体" w:cs="宋体"/>
      <w:color w:val="000000"/>
      <w:sz w:val="28"/>
      <w:szCs w:val="28"/>
      <w:u w:val="none"/>
    </w:rPr>
  </w:style>
  <w:style w:type="character" w:customStyle="1" w:styleId="23">
    <w:name w:val="font41"/>
    <w:basedOn w:val="15"/>
    <w:qFormat/>
    <w:uiPriority w:val="0"/>
    <w:rPr>
      <w:rFonts w:hint="eastAsia" w:ascii="仿宋" w:hAnsi="仿宋" w:eastAsia="仿宋" w:cs="仿宋"/>
      <w:color w:val="000000"/>
      <w:sz w:val="28"/>
      <w:szCs w:val="28"/>
      <w:u w:val="none"/>
    </w:rPr>
  </w:style>
  <w:style w:type="character" w:customStyle="1" w:styleId="24">
    <w:name w:val="font71"/>
    <w:basedOn w:val="15"/>
    <w:qFormat/>
    <w:uiPriority w:val="0"/>
    <w:rPr>
      <w:rFonts w:hint="eastAsia" w:ascii="仿宋" w:hAnsi="仿宋" w:eastAsia="仿宋" w:cs="仿宋"/>
      <w:color w:val="FF0000"/>
      <w:sz w:val="28"/>
      <w:szCs w:val="28"/>
      <w:u w:val="none"/>
    </w:rPr>
  </w:style>
  <w:style w:type="paragraph" w:customStyle="1" w:styleId="25">
    <w:name w:val="正文文本 (6)"/>
    <w:basedOn w:val="1"/>
    <w:link w:val="27"/>
    <w:unhideWhenUsed/>
    <w:qFormat/>
    <w:uiPriority w:val="99"/>
    <w:pPr>
      <w:shd w:val="clear" w:color="auto" w:fill="FFFFFF"/>
      <w:spacing w:before="540" w:beforeLines="0" w:afterLines="0" w:line="398" w:lineRule="exact"/>
    </w:pPr>
    <w:rPr>
      <w:rFonts w:hint="eastAsia" w:ascii="MingLiU" w:eastAsia="MingLiU" w:cs="MingLiU"/>
      <w:b/>
      <w:sz w:val="21"/>
      <w:szCs w:val="21"/>
      <w:lang w:val="en-US" w:eastAsia="zh-CN"/>
    </w:rPr>
  </w:style>
  <w:style w:type="character" w:customStyle="1" w:styleId="26">
    <w:name w:val="正文文本 (6) + 非粗体"/>
    <w:basedOn w:val="27"/>
    <w:unhideWhenUsed/>
    <w:qFormat/>
    <w:uiPriority w:val="99"/>
    <w:rPr>
      <w:rFonts w:hint="eastAsia"/>
      <w:sz w:val="21"/>
      <w:szCs w:val="21"/>
    </w:rPr>
  </w:style>
  <w:style w:type="character" w:customStyle="1" w:styleId="27">
    <w:name w:val="正文文本 (6)_"/>
    <w:basedOn w:val="15"/>
    <w:link w:val="25"/>
    <w:unhideWhenUsed/>
    <w:qFormat/>
    <w:locked/>
    <w:uiPriority w:val="99"/>
    <w:rPr>
      <w:rFonts w:hint="eastAsia" w:ascii="MingLiU" w:eastAsia="MingLiU" w:cs="MingLiU"/>
      <w:b/>
      <w:sz w:val="21"/>
      <w:szCs w:val="21"/>
      <w:lang w:val="en-US" w:eastAsia="zh-CN"/>
    </w:rPr>
  </w:style>
  <w:style w:type="paragraph" w:customStyle="1" w:styleId="28">
    <w:name w:val="正文 A"/>
    <w:next w:val="2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29">
    <w:name w:val="标题1"/>
    <w:next w:val="2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120" w:afterAutospacing="0" w:line="240" w:lineRule="auto"/>
      <w:ind w:left="0" w:right="0" w:firstLine="0"/>
      <w:jc w:val="center"/>
      <w:outlineLvl w:val="9"/>
    </w:pPr>
    <w:rPr>
      <w:rFonts w:ascii="Calibri" w:hAnsi="Calibri" w:eastAsia="Calibri" w:cs="Calibri"/>
      <w:b/>
      <w:bCs/>
      <w:color w:val="000000"/>
      <w:spacing w:val="0"/>
      <w:w w:val="100"/>
      <w:kern w:val="2"/>
      <w:position w:val="0"/>
      <w:sz w:val="32"/>
      <w:szCs w:val="32"/>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8156</Words>
  <Characters>8608</Characters>
  <Lines>0</Lines>
  <Paragraphs>0</Paragraphs>
  <TotalTime>21</TotalTime>
  <ScaleCrop>false</ScaleCrop>
  <LinksUpToDate>false</LinksUpToDate>
  <CharactersWithSpaces>8743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企业用户_412462602</cp:lastModifiedBy>
  <cp:lastPrinted>2023-01-13T07:17:00Z</cp:lastPrinted>
  <dcterms:modified xsi:type="dcterms:W3CDTF">2025-12-18T02:08:12Z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8BE8C6E2A60B4C978CF088FCCD305BEF</vt:lpwstr>
  </property>
  <property fmtid="{D5CDD505-2E9C-101B-9397-08002B2CF9AE}" pid="4" name="KSOTemplateDocerSaveRecord">
    <vt:lpwstr>eyJoZGlkIjoiMzEwNTM5NzYwMDRjMzkwZTVkZjY2ODkwMGIxNGU0OTUiLCJ1c2VySWQiOiIxNjczNzI3MTU2In0=</vt:lpwstr>
  </property>
</Properties>
</file>